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2A" w:rsidRPr="00D2192A" w:rsidRDefault="00ED1706" w:rsidP="00D2192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D2192A" w:rsidRPr="00D2192A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прцессе</w:t>
      </w:r>
      <w:bookmarkStart w:id="0" w:name="_GoBack"/>
      <w:bookmarkEnd w:id="0"/>
      <w:r w:rsidR="00D2192A" w:rsidRPr="00D2192A">
        <w:rPr>
          <w:rFonts w:ascii="Times New Roman" w:hAnsi="Times New Roman" w:cs="Times New Roman"/>
          <w:b/>
          <w:sz w:val="28"/>
          <w:szCs w:val="28"/>
        </w:rPr>
        <w:t>.</w:t>
      </w:r>
    </w:p>
    <w:p w:rsidR="007C1B56" w:rsidRDefault="00D2192A" w:rsidP="00967A9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педагога является наитруднейшей среди многих других профессий, которые своей созидательной сущностью направлены на совершенствование самого главного, что есть на Земле – Человека.</w:t>
      </w:r>
      <w:r w:rsidR="00967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B8D" w:rsidRDefault="007C1B56" w:rsidP="00967A9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педагога и его подготовке много писал А.С. Макаренко. Он уделял большое внимание формированию гражданских качеств учителя, развитию у педагогов диалектического мышления и технологической оснащенности. Он впервые создал в педагогике основы педагогической технологии, за что его долгое время критиковали. </w:t>
      </w:r>
    </w:p>
    <w:p w:rsidR="00441922" w:rsidRDefault="008C6B8D" w:rsidP="00967A9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пишет известный российский педагог В. Беспалько «Любая деятельность может быть либо технологией, либо искусством. Искусство основано на интуиции, технология - на науке. С искусства все начинается, технологией заканчивается, чтобы затем все началось сначала». </w:t>
      </w:r>
      <w:r w:rsidR="007C1B56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C1B56">
        <w:rPr>
          <w:rFonts w:ascii="Times New Roman" w:hAnsi="Times New Roman" w:cs="Times New Roman"/>
          <w:sz w:val="28"/>
          <w:szCs w:val="28"/>
        </w:rPr>
        <w:t xml:space="preserve"> в процессе своей деятельности </w:t>
      </w:r>
      <w:r>
        <w:rPr>
          <w:rFonts w:ascii="Times New Roman" w:hAnsi="Times New Roman" w:cs="Times New Roman"/>
          <w:sz w:val="28"/>
          <w:szCs w:val="28"/>
        </w:rPr>
        <w:t>необходимо знание как минимум трех принципиально отличающихся между собой технологий: продуктивный (предметно-ориентированный), личностно-ориентированной, и технологии сотрудничества</w:t>
      </w:r>
      <w:r w:rsidR="0088652C">
        <w:rPr>
          <w:rFonts w:ascii="Times New Roman" w:hAnsi="Times New Roman" w:cs="Times New Roman"/>
          <w:sz w:val="28"/>
          <w:szCs w:val="28"/>
        </w:rPr>
        <w:t>(партнерства)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B53">
        <w:rPr>
          <w:rFonts w:ascii="Times New Roman" w:hAnsi="Times New Roman" w:cs="Times New Roman"/>
          <w:sz w:val="28"/>
          <w:szCs w:val="28"/>
        </w:rPr>
        <w:t xml:space="preserve"> Сравнение особенностей технологий и продуктов, ими созданных, свидетельствует не о преимуществах одних технологий над другими, а нацеливает на правильный выбор той, которая отвечает нашим потребностям. Личностно-ориентированная за мягкое, щадящее обучение, но без гарантии, что ребенок что-то наверняка будет знать. Продуктивная авторитарная – за трудное, конкретное, результативное. </w:t>
      </w:r>
      <w:r w:rsidR="0088652C">
        <w:rPr>
          <w:rFonts w:ascii="Times New Roman" w:hAnsi="Times New Roman" w:cs="Times New Roman"/>
          <w:sz w:val="28"/>
          <w:szCs w:val="28"/>
        </w:rPr>
        <w:t xml:space="preserve">Партнерская технология, это технология, которая уделяет внимание как предмету изучения, так и формированию личности. </w:t>
      </w:r>
    </w:p>
    <w:p w:rsidR="00936B53" w:rsidRDefault="002B2236" w:rsidP="00967A9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сказать педагогу – выбирайте любую технологию, какая нравится, и работайте по ней с пользой и удовольствием? Нет, не получится. Не всякая технология подойдет для наших целей, условий и возможностей.</w:t>
      </w:r>
    </w:p>
    <w:p w:rsidR="00D2192A" w:rsidRDefault="00DD1F9F" w:rsidP="00967A9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рассмотрим между собой эти технологии по основным показателям.</w:t>
      </w: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889"/>
        <w:gridCol w:w="2423"/>
        <w:gridCol w:w="2626"/>
      </w:tblGrid>
      <w:tr w:rsidR="00DD1F9F" w:rsidRPr="00DD1F9F" w:rsidTr="00DD1F9F">
        <w:tc>
          <w:tcPr>
            <w:tcW w:w="1702" w:type="dxa"/>
          </w:tcPr>
          <w:p w:rsidR="00DD1F9F" w:rsidRPr="00DD1F9F" w:rsidRDefault="00DD1F9F" w:rsidP="00967A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9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889" w:type="dxa"/>
          </w:tcPr>
          <w:p w:rsidR="00DD1F9F" w:rsidRPr="00DD1F9F" w:rsidRDefault="00DD1F9F" w:rsidP="00967A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9F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 технология</w:t>
            </w:r>
          </w:p>
        </w:tc>
        <w:tc>
          <w:tcPr>
            <w:tcW w:w="2423" w:type="dxa"/>
          </w:tcPr>
          <w:p w:rsidR="00DD1F9F" w:rsidRPr="00DD1F9F" w:rsidRDefault="00DD1F9F" w:rsidP="00967A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9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сотрудничества</w:t>
            </w:r>
          </w:p>
        </w:tc>
        <w:tc>
          <w:tcPr>
            <w:tcW w:w="2626" w:type="dxa"/>
          </w:tcPr>
          <w:p w:rsidR="00DD1F9F" w:rsidRPr="00DD1F9F" w:rsidRDefault="00DD1F9F" w:rsidP="00967A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9F">
              <w:rPr>
                <w:rFonts w:ascii="Times New Roman" w:hAnsi="Times New Roman" w:cs="Times New Roman"/>
                <w:b/>
                <w:sz w:val="28"/>
                <w:szCs w:val="28"/>
              </w:rPr>
              <w:t>Щадящая технология</w:t>
            </w:r>
          </w:p>
        </w:tc>
      </w:tr>
      <w:tr w:rsidR="00DD1F9F" w:rsidTr="00DD1F9F">
        <w:tc>
          <w:tcPr>
            <w:tcW w:w="1702" w:type="dxa"/>
          </w:tcPr>
          <w:p w:rsidR="00DD1F9F" w:rsidRDefault="00DD1F9F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889" w:type="dxa"/>
          </w:tcPr>
          <w:p w:rsidR="00DD1F9F" w:rsidRDefault="00DD1F9F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глубокое усвоение практически необходимых знаний, умений</w:t>
            </w:r>
          </w:p>
        </w:tc>
        <w:tc>
          <w:tcPr>
            <w:tcW w:w="2423" w:type="dxa"/>
          </w:tcPr>
          <w:p w:rsidR="00DD1F9F" w:rsidRDefault="00DD1F9F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знаний, умение с учетом потребностей и возможностей развития ученика</w:t>
            </w:r>
          </w:p>
        </w:tc>
        <w:tc>
          <w:tcPr>
            <w:tcW w:w="2626" w:type="dxa"/>
          </w:tcPr>
          <w:p w:rsidR="00DD1F9F" w:rsidRDefault="00DD1F9F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личностных качеств посредством избранных самим учеником знаний.</w:t>
            </w:r>
          </w:p>
        </w:tc>
      </w:tr>
      <w:tr w:rsidR="00DD1F9F" w:rsidTr="00DD1F9F">
        <w:tc>
          <w:tcPr>
            <w:tcW w:w="1702" w:type="dxa"/>
          </w:tcPr>
          <w:p w:rsidR="00DD1F9F" w:rsidRDefault="00DD1F9F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2889" w:type="dxa"/>
          </w:tcPr>
          <w:p w:rsidR="00DD1F9F" w:rsidRDefault="00DD1F9F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усвоение продуктивных знаний, умений</w:t>
            </w:r>
          </w:p>
        </w:tc>
        <w:tc>
          <w:tcPr>
            <w:tcW w:w="2423" w:type="dxa"/>
          </w:tcPr>
          <w:p w:rsidR="00DD1F9F" w:rsidRDefault="00DD1F9F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формирование знаний, развитие личности</w:t>
            </w:r>
          </w:p>
        </w:tc>
        <w:tc>
          <w:tcPr>
            <w:tcW w:w="2626" w:type="dxa"/>
          </w:tcPr>
          <w:p w:rsidR="00DD1F9F" w:rsidRDefault="00DD1F9F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личностных качеств</w:t>
            </w:r>
          </w:p>
        </w:tc>
      </w:tr>
      <w:tr w:rsidR="00DD1F9F" w:rsidTr="00DD1F9F">
        <w:tc>
          <w:tcPr>
            <w:tcW w:w="1702" w:type="dxa"/>
          </w:tcPr>
          <w:p w:rsidR="00DD1F9F" w:rsidRDefault="00DD1F9F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Приоритеты</w:t>
            </w:r>
          </w:p>
        </w:tc>
        <w:tc>
          <w:tcPr>
            <w:tcW w:w="2889" w:type="dxa"/>
          </w:tcPr>
          <w:p w:rsidR="00DD1F9F" w:rsidRDefault="00DD1F9F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изучения</w:t>
            </w:r>
          </w:p>
        </w:tc>
        <w:tc>
          <w:tcPr>
            <w:tcW w:w="2423" w:type="dxa"/>
          </w:tcPr>
          <w:p w:rsidR="00DD1F9F" w:rsidRDefault="00DD1F9F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труд</w:t>
            </w:r>
          </w:p>
        </w:tc>
        <w:tc>
          <w:tcPr>
            <w:tcW w:w="2626" w:type="dxa"/>
          </w:tcPr>
          <w:p w:rsidR="00DD1F9F" w:rsidRDefault="00DD1F9F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 ученика</w:t>
            </w:r>
          </w:p>
        </w:tc>
      </w:tr>
      <w:tr w:rsidR="00DD1F9F" w:rsidTr="00DD1F9F">
        <w:tc>
          <w:tcPr>
            <w:tcW w:w="1702" w:type="dxa"/>
          </w:tcPr>
          <w:p w:rsidR="00DD1F9F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2889" w:type="dxa"/>
          </w:tcPr>
          <w:p w:rsidR="00DD1F9F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Глубокое усвоение жизненно необходимых знаний, умений</w:t>
            </w:r>
          </w:p>
        </w:tc>
        <w:tc>
          <w:tcPr>
            <w:tcW w:w="2423" w:type="dxa"/>
          </w:tcPr>
          <w:p w:rsidR="00DD1F9F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знаний без гарантированного применения</w:t>
            </w:r>
          </w:p>
        </w:tc>
        <w:tc>
          <w:tcPr>
            <w:tcW w:w="2626" w:type="dxa"/>
          </w:tcPr>
          <w:p w:rsidR="00DD1F9F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произвольными знаниями по желанию ученика</w:t>
            </w:r>
          </w:p>
        </w:tc>
      </w:tr>
      <w:tr w:rsidR="00AF3149" w:rsidTr="00AA709C">
        <w:tc>
          <w:tcPr>
            <w:tcW w:w="9640" w:type="dxa"/>
            <w:gridSpan w:val="4"/>
          </w:tcPr>
          <w:p w:rsidR="00AF3149" w:rsidRPr="00AF3149" w:rsidRDefault="00AF3149" w:rsidP="00AF31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4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методы</w:t>
            </w:r>
          </w:p>
        </w:tc>
      </w:tr>
      <w:tr w:rsidR="00AF3149" w:rsidTr="00DD1F9F">
        <w:tc>
          <w:tcPr>
            <w:tcW w:w="1702" w:type="dxa"/>
            <w:vMerge w:val="restart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423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26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</w:tr>
      <w:tr w:rsidR="00AF3149" w:rsidTr="00DD1F9F">
        <w:tc>
          <w:tcPr>
            <w:tcW w:w="1702" w:type="dxa"/>
            <w:vMerge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  <w:tc>
          <w:tcPr>
            <w:tcW w:w="2423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626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AF3149" w:rsidTr="00DD1F9F">
        <w:tc>
          <w:tcPr>
            <w:tcW w:w="1702" w:type="dxa"/>
            <w:vMerge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книгой</w:t>
            </w:r>
          </w:p>
        </w:tc>
        <w:tc>
          <w:tcPr>
            <w:tcW w:w="2423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626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</w:tr>
      <w:tr w:rsidR="00AF3149" w:rsidTr="00DD1F9F">
        <w:tc>
          <w:tcPr>
            <w:tcW w:w="1702" w:type="dxa"/>
            <w:vMerge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423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2626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AF3149" w:rsidTr="00DD1F9F">
        <w:tc>
          <w:tcPr>
            <w:tcW w:w="1702" w:type="dxa"/>
            <w:vMerge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423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программированного обучения</w:t>
            </w:r>
          </w:p>
        </w:tc>
        <w:tc>
          <w:tcPr>
            <w:tcW w:w="2626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Видеометод</w:t>
            </w:r>
            <w:proofErr w:type="spellEnd"/>
          </w:p>
        </w:tc>
      </w:tr>
      <w:tr w:rsidR="00AF3149" w:rsidTr="00DD1F9F">
        <w:tc>
          <w:tcPr>
            <w:tcW w:w="1702" w:type="dxa"/>
            <w:vMerge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проблемного обучения</w:t>
            </w:r>
          </w:p>
        </w:tc>
        <w:tc>
          <w:tcPr>
            <w:tcW w:w="2626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AF3149" w:rsidTr="00DD1F9F">
        <w:tc>
          <w:tcPr>
            <w:tcW w:w="1702" w:type="dxa"/>
            <w:vMerge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метод</w:t>
            </w:r>
          </w:p>
        </w:tc>
        <w:tc>
          <w:tcPr>
            <w:tcW w:w="2626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49" w:rsidTr="00DD1F9F">
        <w:tc>
          <w:tcPr>
            <w:tcW w:w="1702" w:type="dxa"/>
            <w:vMerge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контроль</w:t>
            </w:r>
          </w:p>
        </w:tc>
        <w:tc>
          <w:tcPr>
            <w:tcW w:w="2626" w:type="dxa"/>
          </w:tcPr>
          <w:p w:rsidR="00AF3149" w:rsidRDefault="00AF3149" w:rsidP="00967A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F9F" w:rsidRDefault="00DD1F9F" w:rsidP="00967A9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149" w:rsidRDefault="00AF3149" w:rsidP="00967A9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далеко не все, и многие методы могут переходить из одной технологии в другую.</w:t>
      </w:r>
    </w:p>
    <w:p w:rsidR="00AF3149" w:rsidRPr="006E27E8" w:rsidRDefault="00AF3149" w:rsidP="00967A9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выборе технологий, методов обучения с новой силой обострился после введения единого государственного экзамена. Поэтому педагог должен понимать, что он хоть и свободен в выборе технологии, но связан с конечным результатом. Я думаю, что следует вспомнить слова В.А Сухомлинского: «Я всегда стремился убедить учителей в том что, если ты видишь ученика только из-за своего стола в классе, если он идет к тебе по вызову, если весь его разговор с тобой только ответы на твои вопросы, никакие знания психологии тебе не помогут. Надо встречаться с ребенком как с другом, единомышленником, пережить вместе с ним радость победы и горечь утраты»</w:t>
      </w:r>
      <w:r w:rsidR="00ED6BB2">
        <w:rPr>
          <w:rFonts w:ascii="Times New Roman" w:hAnsi="Times New Roman" w:cs="Times New Roman"/>
          <w:sz w:val="28"/>
          <w:szCs w:val="28"/>
        </w:rPr>
        <w:t>.</w:t>
      </w:r>
    </w:p>
    <w:sectPr w:rsidR="00AF3149" w:rsidRPr="006E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2C"/>
    <w:rsid w:val="00266862"/>
    <w:rsid w:val="002B2236"/>
    <w:rsid w:val="00441922"/>
    <w:rsid w:val="006E27E8"/>
    <w:rsid w:val="007C1B56"/>
    <w:rsid w:val="00801E2C"/>
    <w:rsid w:val="00864BEE"/>
    <w:rsid w:val="0088652C"/>
    <w:rsid w:val="008C6B8D"/>
    <w:rsid w:val="00936B53"/>
    <w:rsid w:val="00967A92"/>
    <w:rsid w:val="00AF3149"/>
    <w:rsid w:val="00D2192A"/>
    <w:rsid w:val="00DD1F9F"/>
    <w:rsid w:val="00ED1706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8A46-D77D-44A4-9023-C7E7CA1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2019-02-02T13:46:00Z</dcterms:created>
  <dcterms:modified xsi:type="dcterms:W3CDTF">2019-02-02T21:52:00Z</dcterms:modified>
</cp:coreProperties>
</file>