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DE" w:rsidRPr="00BA26BD" w:rsidRDefault="00D945DE" w:rsidP="00BA26BD">
      <w:pPr>
        <w:rPr>
          <w:rFonts w:ascii="Times New Roman" w:hAnsi="Times New Roman" w:cs="Times New Roman"/>
          <w:b/>
          <w:sz w:val="28"/>
          <w:szCs w:val="28"/>
        </w:rPr>
      </w:pPr>
      <w:r w:rsidRPr="00BA26BD">
        <w:rPr>
          <w:rFonts w:ascii="Times New Roman" w:hAnsi="Times New Roman" w:cs="Times New Roman"/>
          <w:b/>
          <w:sz w:val="28"/>
          <w:szCs w:val="28"/>
        </w:rPr>
        <w:t>«Виды упражнений при работе в лингафонном кабинете»</w:t>
      </w:r>
    </w:p>
    <w:p w:rsidR="00D945DE" w:rsidRPr="00BA26BD" w:rsidRDefault="00D945DE" w:rsidP="00BA26BD">
      <w:pPr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подготовила:</w:t>
      </w:r>
      <w:r w:rsidRPr="00BA26BD">
        <w:rPr>
          <w:rFonts w:ascii="Times New Roman" w:hAnsi="Times New Roman" w:cs="Times New Roman"/>
          <w:sz w:val="24"/>
          <w:szCs w:val="24"/>
        </w:rPr>
        <w:t xml:space="preserve"> Герасименко Инна Геннадьевна, учитель английского языка, </w:t>
      </w:r>
      <w:r w:rsidRPr="00BA26BD">
        <w:rPr>
          <w:rFonts w:ascii="Times New Roman" w:hAnsi="Times New Roman" w:cs="Times New Roman"/>
          <w:sz w:val="24"/>
          <w:szCs w:val="24"/>
        </w:rPr>
        <w:t>МБОУ СОШ №6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eastAsiaTheme="minorEastAsia" w:hAnsi="Times New Roman" w:cs="Times New Roman"/>
          <w:sz w:val="24"/>
          <w:szCs w:val="24"/>
        </w:rPr>
        <w:t xml:space="preserve">Различные формы работы в </w:t>
      </w:r>
      <w:proofErr w:type="gramStart"/>
      <w:r w:rsidRPr="00BA26BD">
        <w:rPr>
          <w:rFonts w:ascii="Times New Roman" w:eastAsiaTheme="minorEastAsia" w:hAnsi="Times New Roman" w:cs="Times New Roman"/>
          <w:sz w:val="24"/>
          <w:szCs w:val="24"/>
        </w:rPr>
        <w:t>мультимедиа-лингафонного</w:t>
      </w:r>
      <w:proofErr w:type="gramEnd"/>
      <w:r w:rsidRPr="00BA26BD">
        <w:rPr>
          <w:rFonts w:ascii="Times New Roman" w:eastAsiaTheme="minorEastAsia" w:hAnsi="Times New Roman" w:cs="Times New Roman"/>
          <w:sz w:val="24"/>
          <w:szCs w:val="24"/>
        </w:rPr>
        <w:t xml:space="preserve"> класса Диалог  позволяют</w:t>
      </w:r>
      <w:r w:rsidRPr="00BA26B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945DE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BA26BD">
        <w:rPr>
          <w:rFonts w:ascii="Times New Roman" w:eastAsiaTheme="minorEastAsia" w:hAnsi="Times New Roman" w:cs="Times New Roman"/>
          <w:sz w:val="24"/>
          <w:szCs w:val="24"/>
        </w:rPr>
        <w:t>повысить эффективность учебного процесса</w:t>
      </w:r>
    </w:p>
    <w:p w:rsidR="00D945DE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BA26BD">
        <w:rPr>
          <w:rFonts w:ascii="Times New Roman" w:eastAsiaTheme="minorEastAsia" w:hAnsi="Times New Roman" w:cs="Times New Roman"/>
          <w:sz w:val="24"/>
          <w:szCs w:val="24"/>
        </w:rPr>
        <w:t>создать условия для индивидуального и дифференцированного обучения учащихся</w:t>
      </w:r>
    </w:p>
    <w:p w:rsidR="00D945DE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BA26BD">
        <w:rPr>
          <w:rFonts w:ascii="Times New Roman" w:eastAsiaTheme="minorEastAsia" w:hAnsi="Times New Roman" w:cs="Times New Roman"/>
          <w:sz w:val="24"/>
          <w:szCs w:val="24"/>
        </w:rPr>
        <w:t>увеличить время устной практики для каждого учащегося</w:t>
      </w:r>
    </w:p>
    <w:p w:rsidR="00D945DE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BA26BD">
        <w:rPr>
          <w:rFonts w:ascii="Times New Roman" w:eastAsiaTheme="minorEastAsia" w:hAnsi="Times New Roman" w:cs="Times New Roman"/>
          <w:sz w:val="24"/>
          <w:szCs w:val="24"/>
        </w:rPr>
        <w:t>обеспечить высокую мотивацию обучения</w:t>
      </w:r>
    </w:p>
    <w:p w:rsidR="00D945DE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BA26BD">
        <w:rPr>
          <w:rFonts w:ascii="Times New Roman" w:eastAsiaTheme="minorEastAsia" w:hAnsi="Times New Roman" w:cs="Times New Roman"/>
          <w:sz w:val="24"/>
          <w:szCs w:val="24"/>
        </w:rPr>
        <w:t>преодолеть личностно-психологический барьер общения</w:t>
      </w:r>
    </w:p>
    <w:p w:rsidR="00D945DE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BA26BD">
        <w:rPr>
          <w:rFonts w:ascii="Times New Roman" w:eastAsiaTheme="minorEastAsia" w:hAnsi="Times New Roman" w:cs="Times New Roman"/>
          <w:sz w:val="24"/>
          <w:szCs w:val="24"/>
        </w:rPr>
        <w:t>установить благоприятный психологический климат на уроке</w:t>
      </w:r>
    </w:p>
    <w:p w:rsidR="00D945DE" w:rsidRPr="00BA26BD" w:rsidRDefault="00BA26BD" w:rsidP="00BA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6B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945DE" w:rsidRPr="00BA26BD">
        <w:rPr>
          <w:rFonts w:ascii="Times New Roman" w:eastAsiaTheme="minorEastAsia" w:hAnsi="Times New Roman" w:cs="Times New Roman"/>
          <w:sz w:val="24"/>
          <w:szCs w:val="24"/>
        </w:rPr>
        <w:t>работать над лексической, грамматической, фонетической сторонами язык</w:t>
      </w:r>
      <w:r w:rsidRPr="00BA26BD">
        <w:rPr>
          <w:rFonts w:ascii="Times New Roman" w:eastAsiaTheme="minorEastAsia" w:hAnsi="Times New Roman" w:cs="Times New Roman"/>
          <w:sz w:val="24"/>
          <w:szCs w:val="24"/>
        </w:rPr>
        <w:t>а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6BD">
        <w:rPr>
          <w:rFonts w:ascii="Times New Roman" w:hAnsi="Times New Roman" w:cs="Times New Roman"/>
          <w:b/>
          <w:sz w:val="24"/>
          <w:szCs w:val="24"/>
        </w:rPr>
        <w:t>Варианты упражнений: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Вариант 1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Преподаватель демонстрирует новый материал в виде презентации или c DVD/CD к УМК всем учащимся или группе учащихся, используя режим демонстрации видеоматериала. При этом преподаватель может комментировать материал и давать прослушивать материал, озвученный носителями языка.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Вариант 2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Все учащиеся читают текст, используя или учебник, или экран монитора, или демонстрационный экран. Преподаватель выборочно подключается к ученику и проверяет правильность чтения, делает замечания. Перед чтением учащиеся имеют возможность прослушать текст в исполнении носителя языка.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Вариант 3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 xml:space="preserve">Учащиеся ведут диалоги между собой в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аудиогруппах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. Преподаватель выборочно подключается к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аудиогруппам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 и проверяет правильность произношения, делает замечания. Перед началом диалога учащиеся могут прослушать текст</w:t>
      </w:r>
      <w:r w:rsidRPr="00BA26BD">
        <w:rPr>
          <w:rFonts w:ascii="Times New Roman" w:hAnsi="Times New Roman" w:cs="Times New Roman"/>
          <w:sz w:val="24"/>
          <w:szCs w:val="24"/>
        </w:rPr>
        <w:t>.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Вариант 4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Учащиеся выполняют контрольные задания с использованием тестирующей программы. Преподаватель выборочно подключается к учебнику и контролирует ход выполнения задания.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Вариант 5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Учащийся в любой момент может вызвать преподавателя, нажав кнопку. После чего преподаватель может персонально работать с ним, используя дистанционный режим работы.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Вариант 6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Преподаватель имеет возможность сделать объявление как для учеников, использующих наушники, так и для учеников, снявших их, нажав на клавишу громкоговорящей связи.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6BD">
        <w:rPr>
          <w:rFonts w:ascii="Times New Roman" w:hAnsi="Times New Roman" w:cs="Times New Roman"/>
          <w:b/>
          <w:sz w:val="24"/>
          <w:szCs w:val="24"/>
        </w:rPr>
        <w:t>Коммуникативные игры: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 xml:space="preserve">1. Игра «Узнай одноклассника». 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При изучении темы «Внешний вид. Части тела» перед детьми ставится коммуникативная задача (при помощи вопросов узнать одноклассника, не спрашивая его об имени). Ученики</w:t>
      </w:r>
      <w:r w:rsidRPr="00BA26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6BD">
        <w:rPr>
          <w:rFonts w:ascii="Times New Roman" w:hAnsi="Times New Roman" w:cs="Times New Roman"/>
          <w:sz w:val="24"/>
          <w:szCs w:val="24"/>
        </w:rPr>
        <w:t>задают</w:t>
      </w:r>
      <w:r w:rsidRPr="00BA26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6BD">
        <w:rPr>
          <w:rFonts w:ascii="Times New Roman" w:hAnsi="Times New Roman" w:cs="Times New Roman"/>
          <w:sz w:val="24"/>
          <w:szCs w:val="24"/>
        </w:rPr>
        <w:t>своему</w:t>
      </w:r>
      <w:r w:rsidRPr="00BA26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6BD">
        <w:rPr>
          <w:rFonts w:ascii="Times New Roman" w:hAnsi="Times New Roman" w:cs="Times New Roman"/>
          <w:sz w:val="24"/>
          <w:szCs w:val="24"/>
        </w:rPr>
        <w:t>собеседнику</w:t>
      </w:r>
      <w:r w:rsidRPr="00BA26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26BD">
        <w:rPr>
          <w:rFonts w:ascii="Times New Roman" w:hAnsi="Times New Roman" w:cs="Times New Roman"/>
          <w:sz w:val="24"/>
          <w:szCs w:val="24"/>
        </w:rPr>
        <w:t>вопросы</w:t>
      </w:r>
      <w:r w:rsidRPr="00BA26BD">
        <w:rPr>
          <w:rFonts w:ascii="Times New Roman" w:hAnsi="Times New Roman" w:cs="Times New Roman"/>
          <w:sz w:val="24"/>
          <w:szCs w:val="24"/>
          <w:lang w:val="en-US"/>
        </w:rPr>
        <w:t xml:space="preserve">: Are you tall? What </w:t>
      </w:r>
      <w:proofErr w:type="spellStart"/>
      <w:r w:rsidRPr="00BA26BD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BA26BD">
        <w:rPr>
          <w:rFonts w:ascii="Times New Roman" w:hAnsi="Times New Roman" w:cs="Times New Roman"/>
          <w:sz w:val="24"/>
          <w:szCs w:val="24"/>
          <w:lang w:val="en-US"/>
        </w:rPr>
        <w:t xml:space="preserve"> are your eyes? Is your hair short or long?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>? и т.д. Кто догадался, снимает наушники и ждет окончания игры. Затем ребята по очереди называют своего собеседника и описывают его внешность по-английски.</w:t>
      </w:r>
    </w:p>
    <w:p w:rsidR="00D945DE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br/>
        <w:t xml:space="preserve">2. Игра «Загадки». </w:t>
      </w:r>
    </w:p>
    <w:p w:rsidR="00BA26BD" w:rsidRPr="00BA26BD" w:rsidRDefault="00D945DE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При изучении темы «Животные» дети получают</w:t>
      </w:r>
      <w:r w:rsidRPr="00BA26BD">
        <w:rPr>
          <w:rFonts w:ascii="Times New Roman" w:hAnsi="Times New Roman" w:cs="Times New Roman"/>
          <w:sz w:val="24"/>
          <w:szCs w:val="24"/>
        </w:rPr>
        <w:br/>
        <w:t xml:space="preserve">задание дома составить и записать загадку о животном (6-8 фраз). На уроке я прошу ребят, сидящих в четных кабинках, прочитать свои загадки. Если ребенок догадался, он снимает наушники. В противоположном случае он может задать вопросы. Когда все дети готовы, они </w:t>
      </w:r>
      <w:r w:rsidRPr="00BA26BD">
        <w:rPr>
          <w:rFonts w:ascii="Times New Roman" w:hAnsi="Times New Roman" w:cs="Times New Roman"/>
          <w:sz w:val="24"/>
          <w:szCs w:val="24"/>
        </w:rPr>
        <w:lastRenderedPageBreak/>
        <w:t>по очереди называют загаданное животное, произнося пред</w:t>
      </w:r>
      <w:r w:rsidR="00BA26BD" w:rsidRPr="00BA26BD">
        <w:rPr>
          <w:rFonts w:ascii="Times New Roman" w:hAnsi="Times New Roman" w:cs="Times New Roman"/>
          <w:sz w:val="24"/>
          <w:szCs w:val="24"/>
        </w:rPr>
        <w:t xml:space="preserve">ложения, которые помогли узнать </w:t>
      </w:r>
      <w:r w:rsidRPr="00BA26BD">
        <w:rPr>
          <w:rFonts w:ascii="Times New Roman" w:hAnsi="Times New Roman" w:cs="Times New Roman"/>
          <w:sz w:val="24"/>
          <w:szCs w:val="24"/>
        </w:rPr>
        <w:t>его.</w:t>
      </w:r>
      <w:r w:rsidR="00BA26BD" w:rsidRPr="00BA26BD">
        <w:rPr>
          <w:rFonts w:ascii="Times New Roman" w:hAnsi="Times New Roman" w:cs="Times New Roman"/>
          <w:sz w:val="24"/>
          <w:szCs w:val="24"/>
        </w:rPr>
        <w:t xml:space="preserve">  </w:t>
      </w:r>
      <w:r w:rsidRPr="00BA26BD">
        <w:rPr>
          <w:rFonts w:ascii="Times New Roman" w:hAnsi="Times New Roman" w:cs="Times New Roman"/>
          <w:sz w:val="24"/>
          <w:szCs w:val="24"/>
        </w:rPr>
        <w:br/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3. Игра «Архитектор».</w:t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 xml:space="preserve"> Освоив лексику по теме «Квартира» и структуру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 ученики составляют дома рассказы об одной из комнат своей квартиры, также они приносят на урок макеты комнат из картона. На уроке я прошу детей, сидящих в нечетных кабинках, прочитать свои рассказы. В это время ученики, которые слушают, моделируют пространство описываемой комнаты на партах в своих кабинках, используя картонную мебель </w:t>
      </w:r>
      <w:proofErr w:type="gramStart"/>
      <w:r w:rsidRPr="00BA26BD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BA26BD">
        <w:rPr>
          <w:rFonts w:ascii="Times New Roman" w:hAnsi="Times New Roman" w:cs="Times New Roman"/>
          <w:sz w:val="24"/>
          <w:szCs w:val="24"/>
        </w:rPr>
        <w:t>. Если ребенок не понял, он может задать вопросы. Затем тот, кто рассказывал, проверяет правильность расставленной мебели и предметов.</w:t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br/>
        <w:t xml:space="preserve">4. Страноведческая игра. </w:t>
      </w:r>
    </w:p>
    <w:p w:rsidR="00D945DE" w:rsidRPr="00BA26BD" w:rsidRDefault="00BA26BD" w:rsidP="00BA2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Часть детей получают карточки с именем, возрастом, названием страны, столицы, родного языка и другой страноведческой информацией. Другие ребята получают карточки с вопросами. Их задача – узнать как можно больше информации об иностранце, а затем рассказать всей группе с кем они познакомились.</w:t>
      </w:r>
      <w:r w:rsidRPr="00BA26BD">
        <w:rPr>
          <w:rFonts w:ascii="Times New Roman" w:hAnsi="Times New Roman" w:cs="Times New Roman"/>
          <w:sz w:val="24"/>
          <w:szCs w:val="24"/>
        </w:rPr>
        <w:br/>
      </w:r>
      <w:r w:rsidRPr="00BA26BD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 xml:space="preserve">Использование лингафонного  кабинета при обучении английскому  языку  дают большие возможности  учащимся: </w:t>
      </w:r>
      <w:bookmarkStart w:id="0" w:name="_GoBack"/>
      <w:bookmarkEnd w:id="0"/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для развития памяти, внимания, мышления.</w:t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 умений и навыков,  способов деятельности; </w:t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 xml:space="preserve">для совершенствования умений и навыков </w:t>
      </w:r>
      <w:proofErr w:type="spellStart"/>
      <w:r w:rsidRPr="00BA26B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A26BD">
        <w:rPr>
          <w:rFonts w:ascii="Times New Roman" w:hAnsi="Times New Roman" w:cs="Times New Roman"/>
          <w:sz w:val="24"/>
          <w:szCs w:val="24"/>
        </w:rPr>
        <w:t xml:space="preserve">, чтения, письма,       разговорной речи; </w:t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 xml:space="preserve">Использование лингафонного  кабинета при обучении английскому языку позволяют учителю: </w:t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удовлетворить индивидуальные образовательные запросы учащихся через повышение уровня преподавания английского языка;</w:t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 xml:space="preserve">динамично развивать коммуникативные умения и навыки учащихся; </w:t>
      </w:r>
    </w:p>
    <w:p w:rsidR="00BA26BD" w:rsidRPr="00BA26BD" w:rsidRDefault="00BA26BD" w:rsidP="00BA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BD">
        <w:rPr>
          <w:rFonts w:ascii="Times New Roman" w:hAnsi="Times New Roman" w:cs="Times New Roman"/>
          <w:sz w:val="24"/>
          <w:szCs w:val="24"/>
        </w:rPr>
        <w:t>совершенствовать систему методического обеспечения преподавания английского языка.</w:t>
      </w:r>
    </w:p>
    <w:sectPr w:rsidR="00BA26BD" w:rsidRPr="00BA26BD" w:rsidSect="00BA26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E8C"/>
    <w:multiLevelType w:val="hybridMultilevel"/>
    <w:tmpl w:val="0B7E5B4C"/>
    <w:lvl w:ilvl="0" w:tplc="D0668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D648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E8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DEA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2AC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5EE9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446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BA4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1210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0"/>
    <w:rsid w:val="00435D00"/>
    <w:rsid w:val="008034C7"/>
    <w:rsid w:val="00BA26BD"/>
    <w:rsid w:val="00CB0FFA"/>
    <w:rsid w:val="00D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2020-05-05T17:36:00Z</dcterms:created>
  <dcterms:modified xsi:type="dcterms:W3CDTF">2020-05-05T17:53:00Z</dcterms:modified>
</cp:coreProperties>
</file>