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  <w:r w:rsidRPr="00F25D06">
        <w:rPr>
          <w:rFonts w:ascii="Times New Roman" w:hAnsi="Times New Roman"/>
          <w:color w:val="000000"/>
          <w:sz w:val="52"/>
          <w:szCs w:val="52"/>
          <w:shd w:val="clear" w:color="auto" w:fill="F5F5F5"/>
        </w:rPr>
        <w:t>Доклад на тему</w:t>
      </w: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  <w:r w:rsidRPr="00F25D06">
        <w:rPr>
          <w:rFonts w:ascii="Times New Roman" w:hAnsi="Times New Roman"/>
          <w:color w:val="000000"/>
          <w:sz w:val="52"/>
          <w:szCs w:val="52"/>
          <w:shd w:val="clear" w:color="auto" w:fill="F5F5F5"/>
        </w:rPr>
        <w:t>«Использование ИКТ в начальной школе, как средство повышения качества работы учителя»</w:t>
      </w: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P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52"/>
          <w:szCs w:val="52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Выполнил: учитель начальных классов </w:t>
      </w:r>
    </w:p>
    <w:p w:rsidR="00F25D06" w:rsidRDefault="00F25D06" w:rsidP="00F25D06">
      <w:pPr>
        <w:spacing w:after="0" w:line="240" w:lineRule="auto"/>
        <w:ind w:firstLine="142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МОУ СОШ №3 г</w:t>
      </w:r>
      <w:proofErr w:type="gramStart"/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.В</w:t>
      </w:r>
      <w:proofErr w:type="gramEnd"/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ольска </w:t>
      </w:r>
    </w:p>
    <w:p w:rsidR="00F25D06" w:rsidRPr="00F25D06" w:rsidRDefault="00F25D06" w:rsidP="00F25D06">
      <w:pPr>
        <w:spacing w:after="0" w:line="240" w:lineRule="auto"/>
        <w:ind w:firstLine="142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proofErr w:type="spellStart"/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Мякотина</w:t>
      </w:r>
      <w:proofErr w:type="spellEnd"/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Анна Евгеньевна</w:t>
      </w: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F25D06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Август 2021г.</w:t>
      </w:r>
    </w:p>
    <w:p w:rsidR="00F25D06" w:rsidRPr="00F25D06" w:rsidRDefault="00F25D06" w:rsidP="00F25D06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F25D06" w:rsidRDefault="00F25D06" w:rsidP="00D3665E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lastRenderedPageBreak/>
        <w:t>В мире, который становится всё более зависимым от информационных технологий,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</w:t>
      </w:r>
    </w:p>
    <w:p w:rsidR="00F25D06" w:rsidRPr="00F25D06" w:rsidRDefault="00F25D06" w:rsidP="00D3665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мультимедийные</w:t>
      </w:r>
      <w:proofErr w:type="spellEnd"/>
      <w:r w:rsidRPr="00F25D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</w:t>
      </w:r>
    </w:p>
    <w:p w:rsidR="00F25D06" w:rsidRPr="00F25D06" w:rsidRDefault="00F25D06" w:rsidP="00D3665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 xml:space="preserve">Я, учитель начальных классов </w:t>
      </w:r>
      <w:proofErr w:type="spellStart"/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>Мякотина</w:t>
      </w:r>
      <w:proofErr w:type="spellEnd"/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 xml:space="preserve"> А.Е., внедряю информационные технологии в педагогический процесс и широко использую компьютерные технологии в преподавании предметов. Повышаю информационную культуру с максимальным использованием информационных технологий на уроках.</w:t>
      </w:r>
    </w:p>
    <w:p w:rsidR="00F25D06" w:rsidRPr="00F25D06" w:rsidRDefault="00F25D06" w:rsidP="00D3665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этих технологий активизируется внимание учащихся, расширяется поле применения их творческого потенциала. Это, в свою очередь, способствует повышению интереса к учебе, лучшему запоминанию изучаемого материала, расширяет творческие возможности учащихся и учителя. В процессе изучения, многообразного применения и использования средств ИКТ формируется человек, умеющий действовать не только по образцу, но и самостоятельно, получающий необходимую информацию из максимально большего числа источников; умеющий её анализировать, выдвигать гипотезы, строить модели, экспериментировать и делать выводы, принимать решения в сложных ситуациях.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современных мультимедиа-технологий, разнообразный иллюстративный материал, нестандартная форма подачи учебного материала </w:t>
      </w: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стимулирует познавательный интерес и поисково-исследовательскую деятельность учащихся. Поэтому я с удовольствием использую в образовательном процессе следующие электронные учебно-методические комплекты: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"Уроки Кирилла и </w:t>
      </w:r>
      <w:proofErr w:type="spellStart"/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Мефодия</w:t>
      </w:r>
      <w:proofErr w:type="spellEnd"/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Окружающий мир"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Многочисленные задания, которые ребенок выполняет в содружестве с анимированным персонажем, позволяют ему не только легко и прочно усвоить материал школьной программы, но и развить внимание и логическое мышление. Уроки по окружающему миру помогают:</w:t>
      </w:r>
    </w:p>
    <w:p w:rsidR="00F25D06" w:rsidRPr="00F25D06" w:rsidRDefault="00F25D06" w:rsidP="00D3665E">
      <w:pPr>
        <w:numPr>
          <w:ilvl w:val="0"/>
          <w:numId w:val="1"/>
        </w:numPr>
        <w:shd w:val="clear" w:color="auto" w:fill="FAFFDC"/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514742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514742"/>
          <w:sz w:val="28"/>
          <w:szCs w:val="28"/>
          <w:lang w:eastAsia="ru-RU"/>
        </w:rPr>
        <w:t>различать живую и неживую природу;</w:t>
      </w:r>
    </w:p>
    <w:p w:rsidR="00F25D06" w:rsidRPr="00F25D06" w:rsidRDefault="00F25D06" w:rsidP="00D3665E">
      <w:pPr>
        <w:numPr>
          <w:ilvl w:val="0"/>
          <w:numId w:val="1"/>
        </w:numPr>
        <w:shd w:val="clear" w:color="auto" w:fill="FAFFDC"/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514742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514742"/>
          <w:sz w:val="28"/>
          <w:szCs w:val="28"/>
          <w:lang w:eastAsia="ru-RU"/>
        </w:rPr>
        <w:t>измерять длину, температуру, расстояние;</w:t>
      </w:r>
    </w:p>
    <w:p w:rsidR="00F25D06" w:rsidRPr="00F25D06" w:rsidRDefault="00F25D06" w:rsidP="00D3665E">
      <w:pPr>
        <w:numPr>
          <w:ilvl w:val="0"/>
          <w:numId w:val="1"/>
        </w:numPr>
        <w:shd w:val="clear" w:color="auto" w:fill="FAFFDC"/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514742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514742"/>
          <w:sz w:val="28"/>
          <w:szCs w:val="28"/>
          <w:lang w:eastAsia="ru-RU"/>
        </w:rPr>
        <w:t>определять общие свойства животных и растений;</w:t>
      </w:r>
    </w:p>
    <w:p w:rsidR="00F25D06" w:rsidRPr="00F25D06" w:rsidRDefault="00F25D06" w:rsidP="00D3665E">
      <w:pPr>
        <w:numPr>
          <w:ilvl w:val="0"/>
          <w:numId w:val="1"/>
        </w:numPr>
        <w:shd w:val="clear" w:color="auto" w:fill="FAFFDC"/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514742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514742"/>
          <w:sz w:val="28"/>
          <w:szCs w:val="28"/>
          <w:lang w:eastAsia="ru-RU"/>
        </w:rPr>
        <w:t>различать сезонные изменения в жизни птиц и животных;</w:t>
      </w:r>
    </w:p>
    <w:p w:rsidR="00F25D06" w:rsidRPr="00F25D06" w:rsidRDefault="00F25D06" w:rsidP="00D3665E">
      <w:pPr>
        <w:numPr>
          <w:ilvl w:val="0"/>
          <w:numId w:val="1"/>
        </w:numPr>
        <w:shd w:val="clear" w:color="auto" w:fill="FAFFDC"/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514742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514742"/>
          <w:sz w:val="28"/>
          <w:szCs w:val="28"/>
          <w:lang w:eastAsia="ru-RU"/>
        </w:rPr>
        <w:t>определять признаки смены сезонов года;</w:t>
      </w:r>
    </w:p>
    <w:p w:rsidR="00F25D06" w:rsidRPr="00F25D06" w:rsidRDefault="00F25D06" w:rsidP="00D3665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514742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514742"/>
          <w:sz w:val="28"/>
          <w:szCs w:val="28"/>
          <w:lang w:eastAsia="ru-RU"/>
        </w:rPr>
        <w:t>сформировать навыки правильного общения</w:t>
      </w:r>
    </w:p>
    <w:p w:rsidR="00F25D06" w:rsidRPr="00F25D06" w:rsidRDefault="00F25D06" w:rsidP="00D3665E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>научиться охранять живую природу.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676400"/>
            <wp:effectExtent l="0" t="0" r="0" b="0"/>
            <wp:docPr id="7" name="Рисунок 7" descr="https://allsoft.ru/upload/screenshots/61e/61ee6681c56314f12657eab1a6293d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allsoft.ru/upload/screenshots/61e/61ee6681c56314f12657eab1a6293d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«Уроки Кирилла и </w:t>
      </w:r>
      <w:proofErr w:type="spellStart"/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Мефодия</w:t>
      </w:r>
      <w:proofErr w:type="spellEnd"/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МАТЕМАТИКА»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>Учебный материал подготовлен с учетом психологических особенностей детей младшего школьного возраста. Занятия практически не содержат текста - многочисленные задания, которые выполняет четвероклассник в содружестве с анимированной совой, представлены видеоизображениями и интерактивными тренажерами. Ребенок может заниматься самостоятельно или с минимальным участием взрослого.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>Уроки помогают:</w:t>
      </w:r>
    </w:p>
    <w:p w:rsidR="00F25D06" w:rsidRPr="00F25D06" w:rsidRDefault="00F25D06" w:rsidP="004A5A2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бегло считать, складывать, вычитать, умножать и делить;</w:t>
      </w:r>
      <w:proofErr w:type="gramStart"/>
      <w:r w:rsidRPr="00F25D0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сравнивать числа;</w:t>
      </w:r>
      <w:r w:rsidRPr="00F25D0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-сравнивать единицы измерения;</w:t>
      </w:r>
      <w:r w:rsidRPr="00F25D0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-решать уравнения и задачи в несколько действий;</w:t>
      </w:r>
      <w:r w:rsidRPr="00F25D0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-логическому мышлению;</w:t>
      </w:r>
      <w:r w:rsidRPr="00F25D0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F25D06">
        <w:rPr>
          <w:rFonts w:ascii="Times New Roman" w:eastAsia="Times New Roman" w:hAnsi="Times New Roman"/>
          <w:color w:val="303030"/>
          <w:sz w:val="28"/>
          <w:szCs w:val="28"/>
          <w:shd w:val="clear" w:color="auto" w:fill="FFFFFF"/>
          <w:lang w:eastAsia="ru-RU"/>
        </w:rPr>
        <w:t>-внимательности и самостоятельности.</w:t>
      </w:r>
      <w:r w:rsidRPr="00F25D0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br/>
      </w:r>
      <w:r w:rsidRPr="00F25D0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762125"/>
            <wp:effectExtent l="0" t="0" r="9525" b="9525"/>
            <wp:docPr id="6" name="Рисунок 6" descr="http://fotohomka.ru/images/Nov/30/e455816f7d4018056eaf1df82064760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otohomka.ru/images/Nov/30/e455816f7d4018056eaf1df82064760a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«Уроки Кирилла и </w:t>
      </w:r>
      <w:proofErr w:type="spellStart"/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Мефодия</w:t>
      </w:r>
      <w:proofErr w:type="spellEnd"/>
      <w:r w:rsidRPr="00F25D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Русский язык»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Занимательные интерактивные задания учебника помогают ребенку в увлекательной игровой форме получить знания по русскому языку по программе 4 класса начальной школы - познакомиться с некоторыми правилами русского языка, увеличить скорость чтения, развить грамотную речь и интеллектуальные навыки.                 </w:t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>Уроки помогут: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звонкие и глухие согласные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корень в слове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однокоренные слова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Распознавать различные части речи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Разбирать и составлять предложения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Правописанию безударных гласных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Правописанию ЖИ-ШИ, </w:t>
      </w:r>
      <w:proofErr w:type="gramStart"/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ЧА-ЩА</w:t>
      </w:r>
      <w:proofErr w:type="gramEnd"/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ЧУ-ЩУ</w:t>
      </w:r>
    </w:p>
    <w:p w:rsidR="00F25D06" w:rsidRPr="00F25D06" w:rsidRDefault="00F25D06" w:rsidP="00D3665E">
      <w:pPr>
        <w:numPr>
          <w:ilvl w:val="0"/>
          <w:numId w:val="2"/>
        </w:numPr>
        <w:shd w:val="clear" w:color="auto" w:fill="FFFFFF"/>
        <w:spacing w:after="0" w:line="360" w:lineRule="auto"/>
        <w:ind w:left="714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логике, внимательности и самостоятельности</w:t>
      </w:r>
    </w:p>
    <w:p w:rsidR="00F25D06" w:rsidRPr="00F25D06" w:rsidRDefault="00F25D06" w:rsidP="00D3665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19325" cy="1390650"/>
            <wp:effectExtent l="0" t="0" r="9525" b="0"/>
            <wp:docPr id="5" name="Рисунок 5" descr="Рус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усский язы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06" w:rsidRPr="00F25D06" w:rsidRDefault="00F25D06" w:rsidP="00D3665E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D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Электронный образовательный ресурс «Книгочей. Словарь-справочник». </w:t>
      </w:r>
      <w:proofErr w:type="spellStart"/>
      <w:r w:rsidRPr="00F25D06">
        <w:rPr>
          <w:rFonts w:ascii="Times New Roman" w:eastAsia="Times New Roman" w:hAnsi="Times New Roman"/>
          <w:b/>
          <w:sz w:val="28"/>
          <w:szCs w:val="28"/>
          <w:lang w:eastAsia="ru-RU"/>
        </w:rPr>
        <w:t>Л.А.Ефросинина</w:t>
      </w:r>
      <w:proofErr w:type="spellEnd"/>
      <w:r w:rsidRPr="00F25D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3665E" w:rsidRDefault="00F25D06" w:rsidP="004A5A2F">
      <w:pPr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9FAFA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Психолого-педагогические исследования в классе показали, что использование возможностей ИКТ в начальной школе способствует:</w:t>
      </w:r>
      <w:proofErr w:type="gramStart"/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</w:t>
      </w:r>
      <w:proofErr w:type="gramEnd"/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повышению мотивации к учению,</w:t>
      </w:r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-повышению эффективности образовательного процесса за счёт высокой степени наглядности,</w:t>
      </w:r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-активизации познавательной деятельности, повы</w:t>
      </w:r>
      <w:r w:rsidR="004A5A2F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 xml:space="preserve">шению качественной успеваемости </w:t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школьников,</w:t>
      </w:r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-развитие наглядно-образного, информационного мышления,</w:t>
      </w:r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-развитию навыков самообразования и самоконтроля у младших школьников,</w:t>
      </w:r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-повышению активности и инициативности младших школьников на уроке,</w:t>
      </w:r>
      <w:r w:rsidRPr="00F25D06">
        <w:rPr>
          <w:rFonts w:ascii="Times New Roman" w:hAnsi="Times New Roman"/>
          <w:color w:val="000000"/>
          <w:sz w:val="28"/>
          <w:szCs w:val="28"/>
        </w:rPr>
        <w:br/>
      </w: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-повышению уровня комфортности обучения.</w:t>
      </w:r>
    </w:p>
    <w:p w:rsidR="00D3665E" w:rsidRDefault="00F25D06" w:rsidP="004A5A2F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9FAFA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Все это позволяет говорить о повышении качества работы учителя.</w:t>
      </w:r>
    </w:p>
    <w:p w:rsidR="00E075ED" w:rsidRPr="00F25D06" w:rsidRDefault="00F25D06" w:rsidP="004A5A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5D06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sectPr w:rsidR="00E075ED" w:rsidRPr="00F25D06" w:rsidSect="00E0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511"/>
    <w:multiLevelType w:val="multilevel"/>
    <w:tmpl w:val="4D2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D1741"/>
    <w:multiLevelType w:val="multilevel"/>
    <w:tmpl w:val="752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06"/>
    <w:rsid w:val="004A5A2F"/>
    <w:rsid w:val="00D3665E"/>
    <w:rsid w:val="00E075ED"/>
    <w:rsid w:val="00F2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2021-08-23T23:22:00Z</dcterms:created>
  <dcterms:modified xsi:type="dcterms:W3CDTF">2021-08-23T23:36:00Z</dcterms:modified>
</cp:coreProperties>
</file>