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 w:rsidRPr="00345504">
        <w:rPr>
          <w:b/>
          <w:sz w:val="28"/>
          <w:szCs w:val="28"/>
        </w:rPr>
        <w:t>РЕГИОНАЛЬНАЯ СТРАТЕГИЯ ФОРМИРОВАНИЯ ЗДОРОВОГО О</w:t>
      </w:r>
      <w:r>
        <w:rPr>
          <w:b/>
          <w:sz w:val="28"/>
          <w:szCs w:val="28"/>
        </w:rPr>
        <w:t>БРАЗА ЖИЗНИ ДЕТЕЙ И МОЛОДЕЖИ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Белгородская обл.,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Оскол</w:t>
      </w:r>
      <w:r w:rsidRPr="001D2311">
        <w:rPr>
          <w:sz w:val="28"/>
          <w:szCs w:val="28"/>
        </w:rPr>
        <w:t xml:space="preserve">                   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МБДОУ ДС №28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Елисеева Л.В., 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воспитатель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Пожидаева Е.А.,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воспитатель</w:t>
      </w:r>
    </w:p>
    <w:p w:rsidR="001D2311" w:rsidRPr="001D2311" w:rsidRDefault="001D2311" w:rsidP="001D2311">
      <w:pPr>
        <w:pStyle w:val="a3"/>
        <w:numPr>
          <w:ilvl w:val="0"/>
          <w:numId w:val="13"/>
        </w:numPr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D2311" w:rsidRPr="001D2311" w:rsidRDefault="001D2311" w:rsidP="001D23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2311" w:rsidRPr="00745C75" w:rsidRDefault="001D2311" w:rsidP="001D231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25"/>
        <w:contextualSpacing w:val="0"/>
        <w:jc w:val="both"/>
        <w:rPr>
          <w:i/>
          <w:sz w:val="28"/>
          <w:szCs w:val="28"/>
        </w:rPr>
      </w:pPr>
      <w:r w:rsidRPr="00745C75">
        <w:rPr>
          <w:b/>
          <w:i/>
          <w:sz w:val="28"/>
          <w:szCs w:val="28"/>
        </w:rPr>
        <w:t xml:space="preserve">Аннотация. </w:t>
      </w:r>
      <w:r>
        <w:rPr>
          <w:i/>
          <w:sz w:val="28"/>
          <w:szCs w:val="28"/>
        </w:rPr>
        <w:t xml:space="preserve">Статья рассматривает вопрос </w:t>
      </w:r>
      <w:proofErr w:type="gramStart"/>
      <w:r>
        <w:rPr>
          <w:i/>
          <w:sz w:val="28"/>
          <w:szCs w:val="28"/>
        </w:rPr>
        <w:t>стратегии формирования здорового образа жизни детей</w:t>
      </w:r>
      <w:proofErr w:type="gramEnd"/>
      <w:r>
        <w:rPr>
          <w:i/>
          <w:sz w:val="28"/>
          <w:szCs w:val="28"/>
        </w:rPr>
        <w:t xml:space="preserve"> и молодежи на примере Белгородской области. Приводится анализ теоретико-методологических основ</w:t>
      </w:r>
      <w:r w:rsidRPr="0074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исследования и нормативно-правовых актов, регулирующих рассматриваемый вопрос.</w:t>
      </w:r>
    </w:p>
    <w:p w:rsidR="001D2311" w:rsidRDefault="001D2311" w:rsidP="001D231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25"/>
        <w:contextualSpacing w:val="0"/>
        <w:jc w:val="both"/>
        <w:rPr>
          <w:i/>
          <w:sz w:val="28"/>
          <w:szCs w:val="28"/>
        </w:rPr>
      </w:pPr>
      <w:r w:rsidRPr="00745C75">
        <w:rPr>
          <w:b/>
          <w:i/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здоровый образ жизни, стратегия формирования здорового образа жизни, молодежь, дети, региональная стратегия.</w:t>
      </w:r>
    </w:p>
    <w:p w:rsidR="001D2311" w:rsidRPr="00801728" w:rsidRDefault="001D2311" w:rsidP="001D2311">
      <w:pPr>
        <w:pStyle w:val="a3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D2311" w:rsidRPr="00292192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Российская Федерация значительно уступает ряду стран в вопросе развития стратегии формирования и поддержания здорового образа жизни населения.</w:t>
      </w:r>
      <w:r w:rsidRPr="00292192">
        <w:rPr>
          <w:sz w:val="28"/>
          <w:szCs w:val="28"/>
          <w:lang w:bidi="ru-RU"/>
        </w:rPr>
        <w:t xml:space="preserve"> При этом массовая национальная система физического, духовного и нравственного оздоровления населения, пропаганды здорового образа жизни с выходом на индивидуальное самосознание и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уровнем здоровья не всегда находится в приоритете государства с практической точки зрения.</w:t>
      </w:r>
    </w:p>
    <w:p w:rsidR="001D2311" w:rsidRPr="00292192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такой ситуации следует предпринять действия, которые способствовали бы формированию у населения ценностей ведения здорового образа жизни и поддержания своего здоровья. Это напрямую повысит качество состояния человеческого ресурса государства</w:t>
      </w:r>
      <w:r w:rsidRPr="00292192">
        <w:rPr>
          <w:sz w:val="28"/>
          <w:szCs w:val="28"/>
          <w:lang w:bidi="ru-RU"/>
        </w:rPr>
        <w:t xml:space="preserve">. </w:t>
      </w:r>
    </w:p>
    <w:p w:rsidR="001D2311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292192">
        <w:rPr>
          <w:sz w:val="28"/>
          <w:szCs w:val="28"/>
          <w:lang w:bidi="ru-RU"/>
        </w:rPr>
        <w:t xml:space="preserve">В первую очередь при осуществлении работы в данном направлении необходимо начать с проведения ее с </w:t>
      </w:r>
      <w:r>
        <w:rPr>
          <w:sz w:val="28"/>
          <w:szCs w:val="28"/>
          <w:lang w:bidi="ru-RU"/>
        </w:rPr>
        <w:t>детьми и молодежью</w:t>
      </w:r>
      <w:r w:rsidRPr="00292192">
        <w:rPr>
          <w:sz w:val="28"/>
          <w:szCs w:val="28"/>
          <w:lang w:bidi="ru-RU"/>
        </w:rPr>
        <w:t xml:space="preserve">, поскольку </w:t>
      </w:r>
      <w:r>
        <w:rPr>
          <w:sz w:val="28"/>
          <w:szCs w:val="28"/>
          <w:lang w:bidi="ru-RU"/>
        </w:rPr>
        <w:t>данная категория</w:t>
      </w:r>
      <w:r w:rsidRPr="00292192">
        <w:rPr>
          <w:sz w:val="28"/>
          <w:szCs w:val="28"/>
          <w:lang w:bidi="ru-RU"/>
        </w:rPr>
        <w:t xml:space="preserve"> является фундаментом общества и тем аспектом, который определяет вектор развития будущего государства</w:t>
      </w:r>
      <w:r w:rsidRPr="00752BF3">
        <w:rPr>
          <w:sz w:val="28"/>
          <w:szCs w:val="28"/>
          <w:lang w:bidi="ru-RU"/>
        </w:rPr>
        <w:t xml:space="preserve"> [4]</w:t>
      </w:r>
      <w:r w:rsidRPr="00292192">
        <w:rPr>
          <w:sz w:val="28"/>
          <w:szCs w:val="28"/>
          <w:lang w:bidi="ru-RU"/>
        </w:rPr>
        <w:t>.</w:t>
      </w:r>
    </w:p>
    <w:p w:rsidR="001D2311" w:rsidRPr="00292192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292192">
        <w:rPr>
          <w:sz w:val="28"/>
          <w:szCs w:val="28"/>
          <w:lang w:bidi="ru-RU"/>
        </w:rPr>
        <w:t xml:space="preserve">В соответствии с Распоряжением Правительства РФ от 29.11.2014 г. </w:t>
      </w:r>
      <w:r w:rsidRPr="00292192">
        <w:rPr>
          <w:sz w:val="28"/>
          <w:szCs w:val="28"/>
          <w:lang w:bidi="ru-RU"/>
        </w:rPr>
        <w:br/>
        <w:t xml:space="preserve">№ 2403-р «Об утверждении Основ государственной молодежной политики РФ на период до 2025 года» можно заключить, что государственная молодежная политика в области </w:t>
      </w:r>
      <w:r>
        <w:rPr>
          <w:sz w:val="28"/>
          <w:szCs w:val="28"/>
          <w:lang w:bidi="ru-RU"/>
        </w:rPr>
        <w:t xml:space="preserve">здорового образа жизни </w:t>
      </w:r>
      <w:r w:rsidRPr="00292192">
        <w:rPr>
          <w:sz w:val="28"/>
          <w:szCs w:val="28"/>
          <w:lang w:bidi="ru-RU"/>
        </w:rPr>
        <w:t>– это одна из приоритетных сфер деятельность государства, направленная на формирование ценностей здорового образа жизни, создание условий для физического развития молодежи, формирование экологической культуры, а также на повышение</w:t>
      </w:r>
      <w:proofErr w:type="gramEnd"/>
      <w:r w:rsidRPr="00292192">
        <w:rPr>
          <w:sz w:val="28"/>
          <w:szCs w:val="28"/>
          <w:lang w:bidi="ru-RU"/>
        </w:rPr>
        <w:t xml:space="preserve"> уровня культуры безопасности жизнедеятельности молодежи</w:t>
      </w:r>
      <w:r w:rsidRPr="00752BF3">
        <w:rPr>
          <w:sz w:val="28"/>
          <w:szCs w:val="28"/>
          <w:lang w:bidi="ru-RU"/>
        </w:rPr>
        <w:t xml:space="preserve"> [3]</w:t>
      </w:r>
      <w:r w:rsidRPr="00292192">
        <w:rPr>
          <w:sz w:val="28"/>
          <w:szCs w:val="28"/>
          <w:lang w:bidi="ru-RU"/>
        </w:rPr>
        <w:t>.</w:t>
      </w:r>
    </w:p>
    <w:p w:rsidR="001D2311" w:rsidRPr="00292192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вопросу </w:t>
      </w:r>
      <w:proofErr w:type="gramStart"/>
      <w:r>
        <w:rPr>
          <w:sz w:val="28"/>
          <w:szCs w:val="28"/>
          <w:lang w:bidi="ru-RU"/>
        </w:rPr>
        <w:t>стратегии формирования здорового образа жизни детей</w:t>
      </w:r>
      <w:proofErr w:type="gramEnd"/>
      <w:r>
        <w:rPr>
          <w:sz w:val="28"/>
          <w:szCs w:val="28"/>
          <w:lang w:bidi="ru-RU"/>
        </w:rPr>
        <w:t xml:space="preserve"> и молодежи следует подходить комплексно. С возможностью</w:t>
      </w:r>
      <w:r w:rsidRPr="00292192">
        <w:rPr>
          <w:sz w:val="28"/>
          <w:szCs w:val="28"/>
          <w:lang w:bidi="ru-RU"/>
        </w:rPr>
        <w:t xml:space="preserve"> применения </w:t>
      </w:r>
      <w:r>
        <w:rPr>
          <w:sz w:val="28"/>
          <w:szCs w:val="28"/>
          <w:lang w:bidi="ru-RU"/>
        </w:rPr>
        <w:t>широкой вариации</w:t>
      </w:r>
      <w:r w:rsidRPr="00292192">
        <w:rPr>
          <w:sz w:val="28"/>
          <w:szCs w:val="28"/>
          <w:lang w:bidi="ru-RU"/>
        </w:rPr>
        <w:t xml:space="preserve"> организационных форм </w:t>
      </w:r>
      <w:r>
        <w:rPr>
          <w:sz w:val="28"/>
          <w:szCs w:val="28"/>
          <w:lang w:bidi="ru-RU"/>
        </w:rPr>
        <w:t xml:space="preserve">оздоровительной и </w:t>
      </w:r>
      <w:r w:rsidRPr="00292192">
        <w:rPr>
          <w:sz w:val="28"/>
          <w:szCs w:val="28"/>
          <w:lang w:bidi="ru-RU"/>
        </w:rPr>
        <w:t xml:space="preserve">физкультурно-спортивной сфер </w:t>
      </w:r>
      <w:r>
        <w:rPr>
          <w:sz w:val="28"/>
          <w:szCs w:val="28"/>
          <w:lang w:bidi="ru-RU"/>
        </w:rPr>
        <w:t>появляется возможность достижения</w:t>
      </w:r>
      <w:r w:rsidRPr="00292192">
        <w:rPr>
          <w:sz w:val="28"/>
          <w:szCs w:val="28"/>
          <w:lang w:bidi="ru-RU"/>
        </w:rPr>
        <w:t xml:space="preserve"> максимально</w:t>
      </w:r>
      <w:r>
        <w:rPr>
          <w:sz w:val="28"/>
          <w:szCs w:val="28"/>
          <w:lang w:bidi="ru-RU"/>
        </w:rPr>
        <w:t>го</w:t>
      </w:r>
      <w:r w:rsidRPr="0029219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баланса между общественными интересами и интересами отдельной личности</w:t>
      </w:r>
      <w:r w:rsidRPr="00292192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В качестве позитивной составляющей</w:t>
      </w:r>
      <w:r w:rsidRPr="00292192">
        <w:rPr>
          <w:sz w:val="28"/>
          <w:szCs w:val="28"/>
          <w:lang w:bidi="ru-RU"/>
        </w:rPr>
        <w:t xml:space="preserve"> влияния физкультурно-спортивной сферы </w:t>
      </w:r>
      <w:r>
        <w:rPr>
          <w:sz w:val="28"/>
          <w:szCs w:val="28"/>
          <w:lang w:bidi="ru-RU"/>
        </w:rPr>
        <w:t>необходимо выделить</w:t>
      </w:r>
      <w:r w:rsidRPr="00292192">
        <w:rPr>
          <w:sz w:val="28"/>
          <w:szCs w:val="28"/>
          <w:lang w:bidi="ru-RU"/>
        </w:rPr>
        <w:t xml:space="preserve">: </w:t>
      </w:r>
      <w:r>
        <w:rPr>
          <w:sz w:val="28"/>
          <w:szCs w:val="28"/>
          <w:lang w:bidi="ru-RU"/>
        </w:rPr>
        <w:t xml:space="preserve">оказание содействия в развитии социальных контактов между </w:t>
      </w:r>
      <w:r>
        <w:rPr>
          <w:sz w:val="28"/>
          <w:szCs w:val="28"/>
          <w:lang w:bidi="ru-RU"/>
        </w:rPr>
        <w:lastRenderedPageBreak/>
        <w:t>молодыми людьми</w:t>
      </w:r>
      <w:r w:rsidRPr="00292192">
        <w:rPr>
          <w:sz w:val="28"/>
          <w:szCs w:val="28"/>
          <w:lang w:bidi="ru-RU"/>
        </w:rPr>
        <w:t xml:space="preserve">, формирование здорового морально-психологического климата в различных социальных группах и в стране в целом, </w:t>
      </w:r>
      <w:r>
        <w:rPr>
          <w:sz w:val="28"/>
          <w:szCs w:val="28"/>
          <w:lang w:bidi="ru-RU"/>
        </w:rPr>
        <w:t>повышение общего показателя здоровья</w:t>
      </w:r>
      <w:bookmarkStart w:id="0" w:name="_GoBack"/>
      <w:bookmarkEnd w:id="0"/>
      <w:r>
        <w:rPr>
          <w:sz w:val="28"/>
          <w:szCs w:val="28"/>
          <w:lang w:bidi="ru-RU"/>
        </w:rPr>
        <w:t xml:space="preserve"> среди детей и молодежи</w:t>
      </w:r>
      <w:r w:rsidRPr="00292192">
        <w:rPr>
          <w:sz w:val="28"/>
          <w:szCs w:val="28"/>
          <w:lang w:bidi="ru-RU"/>
        </w:rPr>
        <w:t xml:space="preserve">. </w:t>
      </w:r>
    </w:p>
    <w:p w:rsidR="001D2311" w:rsidRPr="00345504" w:rsidRDefault="001D2311" w:rsidP="001D2311">
      <w:pPr>
        <w:widowControl w:val="0"/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Рассмотрение </w:t>
      </w:r>
      <w:proofErr w:type="gramStart"/>
      <w:r>
        <w:rPr>
          <w:sz w:val="28"/>
          <w:szCs w:val="28"/>
          <w:lang w:bidi="ru-RU"/>
        </w:rPr>
        <w:t>стратегии формирования здорового образа жизни детей</w:t>
      </w:r>
      <w:proofErr w:type="gramEnd"/>
      <w:r>
        <w:rPr>
          <w:sz w:val="28"/>
          <w:szCs w:val="28"/>
          <w:lang w:bidi="ru-RU"/>
        </w:rPr>
        <w:t xml:space="preserve"> и молодежи с Белгородской области следует начать с изучения механизмов</w:t>
      </w:r>
      <w:r w:rsidRPr="00345504">
        <w:rPr>
          <w:sz w:val="28"/>
          <w:szCs w:val="28"/>
          <w:lang w:bidi="ru-RU"/>
        </w:rPr>
        <w:t xml:space="preserve"> формирования и реализации государственной молодежной политики</w:t>
      </w:r>
      <w:r>
        <w:rPr>
          <w:sz w:val="28"/>
          <w:szCs w:val="28"/>
          <w:lang w:bidi="ru-RU"/>
        </w:rPr>
        <w:t xml:space="preserve"> в России в целом</w:t>
      </w:r>
      <w:r w:rsidRPr="00345504">
        <w:rPr>
          <w:sz w:val="28"/>
          <w:szCs w:val="28"/>
          <w:lang w:bidi="ru-RU"/>
        </w:rPr>
        <w:t>. Среди них выделяют, во-первых, оказание содействия и поддержки молодым людям в сфере охраны и поддержки их здоровья. Во-вторых, осуществление помощи в профилактике опасных заболеваний и формировании здорового образа жизни. Данные механизмы предполагают реализацию следующих действий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en-US" w:bidi="ru-RU"/>
        </w:rPr>
        <w:t>[6]</w:t>
      </w:r>
      <w:r w:rsidRPr="00345504">
        <w:rPr>
          <w:sz w:val="28"/>
          <w:szCs w:val="28"/>
          <w:lang w:bidi="ru-RU"/>
        </w:rPr>
        <w:t>:</w:t>
      </w:r>
    </w:p>
    <w:p w:rsidR="001D2311" w:rsidRPr="00345504" w:rsidRDefault="001D2311" w:rsidP="001D2311">
      <w:pPr>
        <w:widowControl w:val="0"/>
        <w:numPr>
          <w:ilvl w:val="0"/>
          <w:numId w:val="14"/>
        </w:numPr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>Стимулирование мер по пропаганде здорового образа жизни, по развитию у молодых граждан потребности и обеспечению активных занятий физической культурой и спортом;</w:t>
      </w:r>
    </w:p>
    <w:p w:rsidR="001D2311" w:rsidRPr="002144BF" w:rsidRDefault="001D2311" w:rsidP="001D2311">
      <w:pPr>
        <w:widowControl w:val="0"/>
        <w:numPr>
          <w:ilvl w:val="0"/>
          <w:numId w:val="14"/>
        </w:numPr>
        <w:tabs>
          <w:tab w:val="left" w:pos="2169"/>
          <w:tab w:val="left" w:pos="3287"/>
          <w:tab w:val="left" w:pos="4541"/>
          <w:tab w:val="left" w:pos="6250"/>
          <w:tab w:val="left" w:pos="8126"/>
          <w:tab w:val="left" w:pos="8514"/>
        </w:tabs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>Развитие практики проведения всероссийских, межрегиональных и региональных спортивных соревнований, турниров молодежи по массовым видам спорта.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345504">
        <w:rPr>
          <w:sz w:val="28"/>
          <w:szCs w:val="28"/>
          <w:lang w:bidi="ru-RU"/>
        </w:rPr>
        <w:t xml:space="preserve">В соответствии с </w:t>
      </w:r>
      <w:r w:rsidRPr="00345504">
        <w:rPr>
          <w:bCs/>
          <w:sz w:val="28"/>
          <w:szCs w:val="28"/>
          <w:lang w:bidi="ru-RU"/>
        </w:rPr>
        <w:t>Распоряжением</w:t>
      </w:r>
      <w:r w:rsidRPr="00345504">
        <w:rPr>
          <w:sz w:val="28"/>
          <w:szCs w:val="28"/>
          <w:lang w:bidi="ru-RU"/>
        </w:rPr>
        <w:t xml:space="preserve"> Правительства РФ «Об утверждении Основ государственной молодежной политики Российской Федерации на период до 2025 года» от 29.11.2014 г. № 2403-р одними из приоритетных задач государственной молодежной политики России выделяют: «формирование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молодежи». </w:t>
      </w:r>
      <w:proofErr w:type="gramEnd"/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>Реализация этой задачи предусматривает осуществление следующих мероприятий</w:t>
      </w:r>
      <w:r>
        <w:rPr>
          <w:sz w:val="28"/>
          <w:szCs w:val="28"/>
          <w:lang w:bidi="ru-RU"/>
        </w:rPr>
        <w:t>, которые реализуются органами местного самоуправления в муниципалитетах региона</w:t>
      </w:r>
      <w:r w:rsidRPr="00345504">
        <w:rPr>
          <w:sz w:val="28"/>
          <w:szCs w:val="28"/>
          <w:lang w:bidi="ru-RU"/>
        </w:rPr>
        <w:t xml:space="preserve">: </w:t>
      </w:r>
    </w:p>
    <w:p w:rsidR="001D2311" w:rsidRPr="00345504" w:rsidRDefault="001D2311" w:rsidP="001D2311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привлечение детей и молодежи к ведению здорового образа жизни путем организации различных спортивных и спортивно-оздоровительных мероприятий</w:t>
      </w:r>
      <w:r w:rsidRPr="00345504">
        <w:rPr>
          <w:sz w:val="28"/>
          <w:szCs w:val="28"/>
          <w:lang w:bidi="ru-RU"/>
        </w:rPr>
        <w:t xml:space="preserve">; </w:t>
      </w:r>
    </w:p>
    <w:p w:rsidR="001D2311" w:rsidRPr="00345504" w:rsidRDefault="001D2311" w:rsidP="001D2311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организация пропаганды ведения здорового образа жизни, нацеленной на детей и молодежь</w:t>
      </w:r>
      <w:r w:rsidRPr="00345504">
        <w:rPr>
          <w:sz w:val="28"/>
          <w:szCs w:val="28"/>
          <w:lang w:bidi="ru-RU"/>
        </w:rPr>
        <w:t xml:space="preserve">; </w:t>
      </w:r>
    </w:p>
    <w:p w:rsidR="001D2311" w:rsidRPr="00345504" w:rsidRDefault="001D2311" w:rsidP="001D2311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оказание поддержки и развитие практики </w:t>
      </w:r>
      <w:r w:rsidRPr="00345504">
        <w:rPr>
          <w:sz w:val="28"/>
          <w:szCs w:val="28"/>
          <w:lang w:bidi="ru-RU"/>
        </w:rPr>
        <w:t>реализаци</w:t>
      </w:r>
      <w:r>
        <w:rPr>
          <w:sz w:val="28"/>
          <w:szCs w:val="28"/>
          <w:lang w:bidi="ru-RU"/>
        </w:rPr>
        <w:t>и</w:t>
      </w:r>
      <w:r w:rsidRPr="00345504">
        <w:rPr>
          <w:sz w:val="28"/>
          <w:szCs w:val="28"/>
          <w:lang w:bidi="ru-RU"/>
        </w:rPr>
        <w:t xml:space="preserve"> проектов в </w:t>
      </w:r>
      <w:r>
        <w:rPr>
          <w:sz w:val="28"/>
          <w:szCs w:val="28"/>
          <w:lang w:bidi="ru-RU"/>
        </w:rPr>
        <w:t xml:space="preserve">сфере </w:t>
      </w:r>
      <w:r w:rsidRPr="00345504">
        <w:rPr>
          <w:sz w:val="28"/>
          <w:szCs w:val="28"/>
          <w:lang w:bidi="ru-RU"/>
        </w:rPr>
        <w:t xml:space="preserve">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 </w:t>
      </w:r>
    </w:p>
    <w:p w:rsidR="001D2311" w:rsidRPr="00345504" w:rsidRDefault="001D2311" w:rsidP="001D2311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оказание содействия и ресурсной поддержки развития элементов</w:t>
      </w:r>
      <w:r w:rsidRPr="00345504">
        <w:rPr>
          <w:sz w:val="28"/>
          <w:szCs w:val="28"/>
          <w:lang w:bidi="ru-RU"/>
        </w:rPr>
        <w:t xml:space="preserve"> инфраструктуры для отдыха и оздоровления </w:t>
      </w:r>
      <w:r>
        <w:rPr>
          <w:sz w:val="28"/>
          <w:szCs w:val="28"/>
          <w:lang w:bidi="ru-RU"/>
        </w:rPr>
        <w:t xml:space="preserve">детей и </w:t>
      </w:r>
      <w:r w:rsidRPr="00345504">
        <w:rPr>
          <w:sz w:val="28"/>
          <w:szCs w:val="28"/>
          <w:lang w:bidi="ru-RU"/>
        </w:rPr>
        <w:t>молодежи</w:t>
      </w:r>
      <w:r>
        <w:rPr>
          <w:sz w:val="28"/>
          <w:szCs w:val="28"/>
          <w:lang w:bidi="ru-RU"/>
        </w:rPr>
        <w:t>;</w:t>
      </w:r>
      <w:r w:rsidRPr="00345504">
        <w:rPr>
          <w:sz w:val="28"/>
          <w:szCs w:val="28"/>
          <w:lang w:bidi="ru-RU"/>
        </w:rPr>
        <w:t xml:space="preserve"> </w:t>
      </w:r>
    </w:p>
    <w:p w:rsidR="001D2311" w:rsidRPr="00345504" w:rsidRDefault="001D2311" w:rsidP="001D2311">
      <w:pPr>
        <w:widowControl w:val="0"/>
        <w:numPr>
          <w:ilvl w:val="0"/>
          <w:numId w:val="15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совершенствование ежегодной диспансеризации </w:t>
      </w:r>
      <w:r>
        <w:rPr>
          <w:sz w:val="28"/>
          <w:szCs w:val="28"/>
          <w:lang w:bidi="ru-RU"/>
        </w:rPr>
        <w:t>детей и молодежи</w:t>
      </w:r>
      <w:r w:rsidRPr="00345504">
        <w:rPr>
          <w:sz w:val="28"/>
          <w:szCs w:val="28"/>
          <w:lang w:bidi="ru-RU"/>
        </w:rPr>
        <w:t>, а также организации оздоровления и санаторно-курортного</w:t>
      </w:r>
      <w:r>
        <w:rPr>
          <w:sz w:val="28"/>
          <w:szCs w:val="28"/>
          <w:lang w:bidi="ru-RU"/>
        </w:rPr>
        <w:t>, лагерного</w:t>
      </w:r>
      <w:r w:rsidRPr="00345504">
        <w:rPr>
          <w:sz w:val="28"/>
          <w:szCs w:val="28"/>
          <w:lang w:bidi="ru-RU"/>
        </w:rPr>
        <w:t xml:space="preserve"> отдыха.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Очевидно, реализация </w:t>
      </w:r>
      <w:proofErr w:type="gramStart"/>
      <w:r>
        <w:rPr>
          <w:sz w:val="28"/>
          <w:szCs w:val="28"/>
          <w:lang w:bidi="ru-RU"/>
        </w:rPr>
        <w:t>стратегии формирования здорового образа жизни детей</w:t>
      </w:r>
      <w:proofErr w:type="gramEnd"/>
      <w:r>
        <w:rPr>
          <w:sz w:val="28"/>
          <w:szCs w:val="28"/>
          <w:lang w:bidi="ru-RU"/>
        </w:rPr>
        <w:t xml:space="preserve"> и молодежи</w:t>
      </w:r>
      <w:r w:rsidRPr="00345504">
        <w:rPr>
          <w:sz w:val="28"/>
          <w:szCs w:val="28"/>
          <w:lang w:bidi="ru-RU"/>
        </w:rPr>
        <w:t xml:space="preserve"> является достаточно важной задачей государства и подразумевает под собой разноплановые варианты ее решения</w:t>
      </w:r>
      <w:r>
        <w:rPr>
          <w:sz w:val="28"/>
          <w:szCs w:val="28"/>
          <w:lang w:bidi="ru-RU"/>
        </w:rPr>
        <w:t xml:space="preserve"> и включение всех институтов общества (не только семья и школа, но и местные органы власти)</w:t>
      </w:r>
      <w:r w:rsidRPr="00345504">
        <w:rPr>
          <w:sz w:val="28"/>
          <w:szCs w:val="28"/>
          <w:lang w:bidi="ru-RU"/>
        </w:rPr>
        <w:t>.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Кроме того, в Белгородской области функционирует закон Белгородской области «О поддержке молодежи в Белгородской области» от 03.10.2013 г. № 223. </w:t>
      </w:r>
      <w:r w:rsidRPr="00345504">
        <w:rPr>
          <w:sz w:val="28"/>
          <w:szCs w:val="28"/>
          <w:lang w:bidi="ru-RU"/>
        </w:rPr>
        <w:lastRenderedPageBreak/>
        <w:t xml:space="preserve">В данном Законе прописана </w:t>
      </w:r>
      <w:r>
        <w:rPr>
          <w:sz w:val="28"/>
          <w:szCs w:val="28"/>
          <w:lang w:bidi="ru-RU"/>
        </w:rPr>
        <w:t>«</w:t>
      </w:r>
      <w:r w:rsidRPr="00345504">
        <w:rPr>
          <w:sz w:val="28"/>
          <w:szCs w:val="28"/>
          <w:lang w:bidi="ru-RU"/>
        </w:rPr>
        <w:t>Статья 7. Поддержка молодежи в сфере охраны здоровья и формировании здорового образа жизни, которая прописывает, что в целях поддержки молодежи в сфере охраны здоровья и формировании здорового образа жизни органы исполнительной власти Белгородской области осуществляют: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1) </w:t>
      </w:r>
      <w:r>
        <w:rPr>
          <w:sz w:val="28"/>
          <w:szCs w:val="28"/>
          <w:lang w:bidi="ru-RU"/>
        </w:rPr>
        <w:t>повышение популярности ведения здорового образа жизни</w:t>
      </w:r>
      <w:r w:rsidRPr="00345504">
        <w:rPr>
          <w:sz w:val="28"/>
          <w:szCs w:val="28"/>
          <w:lang w:bidi="ru-RU"/>
        </w:rPr>
        <w:t>;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2) </w:t>
      </w:r>
      <w:r>
        <w:rPr>
          <w:sz w:val="28"/>
          <w:szCs w:val="28"/>
          <w:lang w:bidi="ru-RU"/>
        </w:rPr>
        <w:t>совершенствование</w:t>
      </w:r>
      <w:r w:rsidRPr="00345504">
        <w:rPr>
          <w:sz w:val="28"/>
          <w:szCs w:val="28"/>
          <w:lang w:bidi="ru-RU"/>
        </w:rPr>
        <w:t xml:space="preserve"> инфраструктур, </w:t>
      </w:r>
      <w:r>
        <w:rPr>
          <w:sz w:val="28"/>
          <w:szCs w:val="28"/>
          <w:lang w:bidi="ru-RU"/>
        </w:rPr>
        <w:t>способствующих организации рекреации детей и</w:t>
      </w:r>
      <w:r w:rsidRPr="00345504">
        <w:rPr>
          <w:sz w:val="28"/>
          <w:szCs w:val="28"/>
          <w:lang w:bidi="ru-RU"/>
        </w:rPr>
        <w:t xml:space="preserve"> молодежи;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3) </w:t>
      </w:r>
      <w:r>
        <w:rPr>
          <w:sz w:val="28"/>
          <w:szCs w:val="28"/>
          <w:lang w:bidi="ru-RU"/>
        </w:rPr>
        <w:t>подготовку и проведение мероприятий по</w:t>
      </w:r>
      <w:r w:rsidRPr="0034550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обучению детей и</w:t>
      </w:r>
      <w:r w:rsidRPr="00345504">
        <w:rPr>
          <w:sz w:val="28"/>
          <w:szCs w:val="28"/>
          <w:lang w:bidi="ru-RU"/>
        </w:rPr>
        <w:t xml:space="preserve"> молодежи</w:t>
      </w:r>
      <w:r>
        <w:rPr>
          <w:sz w:val="28"/>
          <w:szCs w:val="28"/>
          <w:lang w:bidi="ru-RU"/>
        </w:rPr>
        <w:t xml:space="preserve"> ведению здорового образа жизни</w:t>
      </w:r>
      <w:r w:rsidRPr="00345504">
        <w:rPr>
          <w:sz w:val="28"/>
          <w:szCs w:val="28"/>
          <w:lang w:bidi="ru-RU"/>
        </w:rPr>
        <w:t>;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4) </w:t>
      </w:r>
      <w:r>
        <w:rPr>
          <w:sz w:val="28"/>
          <w:szCs w:val="28"/>
          <w:lang w:bidi="ru-RU"/>
        </w:rPr>
        <w:t>совершенствование и привлечение новых форм организации детского,</w:t>
      </w:r>
      <w:r w:rsidRPr="00345504">
        <w:rPr>
          <w:sz w:val="28"/>
          <w:szCs w:val="28"/>
          <w:lang w:bidi="ru-RU"/>
        </w:rPr>
        <w:t xml:space="preserve"> молодежного и семейного отдыха;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5) </w:t>
      </w:r>
      <w:r>
        <w:rPr>
          <w:sz w:val="28"/>
          <w:szCs w:val="28"/>
          <w:lang w:bidi="ru-RU"/>
        </w:rPr>
        <w:t>организация консультационных мероприятием, создание центров для просвещения детей и молодежи в области охраны собственного здоровья и ведения здорового образа жизни</w:t>
      </w:r>
      <w:r w:rsidRPr="00345504">
        <w:rPr>
          <w:sz w:val="28"/>
          <w:szCs w:val="28"/>
          <w:lang w:bidi="ru-RU"/>
        </w:rPr>
        <w:t>;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6) </w:t>
      </w:r>
      <w:r>
        <w:rPr>
          <w:sz w:val="28"/>
          <w:szCs w:val="28"/>
          <w:lang w:bidi="ru-RU"/>
        </w:rPr>
        <w:t>действия, направленные на повышение интереса и формирование потребности у детей и молодежи в занятиях различными видами спорта и физической активности»</w:t>
      </w:r>
      <w:r w:rsidRPr="00752BF3">
        <w:rPr>
          <w:sz w:val="28"/>
          <w:szCs w:val="28"/>
          <w:lang w:bidi="ru-RU"/>
        </w:rPr>
        <w:t xml:space="preserve"> [2]</w:t>
      </w:r>
      <w:r w:rsidRPr="00345504">
        <w:rPr>
          <w:sz w:val="28"/>
          <w:szCs w:val="28"/>
          <w:lang w:bidi="ru-RU"/>
        </w:rPr>
        <w:t>.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Исходя из анализа </w:t>
      </w:r>
      <w:r>
        <w:rPr>
          <w:bCs/>
          <w:sz w:val="28"/>
          <w:szCs w:val="28"/>
          <w:lang w:bidi="ru-RU"/>
        </w:rPr>
        <w:t xml:space="preserve">действующей </w:t>
      </w:r>
      <w:proofErr w:type="gramStart"/>
      <w:r>
        <w:rPr>
          <w:bCs/>
          <w:sz w:val="28"/>
          <w:szCs w:val="28"/>
          <w:lang w:bidi="ru-RU"/>
        </w:rPr>
        <w:t>стратегии формирования здорового образа жизни детей</w:t>
      </w:r>
      <w:proofErr w:type="gramEnd"/>
      <w:r>
        <w:rPr>
          <w:bCs/>
          <w:sz w:val="28"/>
          <w:szCs w:val="28"/>
          <w:lang w:bidi="ru-RU"/>
        </w:rPr>
        <w:t xml:space="preserve"> и молодежи Белгородской области</w:t>
      </w:r>
      <w:r w:rsidRPr="00345504">
        <w:rPr>
          <w:bCs/>
          <w:sz w:val="28"/>
          <w:szCs w:val="28"/>
          <w:lang w:bidi="ru-RU"/>
        </w:rPr>
        <w:t>, можно сделать следующие выводы:</w:t>
      </w:r>
    </w:p>
    <w:p w:rsidR="001D2311" w:rsidRPr="00345504" w:rsidRDefault="001D2311" w:rsidP="001D2311">
      <w:pPr>
        <w:widowControl w:val="0"/>
        <w:numPr>
          <w:ilvl w:val="0"/>
          <w:numId w:val="16"/>
        </w:numPr>
        <w:tabs>
          <w:tab w:val="left" w:pos="726"/>
        </w:tabs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 w:rsidRPr="00345504">
        <w:rPr>
          <w:sz w:val="28"/>
          <w:szCs w:val="28"/>
          <w:lang w:bidi="ru-RU"/>
        </w:rPr>
        <w:t xml:space="preserve">Одним из условий формирования здорового образа жизни является грамотный подход к его популяризации. Стимулирование интереса молодежи к здоровому образу жизни, в том числе с помощью средств массовой информации и путем создания условий для формирования понимания у </w:t>
      </w:r>
      <w:r>
        <w:rPr>
          <w:sz w:val="28"/>
          <w:szCs w:val="28"/>
          <w:lang w:bidi="ru-RU"/>
        </w:rPr>
        <w:t>детей и молодежи</w:t>
      </w:r>
      <w:r w:rsidRPr="0034550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того</w:t>
      </w:r>
      <w:r w:rsidRPr="00345504">
        <w:rPr>
          <w:sz w:val="28"/>
          <w:szCs w:val="28"/>
          <w:lang w:bidi="ru-RU"/>
        </w:rPr>
        <w:t>, что невыгодно быть «нездоровым».</w:t>
      </w:r>
    </w:p>
    <w:p w:rsidR="001D2311" w:rsidRPr="00345504" w:rsidRDefault="001D2311" w:rsidP="001D2311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bidi="ru-RU"/>
        </w:rPr>
      </w:pPr>
      <w:r w:rsidRPr="00345504">
        <w:rPr>
          <w:bCs/>
          <w:sz w:val="28"/>
          <w:szCs w:val="28"/>
          <w:lang w:bidi="ru-RU"/>
        </w:rPr>
        <w:t>В решении данной задачи обращение происходит не только к таким двум социальным институтам, как семья и школа, но также и к администрации города, как государственному политическому институту, несущему ответственность за все области муниципальной деятельности, реализуемые в сфере государственной молодежной политики на местном уровне.</w:t>
      </w:r>
    </w:p>
    <w:p w:rsidR="001D2311" w:rsidRPr="00345504" w:rsidRDefault="001D2311" w:rsidP="001D2311">
      <w:pPr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При реализации </w:t>
      </w:r>
      <w:proofErr w:type="gramStart"/>
      <w:r>
        <w:rPr>
          <w:bCs/>
          <w:sz w:val="28"/>
          <w:szCs w:val="28"/>
          <w:lang w:bidi="ru-RU"/>
        </w:rPr>
        <w:t>стратегии формирования здорового образа жизни детей</w:t>
      </w:r>
      <w:proofErr w:type="gramEnd"/>
      <w:r>
        <w:rPr>
          <w:bCs/>
          <w:sz w:val="28"/>
          <w:szCs w:val="28"/>
          <w:lang w:bidi="ru-RU"/>
        </w:rPr>
        <w:t xml:space="preserve"> и молодежи в Белгородской области </w:t>
      </w:r>
      <w:r w:rsidRPr="00345504">
        <w:rPr>
          <w:bCs/>
          <w:sz w:val="28"/>
          <w:szCs w:val="28"/>
          <w:lang w:bidi="ru-RU"/>
        </w:rPr>
        <w:t xml:space="preserve">акцент делается именно на </w:t>
      </w:r>
      <w:r>
        <w:rPr>
          <w:bCs/>
          <w:sz w:val="28"/>
          <w:szCs w:val="28"/>
          <w:lang w:bidi="ru-RU"/>
        </w:rPr>
        <w:t xml:space="preserve">способах </w:t>
      </w:r>
      <w:r w:rsidRPr="00345504">
        <w:rPr>
          <w:bCs/>
          <w:sz w:val="28"/>
          <w:szCs w:val="28"/>
          <w:lang w:bidi="ru-RU"/>
        </w:rPr>
        <w:t>популяризации и пропаганд</w:t>
      </w:r>
      <w:r>
        <w:rPr>
          <w:bCs/>
          <w:sz w:val="28"/>
          <w:szCs w:val="28"/>
          <w:lang w:bidi="ru-RU"/>
        </w:rPr>
        <w:t>ы политики ведения</w:t>
      </w:r>
      <w:r w:rsidRPr="00345504">
        <w:rPr>
          <w:bCs/>
          <w:sz w:val="28"/>
          <w:szCs w:val="28"/>
          <w:lang w:bidi="ru-RU"/>
        </w:rPr>
        <w:t xml:space="preserve"> здорового образа жизни. Это легко объяснимо, поскольку именно с формированием </w:t>
      </w:r>
      <w:r>
        <w:rPr>
          <w:bCs/>
          <w:sz w:val="28"/>
          <w:szCs w:val="28"/>
          <w:lang w:bidi="ru-RU"/>
        </w:rPr>
        <w:t xml:space="preserve">у детей и молодежи </w:t>
      </w:r>
      <w:r w:rsidRPr="00345504">
        <w:rPr>
          <w:bCs/>
          <w:sz w:val="28"/>
          <w:szCs w:val="28"/>
          <w:lang w:bidi="ru-RU"/>
        </w:rPr>
        <w:t>сознания, нацеленного на добровольное ведение здорового образа жизни</w:t>
      </w:r>
      <w:r>
        <w:rPr>
          <w:bCs/>
          <w:sz w:val="28"/>
          <w:szCs w:val="28"/>
          <w:lang w:bidi="ru-RU"/>
        </w:rPr>
        <w:t>,</w:t>
      </w:r>
      <w:r w:rsidRPr="00345504">
        <w:rPr>
          <w:bCs/>
          <w:sz w:val="28"/>
          <w:szCs w:val="28"/>
          <w:lang w:bidi="ru-RU"/>
        </w:rPr>
        <w:t xml:space="preserve"> можно говорить о долгосрочных и качественных изменениях в жизненных установках молодежи, которые при своем распространении будут давать положительную динамику в статистике всего государства.</w:t>
      </w:r>
    </w:p>
    <w:p w:rsidR="001D2311" w:rsidRPr="00345504" w:rsidRDefault="001D2311" w:rsidP="001D2311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С этой целью государством реализуются различные мероприятия, направленные на оказание помощи в поддержании и ведении здорового образа жизни (например, регулярная диспансеризация, выдача путевок в детские оздоровительные лагеря и санатории, проведение спортивных соревнований и мероприятий различных уровней и т.д.)</w:t>
      </w:r>
      <w:r w:rsidRPr="00345504">
        <w:rPr>
          <w:bCs/>
          <w:sz w:val="28"/>
          <w:szCs w:val="28"/>
          <w:lang w:bidi="ru-RU"/>
        </w:rPr>
        <w:t>.</w:t>
      </w:r>
      <w:r w:rsidRPr="00345504">
        <w:rPr>
          <w:sz w:val="28"/>
          <w:szCs w:val="28"/>
        </w:rPr>
        <w:t xml:space="preserve"> </w:t>
      </w:r>
    </w:p>
    <w:p w:rsidR="001D2311" w:rsidRDefault="001D2311" w:rsidP="001D2311">
      <w:pPr>
        <w:ind w:firstLine="709"/>
        <w:jc w:val="both"/>
        <w:rPr>
          <w:sz w:val="28"/>
          <w:szCs w:val="28"/>
        </w:rPr>
      </w:pPr>
    </w:p>
    <w:p w:rsidR="001D2311" w:rsidRDefault="001D2311" w:rsidP="001D2311">
      <w:pPr>
        <w:ind w:firstLine="709"/>
        <w:jc w:val="both"/>
        <w:rPr>
          <w:sz w:val="28"/>
          <w:szCs w:val="28"/>
        </w:rPr>
      </w:pPr>
    </w:p>
    <w:p w:rsidR="001D2311" w:rsidRPr="009908A8" w:rsidRDefault="001D2311" w:rsidP="001D2311">
      <w:pPr>
        <w:ind w:firstLine="709"/>
        <w:jc w:val="both"/>
        <w:rPr>
          <w:sz w:val="28"/>
          <w:szCs w:val="28"/>
        </w:rPr>
      </w:pPr>
    </w:p>
    <w:p w:rsidR="001D2311" w:rsidRPr="000E3AAF" w:rsidRDefault="001D2311" w:rsidP="001D2311">
      <w:pPr>
        <w:tabs>
          <w:tab w:val="left" w:pos="0"/>
        </w:tabs>
        <w:ind w:firstLine="709"/>
        <w:jc w:val="center"/>
        <w:rPr>
          <w:b/>
          <w:caps/>
          <w:noProof/>
          <w:sz w:val="28"/>
          <w:szCs w:val="28"/>
        </w:rPr>
      </w:pPr>
      <w:r w:rsidRPr="000E3AAF">
        <w:rPr>
          <w:b/>
          <w:caps/>
          <w:noProof/>
          <w:sz w:val="28"/>
          <w:szCs w:val="28"/>
        </w:rPr>
        <w:lastRenderedPageBreak/>
        <w:t>Литература</w:t>
      </w:r>
    </w:p>
    <w:p w:rsidR="001D2311" w:rsidRDefault="001D2311" w:rsidP="001D2311">
      <w:pPr>
        <w:pStyle w:val="a3"/>
        <w:widowControl w:val="0"/>
        <w:numPr>
          <w:ilvl w:val="0"/>
          <w:numId w:val="17"/>
        </w:numPr>
        <w:tabs>
          <w:tab w:val="left" w:pos="172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7051DB">
        <w:rPr>
          <w:bCs/>
          <w:sz w:val="28"/>
        </w:rPr>
        <w:t>Федеральный закон «О физической культуре и спорте в Российской Федерации» от 14.12.2007 г. № 329-ФЗ</w:t>
      </w:r>
      <w:r>
        <w:rPr>
          <w:bCs/>
          <w:sz w:val="28"/>
        </w:rPr>
        <w:t xml:space="preserve"> </w:t>
      </w:r>
      <w:r w:rsidRPr="00FE428C">
        <w:rPr>
          <w:bCs/>
          <w:sz w:val="28"/>
        </w:rPr>
        <w:t xml:space="preserve">[Электронный ресурс] // Режим доступа к изд.: </w:t>
      </w:r>
      <w:r w:rsidRPr="0093260A">
        <w:rPr>
          <w:bCs/>
          <w:sz w:val="28"/>
        </w:rPr>
        <w:t>http://www.consultant.ru/document/cons_doc_LAW_73038/</w:t>
      </w:r>
      <w:r w:rsidRPr="00FE428C">
        <w:rPr>
          <w:bCs/>
          <w:sz w:val="28"/>
        </w:rPr>
        <w:t>. – Систем</w:t>
      </w:r>
      <w:proofErr w:type="gramStart"/>
      <w:r w:rsidRPr="00FE428C">
        <w:rPr>
          <w:bCs/>
          <w:sz w:val="28"/>
        </w:rPr>
        <w:t>.</w:t>
      </w:r>
      <w:proofErr w:type="gramEnd"/>
      <w:r w:rsidRPr="00FE428C">
        <w:rPr>
          <w:bCs/>
          <w:sz w:val="28"/>
        </w:rPr>
        <w:t xml:space="preserve"> </w:t>
      </w:r>
      <w:proofErr w:type="gramStart"/>
      <w:r w:rsidRPr="003739D1">
        <w:rPr>
          <w:sz w:val="28"/>
        </w:rPr>
        <w:t>т</w:t>
      </w:r>
      <w:proofErr w:type="gramEnd"/>
      <w:r w:rsidRPr="003739D1">
        <w:rPr>
          <w:sz w:val="28"/>
        </w:rPr>
        <w:t xml:space="preserve">ребования: IBM PC, </w:t>
      </w:r>
      <w:proofErr w:type="spellStart"/>
      <w:r w:rsidRPr="003739D1">
        <w:rPr>
          <w:sz w:val="28"/>
        </w:rPr>
        <w:t>Internet</w:t>
      </w:r>
      <w:proofErr w:type="spellEnd"/>
      <w:r w:rsidRPr="003739D1">
        <w:rPr>
          <w:sz w:val="28"/>
        </w:rPr>
        <w:t xml:space="preserve"> </w:t>
      </w:r>
      <w:proofErr w:type="spellStart"/>
      <w:r w:rsidRPr="003739D1">
        <w:rPr>
          <w:sz w:val="28"/>
        </w:rPr>
        <w:t>Explorer</w:t>
      </w:r>
      <w:proofErr w:type="spellEnd"/>
      <w:r w:rsidRPr="003739D1">
        <w:rPr>
          <w:sz w:val="28"/>
        </w:rPr>
        <w:t>.</w:t>
      </w:r>
    </w:p>
    <w:p w:rsidR="001D2311" w:rsidRDefault="001D2311" w:rsidP="001D2311">
      <w:pPr>
        <w:pStyle w:val="a3"/>
        <w:widowControl w:val="0"/>
        <w:numPr>
          <w:ilvl w:val="0"/>
          <w:numId w:val="17"/>
        </w:numPr>
        <w:tabs>
          <w:tab w:val="left" w:pos="172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533C86">
        <w:rPr>
          <w:sz w:val="28"/>
        </w:rPr>
        <w:t>Закон</w:t>
      </w:r>
      <w:r>
        <w:rPr>
          <w:sz w:val="28"/>
        </w:rPr>
        <w:t xml:space="preserve"> </w:t>
      </w:r>
      <w:r w:rsidRPr="00533C86">
        <w:rPr>
          <w:sz w:val="28"/>
        </w:rPr>
        <w:t>Белгородской</w:t>
      </w:r>
      <w:r>
        <w:rPr>
          <w:sz w:val="28"/>
        </w:rPr>
        <w:t xml:space="preserve"> </w:t>
      </w:r>
      <w:r w:rsidRPr="00533C86">
        <w:rPr>
          <w:sz w:val="28"/>
        </w:rPr>
        <w:t>области</w:t>
      </w:r>
      <w:r>
        <w:rPr>
          <w:sz w:val="28"/>
        </w:rPr>
        <w:t xml:space="preserve"> </w:t>
      </w:r>
      <w:r w:rsidRPr="00533C86">
        <w:rPr>
          <w:sz w:val="28"/>
        </w:rPr>
        <w:t>«О</w:t>
      </w:r>
      <w:r>
        <w:rPr>
          <w:sz w:val="28"/>
        </w:rPr>
        <w:t xml:space="preserve"> </w:t>
      </w:r>
      <w:r w:rsidRPr="00533C86">
        <w:rPr>
          <w:sz w:val="28"/>
        </w:rPr>
        <w:t>поддержке</w:t>
      </w:r>
      <w:r>
        <w:rPr>
          <w:sz w:val="28"/>
        </w:rPr>
        <w:t xml:space="preserve"> </w:t>
      </w:r>
      <w:r w:rsidRPr="00533C86">
        <w:rPr>
          <w:sz w:val="28"/>
        </w:rPr>
        <w:t>молодежи</w:t>
      </w:r>
      <w:r>
        <w:rPr>
          <w:sz w:val="28"/>
        </w:rPr>
        <w:t xml:space="preserve"> </w:t>
      </w:r>
      <w:r w:rsidRPr="00533C86">
        <w:rPr>
          <w:sz w:val="28"/>
        </w:rPr>
        <w:t>в</w:t>
      </w:r>
      <w:r>
        <w:rPr>
          <w:sz w:val="28"/>
        </w:rPr>
        <w:t xml:space="preserve"> </w:t>
      </w:r>
      <w:r w:rsidRPr="00533C86">
        <w:rPr>
          <w:sz w:val="28"/>
        </w:rPr>
        <w:t>Белгородской</w:t>
      </w:r>
      <w:r>
        <w:rPr>
          <w:sz w:val="28"/>
        </w:rPr>
        <w:t xml:space="preserve"> </w:t>
      </w:r>
      <w:r w:rsidRPr="00533C86">
        <w:rPr>
          <w:sz w:val="28"/>
        </w:rPr>
        <w:t>области»</w:t>
      </w:r>
      <w:r>
        <w:rPr>
          <w:sz w:val="28"/>
        </w:rPr>
        <w:t xml:space="preserve"> </w:t>
      </w:r>
      <w:r w:rsidRPr="00533C86">
        <w:rPr>
          <w:sz w:val="28"/>
        </w:rPr>
        <w:t>от</w:t>
      </w:r>
      <w:r>
        <w:rPr>
          <w:sz w:val="28"/>
        </w:rPr>
        <w:t xml:space="preserve"> </w:t>
      </w:r>
      <w:r w:rsidRPr="00533C86">
        <w:rPr>
          <w:sz w:val="28"/>
        </w:rPr>
        <w:t>03</w:t>
      </w:r>
      <w:r>
        <w:rPr>
          <w:sz w:val="28"/>
        </w:rPr>
        <w:t>.10.</w:t>
      </w:r>
      <w:r w:rsidRPr="00533C86">
        <w:rPr>
          <w:sz w:val="28"/>
        </w:rPr>
        <w:t>2013</w:t>
      </w:r>
      <w:r>
        <w:rPr>
          <w:sz w:val="28"/>
        </w:rPr>
        <w:t xml:space="preserve"> г. </w:t>
      </w:r>
      <w:r w:rsidRPr="00533C86">
        <w:rPr>
          <w:sz w:val="28"/>
        </w:rPr>
        <w:t>№</w:t>
      </w:r>
      <w:r>
        <w:rPr>
          <w:sz w:val="28"/>
        </w:rPr>
        <w:t xml:space="preserve"> </w:t>
      </w:r>
      <w:r w:rsidRPr="00533C86">
        <w:rPr>
          <w:sz w:val="28"/>
        </w:rPr>
        <w:t>223</w:t>
      </w:r>
      <w:r w:rsidRPr="00FE428C">
        <w:rPr>
          <w:sz w:val="28"/>
        </w:rPr>
        <w:t xml:space="preserve"> [Электронный ресурс] //</w:t>
      </w:r>
      <w:r>
        <w:rPr>
          <w:sz w:val="28"/>
        </w:rPr>
        <w:t xml:space="preserve"> Режим доступа к изд.</w:t>
      </w:r>
      <w:r w:rsidRPr="00FE428C">
        <w:rPr>
          <w:sz w:val="28"/>
        </w:rPr>
        <w:t xml:space="preserve">: </w:t>
      </w:r>
      <w:r w:rsidRPr="003739D1">
        <w:rPr>
          <w:sz w:val="28"/>
        </w:rPr>
        <w:t>http://docs.cntd.ru/document/469023887</w:t>
      </w:r>
      <w:r w:rsidRPr="00FE428C">
        <w:rPr>
          <w:sz w:val="28"/>
        </w:rPr>
        <w:t>. –</w:t>
      </w:r>
      <w:r>
        <w:rPr>
          <w:sz w:val="28"/>
        </w:rPr>
        <w:t xml:space="preserve"> </w:t>
      </w:r>
      <w:r w:rsidRPr="00FE428C">
        <w:rPr>
          <w:sz w:val="28"/>
        </w:rPr>
        <w:t>Систем</w:t>
      </w:r>
      <w:proofErr w:type="gramStart"/>
      <w:r w:rsidRPr="00FE428C">
        <w:rPr>
          <w:sz w:val="28"/>
        </w:rPr>
        <w:t>.</w:t>
      </w:r>
      <w:proofErr w:type="gramEnd"/>
      <w:r w:rsidRPr="00FE428C">
        <w:rPr>
          <w:sz w:val="28"/>
        </w:rPr>
        <w:t xml:space="preserve"> </w:t>
      </w:r>
      <w:proofErr w:type="gramStart"/>
      <w:r w:rsidRPr="003739D1">
        <w:rPr>
          <w:sz w:val="28"/>
        </w:rPr>
        <w:t>т</w:t>
      </w:r>
      <w:proofErr w:type="gramEnd"/>
      <w:r w:rsidRPr="003739D1">
        <w:rPr>
          <w:sz w:val="28"/>
        </w:rPr>
        <w:t xml:space="preserve">ребования: IBM PC, </w:t>
      </w:r>
      <w:proofErr w:type="spellStart"/>
      <w:r w:rsidRPr="003739D1">
        <w:rPr>
          <w:sz w:val="28"/>
        </w:rPr>
        <w:t>Internet</w:t>
      </w:r>
      <w:proofErr w:type="spellEnd"/>
      <w:r w:rsidRPr="003739D1">
        <w:rPr>
          <w:sz w:val="28"/>
        </w:rPr>
        <w:t xml:space="preserve"> </w:t>
      </w:r>
      <w:proofErr w:type="spellStart"/>
      <w:r w:rsidRPr="003739D1">
        <w:rPr>
          <w:sz w:val="28"/>
        </w:rPr>
        <w:t>Explorer</w:t>
      </w:r>
      <w:proofErr w:type="spellEnd"/>
      <w:r w:rsidRPr="003739D1">
        <w:rPr>
          <w:sz w:val="28"/>
        </w:rPr>
        <w:t>.</w:t>
      </w:r>
    </w:p>
    <w:p w:rsidR="001D2311" w:rsidRPr="00A01D6A" w:rsidRDefault="001D2311" w:rsidP="001D2311">
      <w:pPr>
        <w:pStyle w:val="a3"/>
        <w:widowControl w:val="0"/>
        <w:numPr>
          <w:ilvl w:val="0"/>
          <w:numId w:val="17"/>
        </w:numPr>
        <w:tabs>
          <w:tab w:val="left" w:pos="172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3739D1">
        <w:rPr>
          <w:sz w:val="28"/>
        </w:rPr>
        <w:t>Распоряжение</w:t>
      </w:r>
      <w:r>
        <w:rPr>
          <w:sz w:val="28"/>
        </w:rPr>
        <w:t xml:space="preserve"> Правительства РФ </w:t>
      </w:r>
      <w:r w:rsidRPr="003739D1">
        <w:rPr>
          <w:sz w:val="28"/>
        </w:rPr>
        <w:t xml:space="preserve">«Об </w:t>
      </w:r>
      <w:r>
        <w:rPr>
          <w:sz w:val="28"/>
        </w:rPr>
        <w:t>утверждении Основ государственной молодежной политики Российской Федерации на период до 2025</w:t>
      </w:r>
      <w:r w:rsidRPr="003739D1">
        <w:rPr>
          <w:sz w:val="28"/>
        </w:rPr>
        <w:t xml:space="preserve"> </w:t>
      </w:r>
      <w:r>
        <w:rPr>
          <w:sz w:val="28"/>
        </w:rPr>
        <w:t xml:space="preserve">года» от 29.11.2014 г. № 2403-р </w:t>
      </w:r>
      <w:r w:rsidRPr="00FE428C">
        <w:rPr>
          <w:sz w:val="28"/>
        </w:rPr>
        <w:t>[Электронный ресурс] //</w:t>
      </w:r>
      <w:r>
        <w:rPr>
          <w:sz w:val="28"/>
        </w:rPr>
        <w:t xml:space="preserve"> Режим доступа к изд.</w:t>
      </w:r>
      <w:r w:rsidRPr="00FE428C">
        <w:rPr>
          <w:sz w:val="28"/>
        </w:rPr>
        <w:t xml:space="preserve">: </w:t>
      </w:r>
      <w:r w:rsidRPr="003739D1">
        <w:rPr>
          <w:sz w:val="28"/>
        </w:rPr>
        <w:t>http://docs.cntd.ru/document/420237592</w:t>
      </w:r>
      <w:r w:rsidRPr="00FE428C">
        <w:rPr>
          <w:sz w:val="28"/>
        </w:rPr>
        <w:t>. –</w:t>
      </w:r>
      <w:r>
        <w:rPr>
          <w:sz w:val="28"/>
        </w:rPr>
        <w:t xml:space="preserve"> </w:t>
      </w:r>
      <w:r w:rsidRPr="00FE428C">
        <w:rPr>
          <w:sz w:val="28"/>
        </w:rPr>
        <w:t>Систем</w:t>
      </w:r>
      <w:proofErr w:type="gramStart"/>
      <w:r w:rsidRPr="00FE428C">
        <w:rPr>
          <w:sz w:val="28"/>
        </w:rPr>
        <w:t>.</w:t>
      </w:r>
      <w:proofErr w:type="gramEnd"/>
      <w:r w:rsidRPr="00FE428C">
        <w:rPr>
          <w:sz w:val="28"/>
        </w:rPr>
        <w:t xml:space="preserve"> </w:t>
      </w:r>
      <w:proofErr w:type="gramStart"/>
      <w:r w:rsidRPr="003739D1">
        <w:rPr>
          <w:sz w:val="28"/>
        </w:rPr>
        <w:t>т</w:t>
      </w:r>
      <w:proofErr w:type="gramEnd"/>
      <w:r w:rsidRPr="003739D1">
        <w:rPr>
          <w:sz w:val="28"/>
        </w:rPr>
        <w:t>ребов</w:t>
      </w:r>
      <w:r>
        <w:rPr>
          <w:sz w:val="28"/>
        </w:rPr>
        <w:t xml:space="preserve">ания: IBM PC,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Explorer</w:t>
      </w:r>
      <w:proofErr w:type="spellEnd"/>
      <w:r>
        <w:rPr>
          <w:sz w:val="28"/>
        </w:rPr>
        <w:t>.</w:t>
      </w:r>
    </w:p>
    <w:p w:rsidR="001D2311" w:rsidRDefault="001D2311" w:rsidP="001D2311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6E5E53"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>,</w:t>
      </w:r>
      <w:r w:rsidRPr="006E5E53">
        <w:rPr>
          <w:sz w:val="28"/>
          <w:szCs w:val="28"/>
        </w:rPr>
        <w:t xml:space="preserve"> Н.В. Физическая культура и здоровый образ жизни</w:t>
      </w:r>
      <w:r>
        <w:rPr>
          <w:rFonts w:eastAsia="Calibri"/>
          <w:sz w:val="28"/>
          <w:szCs w:val="28"/>
        </w:rPr>
        <w:t xml:space="preserve"> [Текст] </w:t>
      </w:r>
      <w:r>
        <w:rPr>
          <w:sz w:val="28"/>
          <w:szCs w:val="28"/>
        </w:rPr>
        <w:t xml:space="preserve">/ Н.В. </w:t>
      </w:r>
      <w:proofErr w:type="spellStart"/>
      <w:r>
        <w:rPr>
          <w:sz w:val="28"/>
          <w:szCs w:val="28"/>
        </w:rPr>
        <w:t>Барышева</w:t>
      </w:r>
      <w:proofErr w:type="spellEnd"/>
      <w:r>
        <w:rPr>
          <w:sz w:val="28"/>
          <w:szCs w:val="28"/>
        </w:rPr>
        <w:t xml:space="preserve">, П.А. Виноградов, В.И. </w:t>
      </w:r>
      <w:proofErr w:type="spellStart"/>
      <w:r>
        <w:rPr>
          <w:sz w:val="28"/>
          <w:szCs w:val="28"/>
        </w:rPr>
        <w:t>Жолдак</w:t>
      </w:r>
      <w:proofErr w:type="spellEnd"/>
      <w:r>
        <w:rPr>
          <w:sz w:val="28"/>
          <w:szCs w:val="28"/>
        </w:rPr>
        <w:t xml:space="preserve">. </w:t>
      </w:r>
      <w:r w:rsidRPr="001165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E5E53">
        <w:rPr>
          <w:sz w:val="28"/>
          <w:szCs w:val="28"/>
        </w:rPr>
        <w:t>Самара: АОО «</w:t>
      </w:r>
      <w:proofErr w:type="spellStart"/>
      <w:r w:rsidRPr="006E5E53">
        <w:rPr>
          <w:sz w:val="28"/>
          <w:szCs w:val="28"/>
        </w:rPr>
        <w:t>Чипо</w:t>
      </w:r>
      <w:proofErr w:type="spellEnd"/>
      <w:r w:rsidRPr="006E5E53">
        <w:rPr>
          <w:sz w:val="28"/>
          <w:szCs w:val="28"/>
        </w:rPr>
        <w:t xml:space="preserve">», </w:t>
      </w:r>
      <w:r>
        <w:rPr>
          <w:sz w:val="28"/>
          <w:szCs w:val="28"/>
        </w:rPr>
        <w:t>201</w:t>
      </w:r>
      <w:r w:rsidRPr="006E5E53">
        <w:rPr>
          <w:sz w:val="28"/>
          <w:szCs w:val="28"/>
        </w:rPr>
        <w:t xml:space="preserve">7. </w:t>
      </w:r>
      <w:r w:rsidRPr="001165B1">
        <w:rPr>
          <w:sz w:val="28"/>
          <w:szCs w:val="28"/>
        </w:rPr>
        <w:t>–</w:t>
      </w:r>
      <w:r w:rsidRPr="006E5E53">
        <w:rPr>
          <w:sz w:val="28"/>
          <w:szCs w:val="28"/>
        </w:rPr>
        <w:t xml:space="preserve"> 256 с.</w:t>
      </w:r>
    </w:p>
    <w:p w:rsidR="001D2311" w:rsidRPr="00055816" w:rsidRDefault="001D2311" w:rsidP="001D2311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proofErr w:type="gramStart"/>
      <w:r w:rsidRPr="001F4DCB">
        <w:rPr>
          <w:sz w:val="28"/>
          <w:szCs w:val="28"/>
        </w:rPr>
        <w:t>З</w:t>
      </w:r>
      <w:proofErr w:type="gramEnd"/>
      <w:r w:rsidRPr="00055816">
        <w:rPr>
          <w:sz w:val="28"/>
          <w:szCs w:val="28"/>
          <w:lang w:bidi="ru-RU"/>
        </w:rPr>
        <w:t xml:space="preserve"> Виноградов, П.А. Здоровье – это прибыль: учебное пособие для высших учебных заведений [Текст] / П.А. Виноградов. – Челябинск: </w:t>
      </w:r>
      <w:proofErr w:type="spellStart"/>
      <w:r w:rsidRPr="00055816">
        <w:rPr>
          <w:sz w:val="28"/>
          <w:szCs w:val="28"/>
          <w:lang w:bidi="ru-RU"/>
        </w:rPr>
        <w:t>УрГАФК</w:t>
      </w:r>
      <w:proofErr w:type="spellEnd"/>
      <w:r w:rsidRPr="00055816">
        <w:rPr>
          <w:sz w:val="28"/>
          <w:szCs w:val="28"/>
          <w:lang w:bidi="ru-RU"/>
        </w:rPr>
        <w:t xml:space="preserve">, 2015. – 80 с. </w:t>
      </w:r>
    </w:p>
    <w:p w:rsidR="001D2311" w:rsidRPr="001165B1" w:rsidRDefault="001D2311" w:rsidP="001D2311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Передельский</w:t>
      </w:r>
      <w:proofErr w:type="spellEnd"/>
      <w:r>
        <w:rPr>
          <w:sz w:val="28"/>
          <w:szCs w:val="28"/>
        </w:rPr>
        <w:t xml:space="preserve">, А.А. </w:t>
      </w:r>
      <w:r w:rsidRPr="00210B14">
        <w:rPr>
          <w:sz w:val="28"/>
          <w:szCs w:val="28"/>
        </w:rPr>
        <w:t>Физическая культура и спорт в отражении философских и социологических наук. Социология спорт</w:t>
      </w:r>
      <w:r>
        <w:rPr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 xml:space="preserve">[Текст] 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br/>
        <w:t xml:space="preserve">А.А. </w:t>
      </w:r>
      <w:proofErr w:type="spellStart"/>
      <w:r>
        <w:rPr>
          <w:sz w:val="28"/>
          <w:szCs w:val="28"/>
        </w:rPr>
        <w:t>Передельский</w:t>
      </w:r>
      <w:proofErr w:type="spellEnd"/>
      <w:r>
        <w:rPr>
          <w:sz w:val="28"/>
          <w:szCs w:val="28"/>
        </w:rPr>
        <w:t xml:space="preserve">. – М.: Спорт, 2016. – 272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D2311" w:rsidRPr="00292192" w:rsidRDefault="001D2311" w:rsidP="001D2311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C0409">
        <w:rPr>
          <w:sz w:val="28"/>
          <w:szCs w:val="28"/>
        </w:rPr>
        <w:t>Седых, Н.В. Общие основы физического воспитания различных возрастных групп населения [Текст]: учеб</w:t>
      </w:r>
      <w:proofErr w:type="gramStart"/>
      <w:r w:rsidRPr="006C0409">
        <w:rPr>
          <w:sz w:val="28"/>
          <w:szCs w:val="28"/>
        </w:rPr>
        <w:t>.</w:t>
      </w:r>
      <w:proofErr w:type="gramEnd"/>
      <w:r w:rsidRPr="006C0409">
        <w:rPr>
          <w:sz w:val="28"/>
          <w:szCs w:val="28"/>
        </w:rPr>
        <w:t xml:space="preserve"> </w:t>
      </w:r>
      <w:proofErr w:type="gramStart"/>
      <w:r w:rsidRPr="006C0409">
        <w:rPr>
          <w:sz w:val="28"/>
          <w:szCs w:val="28"/>
        </w:rPr>
        <w:t>п</w:t>
      </w:r>
      <w:proofErr w:type="gramEnd"/>
      <w:r w:rsidRPr="006C0409">
        <w:rPr>
          <w:sz w:val="28"/>
          <w:szCs w:val="28"/>
        </w:rPr>
        <w:t>особ</w:t>
      </w:r>
      <w:r>
        <w:rPr>
          <w:sz w:val="28"/>
          <w:szCs w:val="28"/>
        </w:rPr>
        <w:t xml:space="preserve">ие / Е.Г. Саакян, </w:t>
      </w:r>
      <w:r>
        <w:rPr>
          <w:sz w:val="28"/>
          <w:szCs w:val="28"/>
        </w:rPr>
        <w:br/>
        <w:t xml:space="preserve">Н.В. Седых. – </w:t>
      </w:r>
      <w:r w:rsidRPr="006C0409">
        <w:rPr>
          <w:sz w:val="28"/>
          <w:szCs w:val="28"/>
        </w:rPr>
        <w:t>Волгоград</w:t>
      </w:r>
      <w:r>
        <w:rPr>
          <w:sz w:val="28"/>
          <w:szCs w:val="28"/>
        </w:rPr>
        <w:t xml:space="preserve">: ВГАФК, 2017. – </w:t>
      </w:r>
      <w:r w:rsidRPr="006C0409">
        <w:rPr>
          <w:sz w:val="28"/>
          <w:szCs w:val="28"/>
        </w:rPr>
        <w:t>125 с.</w:t>
      </w:r>
    </w:p>
    <w:p w:rsidR="008879B9" w:rsidRPr="001B433E" w:rsidRDefault="008879B9" w:rsidP="001B433E">
      <w:pPr>
        <w:spacing w:before="100" w:beforeAutospacing="1" w:after="100" w:afterAutospacing="1"/>
      </w:pPr>
    </w:p>
    <w:sectPr w:rsidR="008879B9" w:rsidRPr="001B433E" w:rsidSect="00A5386E">
      <w:footnotePr>
        <w:numRestart w:val="eachPage"/>
      </w:footnote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A1E45"/>
    <w:multiLevelType w:val="multilevel"/>
    <w:tmpl w:val="688655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40D109B"/>
    <w:multiLevelType w:val="multilevel"/>
    <w:tmpl w:val="867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D51FE"/>
    <w:multiLevelType w:val="multilevel"/>
    <w:tmpl w:val="862A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E66E6"/>
    <w:multiLevelType w:val="multilevel"/>
    <w:tmpl w:val="8FE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53E02"/>
    <w:multiLevelType w:val="hybridMultilevel"/>
    <w:tmpl w:val="0CD0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225C"/>
    <w:multiLevelType w:val="multilevel"/>
    <w:tmpl w:val="B21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408EE"/>
    <w:multiLevelType w:val="multilevel"/>
    <w:tmpl w:val="66A8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B2E10"/>
    <w:multiLevelType w:val="multilevel"/>
    <w:tmpl w:val="BA9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861CF"/>
    <w:multiLevelType w:val="hybridMultilevel"/>
    <w:tmpl w:val="F9B2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B79DD"/>
    <w:multiLevelType w:val="hybridMultilevel"/>
    <w:tmpl w:val="E526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A6CC4"/>
    <w:multiLevelType w:val="hybridMultilevel"/>
    <w:tmpl w:val="ADE0FE48"/>
    <w:lvl w:ilvl="0" w:tplc="EB6E9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E1157E"/>
    <w:multiLevelType w:val="multilevel"/>
    <w:tmpl w:val="48E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F71C8"/>
    <w:multiLevelType w:val="multilevel"/>
    <w:tmpl w:val="CA8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968E6"/>
    <w:multiLevelType w:val="hybridMultilevel"/>
    <w:tmpl w:val="66E84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53857"/>
    <w:multiLevelType w:val="multilevel"/>
    <w:tmpl w:val="5FE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5539C"/>
    <w:multiLevelType w:val="hybridMultilevel"/>
    <w:tmpl w:val="C562DA6A"/>
    <w:lvl w:ilvl="0" w:tplc="08B46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5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</w:footnotePr>
  <w:compat/>
  <w:rsids>
    <w:rsidRoot w:val="00AB3D67"/>
    <w:rsid w:val="00070F2A"/>
    <w:rsid w:val="000775DB"/>
    <w:rsid w:val="000821F9"/>
    <w:rsid w:val="001069B2"/>
    <w:rsid w:val="00106BA6"/>
    <w:rsid w:val="00126689"/>
    <w:rsid w:val="00130AB3"/>
    <w:rsid w:val="00180CEF"/>
    <w:rsid w:val="001902D2"/>
    <w:rsid w:val="0019722B"/>
    <w:rsid w:val="001B433E"/>
    <w:rsid w:val="001C7DB7"/>
    <w:rsid w:val="001D2311"/>
    <w:rsid w:val="001D3514"/>
    <w:rsid w:val="001E30EE"/>
    <w:rsid w:val="002056FA"/>
    <w:rsid w:val="0027279F"/>
    <w:rsid w:val="002D0AB3"/>
    <w:rsid w:val="002D6C02"/>
    <w:rsid w:val="003117D2"/>
    <w:rsid w:val="00370A78"/>
    <w:rsid w:val="003A3E92"/>
    <w:rsid w:val="003B75AF"/>
    <w:rsid w:val="003F2D64"/>
    <w:rsid w:val="004C72EC"/>
    <w:rsid w:val="004D5781"/>
    <w:rsid w:val="005256BB"/>
    <w:rsid w:val="00531C77"/>
    <w:rsid w:val="005F4D2E"/>
    <w:rsid w:val="00640FFE"/>
    <w:rsid w:val="0066417B"/>
    <w:rsid w:val="0066619F"/>
    <w:rsid w:val="00695FDE"/>
    <w:rsid w:val="006B33A3"/>
    <w:rsid w:val="006D3578"/>
    <w:rsid w:val="006F7395"/>
    <w:rsid w:val="00730A50"/>
    <w:rsid w:val="007C7721"/>
    <w:rsid w:val="007F4591"/>
    <w:rsid w:val="008428CE"/>
    <w:rsid w:val="008879B9"/>
    <w:rsid w:val="00904FF8"/>
    <w:rsid w:val="009200CB"/>
    <w:rsid w:val="00996827"/>
    <w:rsid w:val="009B7822"/>
    <w:rsid w:val="009C3871"/>
    <w:rsid w:val="009F38E5"/>
    <w:rsid w:val="00A03167"/>
    <w:rsid w:val="00AA02DF"/>
    <w:rsid w:val="00AB3D67"/>
    <w:rsid w:val="00AC24A4"/>
    <w:rsid w:val="00BA3918"/>
    <w:rsid w:val="00BB61C8"/>
    <w:rsid w:val="00BF292B"/>
    <w:rsid w:val="00C6373E"/>
    <w:rsid w:val="00C66F99"/>
    <w:rsid w:val="00D25BE9"/>
    <w:rsid w:val="00D30467"/>
    <w:rsid w:val="00DE5FE5"/>
    <w:rsid w:val="00E938CA"/>
    <w:rsid w:val="00EF45D1"/>
    <w:rsid w:val="00F341B9"/>
    <w:rsid w:val="00F45858"/>
    <w:rsid w:val="00F81E7D"/>
    <w:rsid w:val="00FC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90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79B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879B9"/>
    <w:rPr>
      <w:b/>
      <w:bCs/>
    </w:rPr>
  </w:style>
  <w:style w:type="character" w:styleId="a6">
    <w:name w:val="Emphasis"/>
    <w:basedOn w:val="a0"/>
    <w:uiPriority w:val="20"/>
    <w:qFormat/>
    <w:rsid w:val="008879B9"/>
    <w:rPr>
      <w:i/>
      <w:iCs/>
    </w:rPr>
  </w:style>
  <w:style w:type="character" w:styleId="a7">
    <w:name w:val="Hyperlink"/>
    <w:basedOn w:val="a0"/>
    <w:uiPriority w:val="99"/>
    <w:semiHidden/>
    <w:unhideWhenUsed/>
    <w:rsid w:val="00A03167"/>
    <w:rPr>
      <w:color w:val="0000FF"/>
      <w:u w:val="single"/>
    </w:rPr>
  </w:style>
  <w:style w:type="character" w:customStyle="1" w:styleId="tocnumber">
    <w:name w:val="toc_number"/>
    <w:basedOn w:val="a0"/>
    <w:rsid w:val="00A03167"/>
  </w:style>
  <w:style w:type="character" w:customStyle="1" w:styleId="c1">
    <w:name w:val="c1"/>
    <w:basedOn w:val="a0"/>
    <w:rsid w:val="004D5781"/>
  </w:style>
  <w:style w:type="character" w:customStyle="1" w:styleId="c5">
    <w:name w:val="c5"/>
    <w:basedOn w:val="a0"/>
    <w:rsid w:val="004D5781"/>
  </w:style>
  <w:style w:type="paragraph" w:customStyle="1" w:styleId="c6">
    <w:name w:val="c6"/>
    <w:basedOn w:val="a"/>
    <w:rsid w:val="004D5781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04FF8"/>
  </w:style>
  <w:style w:type="character" w:customStyle="1" w:styleId="c4">
    <w:name w:val="c4"/>
    <w:basedOn w:val="a0"/>
    <w:rsid w:val="00904FF8"/>
  </w:style>
  <w:style w:type="character" w:customStyle="1" w:styleId="20">
    <w:name w:val="Заголовок 2 Знак"/>
    <w:basedOn w:val="a0"/>
    <w:link w:val="2"/>
    <w:uiPriority w:val="9"/>
    <w:rsid w:val="00190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xst-underline-text-solid">
    <w:name w:val="gxst-underline-text-solid"/>
    <w:basedOn w:val="a0"/>
    <w:rsid w:val="001902D2"/>
  </w:style>
  <w:style w:type="character" w:customStyle="1" w:styleId="gxst-underline-text-double">
    <w:name w:val="gxst-underline-text-double"/>
    <w:basedOn w:val="a0"/>
    <w:rsid w:val="001902D2"/>
  </w:style>
  <w:style w:type="character" w:customStyle="1" w:styleId="gxst-color-emph">
    <w:name w:val="gxst-color-emph"/>
    <w:basedOn w:val="a0"/>
    <w:rsid w:val="0027279F"/>
  </w:style>
  <w:style w:type="character" w:customStyle="1" w:styleId="gxst-underline-text-wave">
    <w:name w:val="gxst-underline-text-wave"/>
    <w:basedOn w:val="a0"/>
    <w:rsid w:val="0027279F"/>
  </w:style>
  <w:style w:type="character" w:customStyle="1" w:styleId="gxst-underline-text-dashed">
    <w:name w:val="gxst-underline-text-dashed"/>
    <w:basedOn w:val="a0"/>
    <w:rsid w:val="00126689"/>
  </w:style>
  <w:style w:type="character" w:customStyle="1" w:styleId="gxst-underline-text-dash-dot">
    <w:name w:val="gxst-underline-text-dash-dot"/>
    <w:basedOn w:val="a0"/>
    <w:rsid w:val="00D25BE9"/>
  </w:style>
  <w:style w:type="character" w:customStyle="1" w:styleId="gxst-emph">
    <w:name w:val="gxst-emph"/>
    <w:basedOn w:val="a0"/>
    <w:rsid w:val="00370A78"/>
  </w:style>
  <w:style w:type="paragraph" w:customStyle="1" w:styleId="center">
    <w:name w:val="center"/>
    <w:basedOn w:val="a"/>
    <w:rsid w:val="00730A50"/>
    <w:pPr>
      <w:spacing w:before="100" w:beforeAutospacing="1" w:after="100" w:afterAutospacing="1"/>
    </w:pPr>
    <w:rPr>
      <w:sz w:val="24"/>
      <w:szCs w:val="24"/>
    </w:rPr>
  </w:style>
  <w:style w:type="character" w:customStyle="1" w:styleId="or">
    <w:name w:val="or"/>
    <w:basedOn w:val="a0"/>
    <w:rsid w:val="00730A50"/>
  </w:style>
  <w:style w:type="table" w:styleId="a8">
    <w:name w:val="Table Grid"/>
    <w:basedOn w:val="a1"/>
    <w:rsid w:val="0092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940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1529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606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46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690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83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53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621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741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000">
              <w:marLeft w:val="0"/>
              <w:marRight w:val="0"/>
              <w:marTop w:val="340"/>
              <w:marBottom w:val="340"/>
              <w:divBdr>
                <w:top w:val="single" w:sz="6" w:space="14" w:color="76A900"/>
                <w:left w:val="single" w:sz="6" w:space="17" w:color="76A900"/>
                <w:bottom w:val="single" w:sz="6" w:space="14" w:color="76A900"/>
                <w:right w:val="single" w:sz="6" w:space="17" w:color="76A900"/>
              </w:divBdr>
              <w:divsChild>
                <w:div w:id="1640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414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690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668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8873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0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9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D8E08-3BD0-449F-AA5A-5C8ABB64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2021-09-29T17:23:00Z</cp:lastPrinted>
  <dcterms:created xsi:type="dcterms:W3CDTF">2021-05-13T16:38:00Z</dcterms:created>
  <dcterms:modified xsi:type="dcterms:W3CDTF">2021-10-14T18:34:00Z</dcterms:modified>
</cp:coreProperties>
</file>