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94" w:rsidRDefault="00554F54" w:rsidP="00F20E94">
      <w:pPr>
        <w:pStyle w:val="p6"/>
        <w:shd w:val="clear" w:color="auto" w:fill="FFFFFF"/>
        <w:rPr>
          <w:rStyle w:val="s15"/>
          <w:color w:val="000000" w:themeColor="text1"/>
          <w:sz w:val="26"/>
          <w:szCs w:val="26"/>
        </w:rPr>
      </w:pPr>
      <w:r w:rsidRPr="00CC1BEA">
        <w:rPr>
          <w:rStyle w:val="s15"/>
          <w:color w:val="000000" w:themeColor="text1"/>
          <w:sz w:val="26"/>
          <w:szCs w:val="26"/>
        </w:rPr>
        <w:t xml:space="preserve"> «Внеурочная деятельность как средство воспитания и социализации</w:t>
      </w:r>
      <w:r w:rsidR="00F20E94">
        <w:rPr>
          <w:rStyle w:val="s15"/>
          <w:color w:val="000000" w:themeColor="text1"/>
          <w:sz w:val="26"/>
          <w:szCs w:val="26"/>
        </w:rPr>
        <w:t xml:space="preserve"> личности»</w:t>
      </w:r>
    </w:p>
    <w:p w:rsidR="00554F54" w:rsidRPr="00CC1BEA" w:rsidRDefault="00F20E94" w:rsidP="00F20E94">
      <w:pPr>
        <w:pStyle w:val="p6"/>
        <w:shd w:val="clear" w:color="auto" w:fill="FFFFFF"/>
        <w:jc w:val="center"/>
        <w:rPr>
          <w:color w:val="000000" w:themeColor="text1"/>
          <w:sz w:val="26"/>
          <w:szCs w:val="26"/>
        </w:rPr>
      </w:pPr>
      <w:r>
        <w:rPr>
          <w:rStyle w:val="s15"/>
          <w:color w:val="000000" w:themeColor="text1"/>
          <w:sz w:val="26"/>
          <w:szCs w:val="26"/>
        </w:rPr>
        <w:t xml:space="preserve">  </w:t>
      </w:r>
      <w:proofErr w:type="spellStart"/>
      <w:r>
        <w:rPr>
          <w:rStyle w:val="s15"/>
          <w:color w:val="000000" w:themeColor="text1"/>
          <w:sz w:val="26"/>
          <w:szCs w:val="26"/>
        </w:rPr>
        <w:t>Сёмина</w:t>
      </w:r>
      <w:proofErr w:type="spellEnd"/>
      <w:r>
        <w:rPr>
          <w:rStyle w:val="s15"/>
          <w:color w:val="000000" w:themeColor="text1"/>
          <w:sz w:val="26"/>
          <w:szCs w:val="26"/>
        </w:rPr>
        <w:t xml:space="preserve"> Жанна Николаевна, </w:t>
      </w:r>
      <w:r w:rsidR="00554F54" w:rsidRPr="00CC1BEA">
        <w:rPr>
          <w:rStyle w:val="s15"/>
          <w:color w:val="000000" w:themeColor="text1"/>
          <w:sz w:val="26"/>
          <w:szCs w:val="26"/>
        </w:rPr>
        <w:t>учитель начальных классов</w:t>
      </w:r>
    </w:p>
    <w:p w:rsidR="00A97165" w:rsidRPr="00A97165" w:rsidRDefault="00A97165" w:rsidP="00F20E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3"/>
          <w:lang w:eastAsia="ru-RU"/>
        </w:rPr>
      </w:pPr>
      <w:r w:rsidRPr="00A97165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Задача развития творческой личности в процессе воспитания и обучения, поставленная в законе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</w:t>
      </w:r>
      <w:r w:rsidRPr="00A97165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>РФ «Об образовании»,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 </w:t>
      </w:r>
      <w:r w:rsidRPr="00A9716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является одной </w:t>
      </w:r>
      <w:proofErr w:type="gramStart"/>
      <w:r w:rsidRPr="00A97165">
        <w:rPr>
          <w:rFonts w:ascii="Times New Roman" w:eastAsia="Times New Roman" w:hAnsi="Times New Roman" w:cs="Times New Roman"/>
          <w:sz w:val="26"/>
          <w:szCs w:val="24"/>
          <w:lang w:eastAsia="ru-RU"/>
        </w:rPr>
        <w:t>из</w:t>
      </w:r>
      <w:proofErr w:type="gramEnd"/>
      <w:r w:rsidRPr="00A9716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социально значимых в современном обществе. Практические задачи воспитания и социализации  детей определены следующим образом: «обеспечение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обществе; формирование общей культуры; организация содержательного досуга». Говоря о социальном воспитании ребёнка, прежде всего, имеют в виду формирование зрелой, социально активной личности. Параметры определения творческой активности и коммуникативных способностей детей следующие: активная речь, общительность, эмоциональная отзывчивость, умение передавать мимикой и жестами основные эмоции, умение вести диалог, умение слышать и слушать партнёра, встраиваться в коллектив.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вопросы, заставляют их думать, анализировать, делать выводы и обобщения. 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Репетиции в театральной студии играют огромную роль в развитии выразительной стороны речи. В процессе работы над выразительностью реплик, персонажей, собственных высказываний  у Вероники К., Варвары А., Артема Ф., Любы Ц. заметно активизировался словарный запас, совершенствовалась звуковая культура речи, её интонационный строй.</w:t>
      </w:r>
      <w:r w:rsidRPr="00A97165">
        <w:rPr>
          <w:rFonts w:ascii="Times New Roman" w:eastAsia="Times New Roman" w:hAnsi="Times New Roman" w:cs="Times New Roman"/>
          <w:color w:val="333333"/>
          <w:sz w:val="26"/>
          <w:szCs w:val="28"/>
          <w:lang w:eastAsia="ru-RU"/>
        </w:rPr>
        <w:t xml:space="preserve"> </w:t>
      </w:r>
    </w:p>
    <w:p w:rsidR="00A97165" w:rsidRPr="00A97165" w:rsidRDefault="00A97165" w:rsidP="00A9716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Именно через постановку спектаклей ребенок осваивает социальный опыт, осваивает общечеловеческие ценности благодаря тому, что каждое литературное произведение или сказка для детей всегда имеют нравственную направленность (дружба, честность, смелость и т.д.). И не только познает, но и выражает свое собственное отношение к добру и злу. В нашем классе все дети готовы «постоять за правду», поэтому нередко вживание в роль Оксаны О. и Насти Я., происходит  с приведением примеров из собственной жизни. Вика К., Полина А., Люба Б. 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 xml:space="preserve">описывают поступки людей, вспоминают случаи из школьной жизни, где они испытывали эмоции схожие с эмоциями героев. 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области. В классе есть ученица Лида Б. Девочка способная, хорошо успевает по предметам, но робкая. Когда мама первый раз увидела ее на сцене – была удивлена талантом своего ребенка. Даша Л., была успешным актером, но, оказывая помощь в подборе музыкального сопровождения, увлеклась, попросила заменить ее в спектакле, стала звукорежиссером наших постановок.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Деятельность театрального студии располагает большими возможностями в осуществлении социально-культурного воспитания учащихся (формирование художественного вкуса, нравственных ценностей личности, основных коммуникативных навыков, способов работы в коллективе, самовоспитания, организованности и ответственности). Во время репетиций могло случиться, что ребенок забывал свою роль, не вступал в действие. Сначала это могло вызвать раздражение остальных ребят. Так случалось с Дани</w:t>
      </w:r>
      <w:r w:rsidR="00F20E94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лом Л., Иваном П., Максимом Г., позже дети с пониманием относились к таким ситуациям. </w:t>
      </w:r>
      <w:bookmarkStart w:id="0" w:name="_GoBack"/>
      <w:bookmarkEnd w:id="0"/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 во время выступлений делали незаметные знаки или вовсе делали вид, что реплики здесь быть не должно. 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 другой стороны – каждый старался выучить свою роль и не подвести товарищей. Так Влад М. с трудом запоминает роли, на уроках не успевает выполнять задания, но с какой гордостью, радостью, сознанием своей значимости произносит заученную речь. Занятия театральной деятельностью помогают Владу адаптироваться в обществе, почувствовать себя успешным.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Школьный театр - это волшебный мир. Ведь подготовка детского спектакля - это не только репетиции, это еще и работа над костюмами, декорациями и реквизитом. Вот где есть простор для творчества и фантазии. Подготовка к выступлению всегда приносит много забот и волнений, но все работы по выполнению декораций и костюмов сплачивают детей и родителей. Порой удивлялась, дети на репетициях могли придумать декорации, по моему мнению, 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>невыполнимые. Но, проходило время, и сцена была украшена действительно, так как задумали дети, за что отдельная благодарность родителям нашего класса.</w:t>
      </w:r>
    </w:p>
    <w:p w:rsidR="00A97165" w:rsidRPr="00A97165" w:rsidRDefault="00A97165" w:rsidP="00A9716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Наш  театральный коллектив работает 4 год – дети выпускники начальной школы. Ребята начинали работать с другим педагогом. Но основной состав мало меняется, хотя в своей работе сами ребята предлагают попробовать сыграть роли своим товарищам в соответствии с характером героя.  </w:t>
      </w:r>
      <w:proofErr w:type="gramStart"/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Робкому</w:t>
      </w:r>
      <w:proofErr w:type="gramEnd"/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например, так было с Вероникой К. и Владом М., роли требующие настойчивости и напора. Он избавляет от страхов и повышенной застенчивости. Нашим «забиякам» роли мудрых волшебников, чтобы избавится от агрессивности и упрямства, чрезмерной обидчивости и конфликтности. Эти роли  способствовали правильному построению взаимоотношений со сверстниками и учителями, учили быть организованным, самостоятельным и ответственным. 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Спектакль  «Двенадцать месяцев» Самуила Маршака показал нам удивительные вещи.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Играли его ученики тогда 3 класса. Ходили на репетиции дети с удовольствием, не пропуская. Был момент, когда сразу несколько артистов заболели перед выступлением. Ребята переживали, но никто не предложил заменить артистов, передать их роли кому-то другому. Каждый понимал по себе, насколько важно участие в общем проекте. Не обходилось без споров и недовольства. Высказывались разные мнения о разном видении исполнения роли. Удивляло то, как ребята находили общий язык, в споре рождался образ, и никто не был обижен на рекомендации  товарищей. Хотя  за пределами театрального кружка к критике относятся учащиеся болезненно. 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На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внеурочных занятиях  театральной студии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важно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прежде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всего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сформировать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у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детей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умение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работать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в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малых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группах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дать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основы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актерского мастерства, умение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владеть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произвольным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вниманием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нарабатываются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коммуникативные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навыки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Что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с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успехом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переноси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м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на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другие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уроки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где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ученики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так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же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готовы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общаться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работать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малыми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группами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легко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переходить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из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группы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в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группу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легко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менять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роли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“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лидер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–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ведомый”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, “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ученик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– </w:t>
      </w:r>
      <w:r w:rsidRPr="00A97165">
        <w:rPr>
          <w:rFonts w:ascii="Times New Roman" w:eastAsia="Times New Roman" w:hAnsi="Times New Roman" w:cs="Times New Roman" w:hint="eastAsia"/>
          <w:color w:val="000000"/>
          <w:sz w:val="26"/>
          <w:szCs w:val="28"/>
          <w:lang w:eastAsia="ru-RU"/>
        </w:rPr>
        <w:t>учитель”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 В нашем классе лидировать хотят Богдан. П. и Иван П., но  на занятиях театральной студии легко отдают первенство, а Настя Я. и Владимир Г. его с удовольствием принимают.</w:t>
      </w:r>
    </w:p>
    <w:p w:rsidR="00A97165" w:rsidRPr="00A97165" w:rsidRDefault="00A97165" w:rsidP="00A9716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Ребята с желанием готовят постановки на экологическую тему, что помогает формированию патриотических чувств, гражданской ответственности, 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>нравственных ценностей детей. Экологический спектакль помогает нашим детям почувствовать причастность к природе, ответственность за нее. В поступках и делах появляется осознанное отношение к природе. Это выражается в самостоятельном выполнении проектов по предмету «Окружающий мир», например, дети выполнили проект «Моделирование вмешательства человека в природные сообщества». Лучший проект группы Марии С. был представлен на школьной научно-практической конференции «Калейдоскоп открытий».</w:t>
      </w:r>
    </w:p>
    <w:p w:rsidR="00A97165" w:rsidRPr="00A97165" w:rsidRDefault="00A97165" w:rsidP="00A9716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Коллектив принял участие в  городском фестивале детских экологических театров «Зеленая волна» со спектаклем «Цветик-</w:t>
      </w:r>
      <w:proofErr w:type="spellStart"/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семицветик</w:t>
      </w:r>
      <w:proofErr w:type="spellEnd"/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». Любой готовый спектакль ребята стараются показать наибольшему количеству зрителей. Это и желание показать свою работу, и стремление самому нести в жизнь прекрасное и доброе.  </w:t>
      </w:r>
    </w:p>
    <w:p w:rsidR="0005469A" w:rsidRDefault="00A97165" w:rsidP="00A971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Таким образом, наблюдая за воспитанниками во время создания спектакля, на общение в коллективе можно отметить, что социальная активность, социальное творчество, взаимодействия личности и коллектива серьезно влияют на развитие лидерских качеств детей. Школьные подмостки способствуют тому, чтобы юный человек не просто запоминал и затем автоматически воспроиз</w:t>
      </w:r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oftHyphen/>
        <w:t>водил знания, но и успешно усваивал социальный опыт, а затем воспроизводил его в своей деятельности - блистал эрудицией, хорошей памятью, умением выразительно читать стихи и произносить монологи, умел общаться со сверстниками и взрослыми. Заметила, что у детей занятых в постановках повышается успеваемость по предметам «Литературное чтение»,  «Окружающий мир», «Искусство (</w:t>
      </w:r>
      <w:proofErr w:type="gramStart"/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ИЗО</w:t>
      </w:r>
      <w:proofErr w:type="gramEnd"/>
      <w:r w:rsidRPr="00A9716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)» такие дети занимают активную жизненную позицию. Иными словами, воспитанник становится личностью, приобретая необходимые знания, умения, навыки, т.е. возможность общаться и взаимодействовать с другими людьми</w:t>
      </w:r>
      <w:r w:rsidR="00F30E8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F30E85" w:rsidRDefault="00F30E85" w:rsidP="00A971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30E85" w:rsidRDefault="00F30E85" w:rsidP="00A971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30E85" w:rsidRDefault="00F30E85" w:rsidP="00A971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30E85" w:rsidRDefault="00F30E85" w:rsidP="00A971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30E85" w:rsidRDefault="00F30E85" w:rsidP="00A971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30E85" w:rsidRDefault="00F30E85" w:rsidP="00A971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Литература</w:t>
      </w:r>
      <w:proofErr w:type="gramStart"/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 :</w:t>
      </w:r>
      <w:proofErr w:type="gramEnd"/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1. Выготский Л.С. Лекции по психологии. Санкт-Петербург, 1997 г. Издательство «Союз».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2. Панфилов А.Ю., </w:t>
      </w:r>
      <w:proofErr w:type="spellStart"/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Букатов</w:t>
      </w:r>
      <w:proofErr w:type="spellEnd"/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 В.М. Театр 1–9 классы. Программы </w:t>
      </w:r>
      <w:proofErr w:type="gramStart"/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образовательных</w:t>
      </w:r>
      <w:proofErr w:type="gramEnd"/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 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учреждений. Москва, 1995 г. Издательство «Просвещение»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3. Никитина А.Б. Театр, где играют дети: Учебно-методическое пособие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 для руководителей детских театральных коллективов. М.: Гуманитарный 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издательский центр ВЛАДОС, 2001 г.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4. </w:t>
      </w:r>
      <w:proofErr w:type="spellStart"/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Шульпин</w:t>
      </w:r>
      <w:proofErr w:type="spellEnd"/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 А.П. Театральные каникулы. Проблемы развития детского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 и юношеского театра. Сборник статей и материалов. М.: ГРДИТ, 2004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5. Симановский А.Э. Развитие способности к интеллектуальному творчеству 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у школьников. М.: Издательство московского психолого-социального института; 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Воронеж: Издательство НПО «МОДЕК», 2003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6. Вестник КГУ им.  Н. А. Некрасова, 2007, Батуева С. В.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7. «Школьная пресса», «Воспитание школьников», 2001  Фадеева Е.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8. «Школьная пресса», «Воспитание школьников», 2003  Каргина С.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>9. «Школьная пресса», «Воспитание школьников», 2005  Толченов О.</w:t>
      </w:r>
    </w:p>
    <w:p w:rsidR="00F30E85" w:rsidRPr="00F30E85" w:rsidRDefault="00F30E85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30E85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Использованы материалы сайтов: </w:t>
      </w:r>
      <w:hyperlink r:id="rId5" w:history="1">
        <w:r w:rsidRPr="00F30E85">
          <w:rPr>
            <w:rStyle w:val="a4"/>
            <w:rFonts w:ascii="Calibri" w:eastAsia="+mn-ea" w:hAnsi="Calibri" w:cs="+mn-cs"/>
            <w:color w:val="000000"/>
            <w:kern w:val="24"/>
            <w:sz w:val="26"/>
            <w:szCs w:val="26"/>
          </w:rPr>
          <w:t>https://sibac.info/studconf/hum/xl/48210</w:t>
        </w:r>
      </w:hyperlink>
    </w:p>
    <w:p w:rsidR="00F30E85" w:rsidRPr="00F30E85" w:rsidRDefault="00F20E94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hyperlink r:id="rId6" w:history="1">
        <w:r w:rsidR="00F30E85" w:rsidRPr="00F30E85">
          <w:rPr>
            <w:rStyle w:val="a4"/>
            <w:rFonts w:ascii="Calibri" w:eastAsia="+mn-ea" w:hAnsi="Calibri" w:cs="+mn-cs"/>
            <w:color w:val="000000"/>
            <w:kern w:val="24"/>
            <w:sz w:val="26"/>
            <w:szCs w:val="26"/>
          </w:rPr>
          <w:t>http://www.deti-tlt.ru/psy-articles/iskusstvo-teatra-v-socializacii-detej.html</w:t>
        </w:r>
      </w:hyperlink>
    </w:p>
    <w:p w:rsidR="00F30E85" w:rsidRPr="00F30E85" w:rsidRDefault="00F20E94" w:rsidP="00F30E85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hyperlink r:id="rId7" w:history="1">
        <w:r w:rsidR="00F30E85" w:rsidRPr="00F30E85">
          <w:rPr>
            <w:rStyle w:val="a4"/>
            <w:rFonts w:ascii="Calibri" w:eastAsia="+mn-ea" w:hAnsi="Calibri" w:cs="+mn-cs"/>
            <w:color w:val="000000"/>
            <w:kern w:val="24"/>
            <w:sz w:val="26"/>
            <w:szCs w:val="26"/>
          </w:rPr>
          <w:t>http://vostrove.ru/metodics/os/lebedeva07/txt/1_1.htm</w:t>
        </w:r>
      </w:hyperlink>
    </w:p>
    <w:p w:rsidR="00F30E85" w:rsidRDefault="00F30E85" w:rsidP="00A97165">
      <w:pPr>
        <w:spacing w:line="360" w:lineRule="auto"/>
        <w:jc w:val="both"/>
      </w:pPr>
    </w:p>
    <w:sectPr w:rsidR="00F3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54"/>
    <w:rsid w:val="0005469A"/>
    <w:rsid w:val="00554F54"/>
    <w:rsid w:val="00A97165"/>
    <w:rsid w:val="00CC1BEA"/>
    <w:rsid w:val="00F20E94"/>
    <w:rsid w:val="00F3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5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554F54"/>
  </w:style>
  <w:style w:type="character" w:customStyle="1" w:styleId="s15">
    <w:name w:val="s15"/>
    <w:basedOn w:val="a0"/>
    <w:rsid w:val="00554F54"/>
  </w:style>
  <w:style w:type="paragraph" w:customStyle="1" w:styleId="p29">
    <w:name w:val="p29"/>
    <w:basedOn w:val="a"/>
    <w:rsid w:val="0055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5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554F54"/>
  </w:style>
  <w:style w:type="character" w:customStyle="1" w:styleId="s15">
    <w:name w:val="s15"/>
    <w:basedOn w:val="a0"/>
    <w:rsid w:val="00554F54"/>
  </w:style>
  <w:style w:type="paragraph" w:customStyle="1" w:styleId="p29">
    <w:name w:val="p29"/>
    <w:basedOn w:val="a"/>
    <w:rsid w:val="0055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strove.ru/metodics/os/lebedeva07/txt/1_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ti-tlt.ru/psy-articles/iskusstvo-teatra-v-socializacii-detej.html" TargetMode="External"/><Relationship Id="rId5" Type="http://schemas.openxmlformats.org/officeDocument/2006/relationships/hyperlink" Target="https://sibac.info/studconf/hum/xl/482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2017-12-22T19:12:00Z</dcterms:created>
  <dcterms:modified xsi:type="dcterms:W3CDTF">2020-06-21T12:57:00Z</dcterms:modified>
</cp:coreProperties>
</file>