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8A6" w:rsidRPr="000C5836" w:rsidRDefault="002078A6" w:rsidP="000C5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36">
        <w:rPr>
          <w:rFonts w:ascii="Times New Roman" w:hAnsi="Times New Roman" w:cs="Times New Roman"/>
          <w:b/>
          <w:sz w:val="28"/>
          <w:szCs w:val="28"/>
        </w:rPr>
        <w:t>Формы и приемы развития функциональной грамотности обучающихся</w:t>
      </w:r>
    </w:p>
    <w:p w:rsidR="00567B51" w:rsidRPr="000C5836" w:rsidRDefault="00567B51" w:rsidP="000C5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836">
        <w:rPr>
          <w:rFonts w:ascii="Times New Roman" w:hAnsi="Times New Roman" w:cs="Times New Roman"/>
          <w:b/>
          <w:sz w:val="28"/>
          <w:szCs w:val="28"/>
        </w:rPr>
        <w:t>на уроках истории, обществознания и во внеурочной деятельности.</w:t>
      </w:r>
    </w:p>
    <w:p w:rsidR="000C5836" w:rsidRDefault="000C5836" w:rsidP="000C5836">
      <w:pPr>
        <w:spacing w:after="0" w:line="240" w:lineRule="auto"/>
        <w:ind w:left="391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C5836">
        <w:rPr>
          <w:rFonts w:ascii="Times New Roman" w:hAnsi="Times New Roman" w:cs="Times New Roman"/>
          <w:sz w:val="24"/>
          <w:szCs w:val="24"/>
        </w:rPr>
        <w:t>Кошекина</w:t>
      </w:r>
      <w:proofErr w:type="spellEnd"/>
      <w:r w:rsidRPr="000C5836">
        <w:rPr>
          <w:rFonts w:ascii="Times New Roman" w:hAnsi="Times New Roman" w:cs="Times New Roman"/>
          <w:sz w:val="24"/>
          <w:szCs w:val="24"/>
        </w:rPr>
        <w:t xml:space="preserve"> Инна Александровна,</w:t>
      </w:r>
    </w:p>
    <w:p w:rsidR="000C5836" w:rsidRDefault="000C5836" w:rsidP="000C5836">
      <w:pPr>
        <w:spacing w:after="0" w:line="240" w:lineRule="auto"/>
        <w:ind w:left="391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0C5836" w:rsidRDefault="000C5836" w:rsidP="000C5836">
      <w:pPr>
        <w:spacing w:after="0" w:line="240" w:lineRule="auto"/>
        <w:ind w:left="3912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МБОУ «СШ № 32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С.А.Лавочкина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C5836" w:rsidRPr="000C5836" w:rsidRDefault="000C5836" w:rsidP="000C5836">
      <w:pPr>
        <w:spacing w:after="0" w:line="360" w:lineRule="auto"/>
        <w:ind w:left="391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города Смоленска</w:t>
      </w:r>
    </w:p>
    <w:p w:rsidR="005E7B35" w:rsidRDefault="005E7B35" w:rsidP="000C58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1965 году мировому сообществу году был предложен термин «функциональная грамотность». Согласно его смыслу, грамотным считается тот, кто может применять и использовать полученные знания в различных видах деятельности. На практике, мы сталкиваемся с тем, что школьники не понимают, как смогут пользоваться полученными знаниями в жизни, что снижает мотивацию к обучению.</w:t>
      </w:r>
    </w:p>
    <w:p w:rsidR="005E7B35" w:rsidRDefault="005E7B35" w:rsidP="005E7B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участия России в международных мониторингах позволяет ответить на вопрос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 [1]</w:t>
      </w:r>
    </w:p>
    <w:p w:rsidR="00595573" w:rsidRDefault="005E7B35" w:rsidP="00595573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 xml:space="preserve">В связи с организацией работы по развитию функциональной грамотности следует определить ряд принципиальных отличий деятельности по данному направлению. </w:t>
      </w:r>
      <w:r w:rsidR="00D360E2">
        <w:rPr>
          <w:rStyle w:val="fontstyle01"/>
        </w:rPr>
        <w:t>На основе сравнительной характеристики академической и функциональной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грамотности можно определить существенное отличие заданий на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формирование функциональной грамотности — они моделируют реальную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жизненную ситуацию, в то время как задачи на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развитие академической грамотности моделируют решение научной проблемы.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Этим и определяется главная особенность задания на формирование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функциональн</w:t>
      </w:r>
      <w:r>
        <w:rPr>
          <w:rStyle w:val="fontstyle01"/>
        </w:rPr>
        <w:t xml:space="preserve">ой грамотности — исходным </w:t>
      </w:r>
      <w:r w:rsidR="00D360E2">
        <w:rPr>
          <w:rStyle w:val="fontstyle01"/>
        </w:rPr>
        <w:t>элементом ее содержания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является практическая ситуация. Разрешение любой практической ситуации требует привлечения самых разных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знаний и умений. Как правило, задания на формирование и оценку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функциональной грамотности обучающих</w:t>
      </w:r>
      <w:r w:rsidR="00595573">
        <w:rPr>
          <w:rStyle w:val="fontstyle01"/>
        </w:rPr>
        <w:t>ся носят интегративный характер,</w:t>
      </w:r>
      <w:r w:rsidR="00D360E2">
        <w:rPr>
          <w:rStyle w:val="fontstyle01"/>
        </w:rPr>
        <w:t xml:space="preserve"> </w:t>
      </w:r>
      <w:r w:rsidR="00D360E2">
        <w:rPr>
          <w:rFonts w:ascii="TimesNewRomanPSMT" w:hAnsi="TimesNewRomanPSMT"/>
          <w:color w:val="000000"/>
          <w:sz w:val="28"/>
          <w:szCs w:val="28"/>
        </w:rPr>
        <w:br/>
      </w:r>
      <w:r w:rsidR="00D360E2">
        <w:rPr>
          <w:rStyle w:val="fontstyle01"/>
        </w:rPr>
        <w:lastRenderedPageBreak/>
        <w:t>состоят из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>нескольких задач различной сложности, которые относятся к одной и той же</w:t>
      </w:r>
      <w:r w:rsidR="00D360E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360E2">
        <w:rPr>
          <w:rStyle w:val="fontstyle01"/>
        </w:rPr>
        <w:t xml:space="preserve">жизненной ситуации. </w:t>
      </w:r>
    </w:p>
    <w:p w:rsidR="00164DDC" w:rsidRPr="00595573" w:rsidRDefault="00164DDC" w:rsidP="00595573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F490E">
        <w:rPr>
          <w:rFonts w:ascii="Times New Roman" w:hAnsi="Times New Roman" w:cs="Times New Roman"/>
          <w:sz w:val="28"/>
          <w:szCs w:val="28"/>
        </w:rPr>
        <w:t>Опыт преподавания истории и обществозн</w:t>
      </w:r>
      <w:r w:rsidR="004F1632">
        <w:rPr>
          <w:rFonts w:ascii="Times New Roman" w:hAnsi="Times New Roman" w:cs="Times New Roman"/>
          <w:sz w:val="28"/>
          <w:szCs w:val="28"/>
        </w:rPr>
        <w:t xml:space="preserve">ания показывает, что в условиях </w:t>
      </w:r>
      <w:r w:rsidRPr="00BF490E">
        <w:rPr>
          <w:rFonts w:ascii="Times New Roman" w:hAnsi="Times New Roman" w:cs="Times New Roman"/>
          <w:sz w:val="28"/>
          <w:szCs w:val="28"/>
        </w:rPr>
        <w:t xml:space="preserve">современной образовательной среды наиболее </w:t>
      </w:r>
      <w:r w:rsidR="004F1632">
        <w:rPr>
          <w:rFonts w:ascii="Times New Roman" w:hAnsi="Times New Roman" w:cs="Times New Roman"/>
          <w:sz w:val="28"/>
          <w:szCs w:val="28"/>
        </w:rPr>
        <w:t xml:space="preserve">востребованными педагогическими </w:t>
      </w:r>
      <w:r w:rsidRPr="00BF490E">
        <w:rPr>
          <w:rFonts w:ascii="Times New Roman" w:hAnsi="Times New Roman" w:cs="Times New Roman"/>
          <w:sz w:val="28"/>
          <w:szCs w:val="28"/>
        </w:rPr>
        <w:t>техноло</w:t>
      </w:r>
      <w:r w:rsidR="004F1632">
        <w:rPr>
          <w:rFonts w:ascii="Times New Roman" w:hAnsi="Times New Roman" w:cs="Times New Roman"/>
          <w:sz w:val="28"/>
          <w:szCs w:val="28"/>
        </w:rPr>
        <w:t xml:space="preserve">гиями, способствующими </w:t>
      </w:r>
      <w:proofErr w:type="gramStart"/>
      <w:r w:rsidR="004F163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BF490E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proofErr w:type="gramEnd"/>
      <w:r w:rsidRPr="00BF490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4F1632">
        <w:rPr>
          <w:rFonts w:ascii="Times New Roman" w:hAnsi="Times New Roman" w:cs="Times New Roman"/>
          <w:sz w:val="28"/>
          <w:szCs w:val="28"/>
        </w:rPr>
        <w:t>:</w:t>
      </w:r>
      <w:r w:rsidR="004F1632">
        <w:rPr>
          <w:rFonts w:ascii="Times New Roman" w:hAnsi="Times New Roman" w:cs="Times New Roman"/>
          <w:sz w:val="28"/>
          <w:szCs w:val="28"/>
        </w:rPr>
        <w:t xml:space="preserve"> </w:t>
      </w:r>
      <w:r w:rsidRPr="004F1632">
        <w:rPr>
          <w:rFonts w:ascii="Times New Roman" w:hAnsi="Times New Roman" w:cs="Times New Roman"/>
          <w:sz w:val="28"/>
          <w:szCs w:val="28"/>
        </w:rPr>
        <w:t>технология критического мышления;</w:t>
      </w:r>
      <w:r w:rsidR="00BF490E" w:rsidRPr="004F1632">
        <w:rPr>
          <w:rFonts w:ascii="Times New Roman" w:hAnsi="Times New Roman" w:cs="Times New Roman"/>
          <w:sz w:val="28"/>
          <w:szCs w:val="28"/>
        </w:rPr>
        <w:t xml:space="preserve"> </w:t>
      </w:r>
      <w:r w:rsidRPr="00595573">
        <w:rPr>
          <w:rFonts w:ascii="Times New Roman" w:hAnsi="Times New Roman" w:cs="Times New Roman"/>
          <w:sz w:val="28"/>
          <w:szCs w:val="28"/>
        </w:rPr>
        <w:t>тех</w:t>
      </w:r>
      <w:r w:rsidRPr="004F1632">
        <w:rPr>
          <w:rFonts w:ascii="Times New Roman" w:hAnsi="Times New Roman" w:cs="Times New Roman"/>
          <w:sz w:val="28"/>
          <w:szCs w:val="28"/>
        </w:rPr>
        <w:t>нология проблемного обучения;</w:t>
      </w:r>
      <w:r w:rsidR="00BF490E" w:rsidRPr="004F1632">
        <w:rPr>
          <w:rFonts w:ascii="Times New Roman" w:hAnsi="Times New Roman" w:cs="Times New Roman"/>
          <w:sz w:val="28"/>
          <w:szCs w:val="28"/>
        </w:rPr>
        <w:t xml:space="preserve"> </w:t>
      </w:r>
      <w:r w:rsidRPr="004F1632">
        <w:rPr>
          <w:rFonts w:ascii="Times New Roman" w:hAnsi="Times New Roman" w:cs="Times New Roman"/>
          <w:sz w:val="28"/>
          <w:szCs w:val="28"/>
        </w:rPr>
        <w:t>технология кейсов; технология проектной деятельности;</w:t>
      </w:r>
      <w:r w:rsidR="00BF490E" w:rsidRPr="004F1632">
        <w:rPr>
          <w:rFonts w:ascii="Times New Roman" w:hAnsi="Times New Roman" w:cs="Times New Roman"/>
          <w:sz w:val="28"/>
          <w:szCs w:val="28"/>
        </w:rPr>
        <w:t xml:space="preserve"> </w:t>
      </w:r>
      <w:r w:rsidRPr="004F1632">
        <w:rPr>
          <w:rFonts w:ascii="Times New Roman" w:hAnsi="Times New Roman" w:cs="Times New Roman"/>
          <w:sz w:val="28"/>
          <w:szCs w:val="28"/>
        </w:rPr>
        <w:t>технология коллективных дел.</w:t>
      </w:r>
    </w:p>
    <w:p w:rsidR="00982AE0" w:rsidRDefault="00A95724" w:rsidP="00BF490E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Однако, прежде чем планировать организацию образовательного процесса с применением вышеуказанных технологий, необходимо продумать систему организации диагностики уровня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определенных направлений функциональной грамотности. В частности, учителю истории и обществознания имеет смысл определить контрольные точки для диагностики уровня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читательской грамотности, креативного мышления, финансовой грамотности. Современные образовательные платформы позволяют учителю организовать диагностическую работу с обучающимися различных классов. Например, данные мониторинги позволяет осуществлять платформа «Российская электронная школа».</w:t>
      </w:r>
    </w:p>
    <w:p w:rsidR="00211826" w:rsidRPr="00211826" w:rsidRDefault="00211826" w:rsidP="002118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95573">
        <w:rPr>
          <w:sz w:val="28"/>
          <w:szCs w:val="28"/>
        </w:rPr>
        <w:t>Внимательного отношения требует такой вид функциональной грамотности, как креативное мышление. Не следует опускать руки, если диагностики по этому показателю дают низкие показатели. Следует учитывать, что психологи различают два типа мышления – конвергентное (закрытое, нетворческое), дивергентное (открытое, творческое). Первый тип личности называют «интеллектуальным»,</w:t>
      </w:r>
      <w:r>
        <w:rPr>
          <w:sz w:val="28"/>
          <w:szCs w:val="28"/>
        </w:rPr>
        <w:t xml:space="preserve"> второй тип «креативным». Интеллектуал готов решать задачи, даже весьма сложные, но уже кем-то до него поставленные и имеющие технологии решения. Креатив способен сам видеть и ставить задачи, стремиться выйти за рамки узко поставленного уровня. По мере взросления креативное мышление угасает. Опыт диагностики креативного мышления показывает, что часто низкие результаты показывают очень успешные ученики и наоборот.</w:t>
      </w:r>
    </w:p>
    <w:p w:rsidR="00A95724" w:rsidRDefault="00982AE0" w:rsidP="00BF490E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Автор</w:t>
      </w:r>
      <w:r w:rsidR="00595573">
        <w:rPr>
          <w:szCs w:val="28"/>
        </w:rPr>
        <w:t xml:space="preserve"> статьи</w:t>
      </w:r>
      <w:r>
        <w:rPr>
          <w:szCs w:val="28"/>
        </w:rPr>
        <w:t xml:space="preserve"> считает, что использование заданий по развитию функциональной грамотности на предметном уроке может быть затруднено: большой объем программного материала, различный темп работы детей, не </w:t>
      </w:r>
      <w:proofErr w:type="spellStart"/>
      <w:r>
        <w:rPr>
          <w:szCs w:val="28"/>
        </w:rPr>
        <w:t>сформированность</w:t>
      </w:r>
      <w:proofErr w:type="spellEnd"/>
      <w:r>
        <w:rPr>
          <w:szCs w:val="28"/>
        </w:rPr>
        <w:t xml:space="preserve"> навыков коллективной работы и другие причины. Поэтому имеет смысл выносить такие задания на обобщающие уроки, курсы по выбору обучающихся, классные часы.</w:t>
      </w:r>
      <w:r w:rsidR="005D0EAB">
        <w:rPr>
          <w:szCs w:val="28"/>
        </w:rPr>
        <w:t xml:space="preserve"> Ссылки на методические разработки автора вышеуказанных форм организации работы с обучающимися, направленными на развитие функциональной грамотности приведены в части «Использованные источники».</w:t>
      </w:r>
    </w:p>
    <w:p w:rsidR="005D0EAB" w:rsidRDefault="005D0EAB" w:rsidP="00BF490E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При планировании уроков по развитию функциональной грамотности учителю необходимо четко представлять элементы каких технологий будут использованы, т.к. от этого будет зависеть разработка дидактических материалов. </w:t>
      </w:r>
    </w:p>
    <w:p w:rsidR="00F52EB7" w:rsidRDefault="005D0EAB" w:rsidP="00BF490E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Свою эффективность при организации уроков по развитию функ</w:t>
      </w:r>
      <w:r w:rsidR="00F52EB7">
        <w:rPr>
          <w:szCs w:val="28"/>
        </w:rPr>
        <w:t>циональной грамотности показывает такая технология</w:t>
      </w:r>
      <w:r>
        <w:rPr>
          <w:szCs w:val="28"/>
        </w:rPr>
        <w:t xml:space="preserve">, как </w:t>
      </w:r>
      <w:r w:rsidR="00F52EB7">
        <w:rPr>
          <w:szCs w:val="28"/>
        </w:rPr>
        <w:t xml:space="preserve">технология кейсов. </w:t>
      </w:r>
      <w:r w:rsidR="004F1632">
        <w:rPr>
          <w:szCs w:val="28"/>
        </w:rPr>
        <w:t xml:space="preserve">Урок по развитию функциональной грамотности «Неофициальные символы: история и современность» </w:t>
      </w:r>
      <w:r w:rsidR="00F52EB7">
        <w:rPr>
          <w:szCs w:val="28"/>
        </w:rPr>
        <w:t>позволил смоделировать ситуацию задания от работодателя дл</w:t>
      </w:r>
      <w:r w:rsidR="00595573">
        <w:rPr>
          <w:szCs w:val="28"/>
        </w:rPr>
        <w:t>я сотрудника туристической фирмы, в которой</w:t>
      </w:r>
      <w:r w:rsidR="00F52EB7">
        <w:rPr>
          <w:szCs w:val="28"/>
        </w:rPr>
        <w:t xml:space="preserve"> работодатель может проверить знания работника о неофициальных символах ряда стран и родного края и его креативность, направленную на привлечение потребителей к услугам фирмы [2].</w:t>
      </w:r>
    </w:p>
    <w:p w:rsidR="00424700" w:rsidRDefault="00F52EB7" w:rsidP="00BF490E">
      <w:pPr>
        <w:pStyle w:val="a5"/>
        <w:spacing w:line="360" w:lineRule="auto"/>
        <w:ind w:firstLine="709"/>
        <w:rPr>
          <w:rStyle w:val="a7"/>
          <w:szCs w:val="28"/>
        </w:rPr>
      </w:pPr>
      <w:r>
        <w:rPr>
          <w:szCs w:val="28"/>
        </w:rPr>
        <w:t xml:space="preserve">Урок по развитию функциональной грамотности </w:t>
      </w:r>
      <w:r w:rsidR="00AC4749">
        <w:rPr>
          <w:szCs w:val="28"/>
        </w:rPr>
        <w:t>«Поведение и поступок»</w:t>
      </w:r>
      <w:r w:rsidR="00424700">
        <w:rPr>
          <w:szCs w:val="28"/>
        </w:rPr>
        <w:t xml:space="preserve"> построен на основе сочетания технологий коллективного дела и проблемного обучения. Работа была нацелена в первую очередь на развитие таких видов функциональной грамотности, как читательская</w:t>
      </w:r>
      <w:r w:rsidR="00595573">
        <w:rPr>
          <w:szCs w:val="28"/>
        </w:rPr>
        <w:t xml:space="preserve"> грамотность</w:t>
      </w:r>
      <w:r w:rsidR="00424700">
        <w:rPr>
          <w:szCs w:val="28"/>
        </w:rPr>
        <w:t xml:space="preserve"> и креативное мышление [3].</w:t>
      </w:r>
      <w:r w:rsidR="00AC4749">
        <w:rPr>
          <w:szCs w:val="28"/>
        </w:rPr>
        <w:t xml:space="preserve"> </w:t>
      </w:r>
    </w:p>
    <w:p w:rsidR="000A351E" w:rsidRDefault="00B35FE1" w:rsidP="000A351E">
      <w:pPr>
        <w:pStyle w:val="a5"/>
        <w:spacing w:line="360" w:lineRule="auto"/>
        <w:ind w:firstLine="709"/>
        <w:rPr>
          <w:rStyle w:val="a7"/>
          <w:szCs w:val="28"/>
        </w:rPr>
      </w:pPr>
      <w:r>
        <w:rPr>
          <w:szCs w:val="28"/>
        </w:rPr>
        <w:t>«Потребитель и его права»</w:t>
      </w:r>
      <w:r w:rsidR="00595573">
        <w:rPr>
          <w:szCs w:val="28"/>
        </w:rPr>
        <w:t xml:space="preserve"> - урок, направленный</w:t>
      </w:r>
      <w:r w:rsidR="000A351E">
        <w:rPr>
          <w:szCs w:val="28"/>
        </w:rPr>
        <w:t xml:space="preserve"> на развитие правовой грамотности школьников, формирует навыки использования школьного курса обществознания в экономической сфере жизнедеятельности. В основу организации работы положена технология кейсов [4]. </w:t>
      </w:r>
    </w:p>
    <w:p w:rsidR="00B35FE1" w:rsidRDefault="000A351E" w:rsidP="00301716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 xml:space="preserve"> </w:t>
      </w:r>
      <w:r w:rsidR="00F52EB7">
        <w:rPr>
          <w:szCs w:val="28"/>
        </w:rPr>
        <w:t>Следует отметить, что при организации работы по развитию функциональной грамотности на уроке при помощи вышеуказанных технологий имеет смысл использовать групповую форму работы обучающихся.</w:t>
      </w:r>
    </w:p>
    <w:p w:rsidR="00AC4749" w:rsidRPr="00AC47C3" w:rsidRDefault="00211826" w:rsidP="00AC47C3">
      <w:pPr>
        <w:pStyle w:val="a5"/>
        <w:spacing w:line="360" w:lineRule="auto"/>
        <w:ind w:firstLine="709"/>
        <w:rPr>
          <w:color w:val="0563C1" w:themeColor="hyperlink"/>
          <w:szCs w:val="28"/>
          <w:u w:val="single"/>
        </w:rPr>
      </w:pPr>
      <w:r>
        <w:rPr>
          <w:szCs w:val="28"/>
        </w:rPr>
        <w:t xml:space="preserve">Задания по функциональной грамотности должны иметь место и </w:t>
      </w:r>
      <w:proofErr w:type="gramStart"/>
      <w:r>
        <w:rPr>
          <w:szCs w:val="28"/>
        </w:rPr>
        <w:t>в  диагностических</w:t>
      </w:r>
      <w:proofErr w:type="gramEnd"/>
      <w:r>
        <w:rPr>
          <w:szCs w:val="28"/>
        </w:rPr>
        <w:t xml:space="preserve"> работах. На самом деле, у учител</w:t>
      </w:r>
      <w:r w:rsidR="00595573">
        <w:rPr>
          <w:szCs w:val="28"/>
        </w:rPr>
        <w:t>ей истории и обществознания арсенал</w:t>
      </w:r>
      <w:r>
        <w:rPr>
          <w:szCs w:val="28"/>
        </w:rPr>
        <w:t xml:space="preserve"> таких работ обширен, благодаря банку некоторых заданий ВПР, ОГЭ, ЕГЭ. </w:t>
      </w:r>
      <w:r w:rsidR="001B70CF">
        <w:rPr>
          <w:szCs w:val="28"/>
        </w:rPr>
        <w:t>Кроме того, учитель может пополнять свой персональный банк заданий текстами с ошибками, задачами по хронологии, кейсами и т. д. Следует сформировать у обучающихся осознание того, что при проверке знаний они обязательно встретят задание, нацеленное на возможность применения полученных знаний в реальной жизни. В качестве примера можно привести текст проверочной работы</w:t>
      </w:r>
      <w:r w:rsidR="00AC4749">
        <w:rPr>
          <w:szCs w:val="28"/>
        </w:rPr>
        <w:t xml:space="preserve"> по ОДНКНР «Православие. Ислам. Иудаизм»</w:t>
      </w:r>
      <w:r w:rsidR="001B70CF">
        <w:rPr>
          <w:szCs w:val="28"/>
        </w:rPr>
        <w:t xml:space="preserve"> [5]. </w:t>
      </w:r>
    </w:p>
    <w:p w:rsidR="00301716" w:rsidRDefault="00301716" w:rsidP="0030171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C47C3">
        <w:rPr>
          <w:sz w:val="28"/>
          <w:szCs w:val="28"/>
        </w:rPr>
        <w:t>Считаю перспективным направлением в работе классного руководителя разработку классных часов с использованием заданий на развитие функциональной грамотности, т. к. подобные мероприятия способствуют социализации личности, формированию «Я – концепции».</w:t>
      </w:r>
    </w:p>
    <w:p w:rsidR="001F7547" w:rsidRPr="00595573" w:rsidRDefault="00AC47C3" w:rsidP="00595573">
      <w:pPr>
        <w:pStyle w:val="a5"/>
        <w:spacing w:line="360" w:lineRule="auto"/>
        <w:ind w:firstLine="709"/>
        <w:rPr>
          <w:rStyle w:val="a7"/>
          <w:color w:val="auto"/>
          <w:szCs w:val="28"/>
          <w:u w:val="none"/>
        </w:rPr>
      </w:pPr>
      <w:r>
        <w:rPr>
          <w:szCs w:val="28"/>
        </w:rPr>
        <w:t xml:space="preserve">Проблемам </w:t>
      </w:r>
      <w:proofErr w:type="spellStart"/>
      <w:r>
        <w:rPr>
          <w:szCs w:val="28"/>
        </w:rPr>
        <w:t>феликсологического</w:t>
      </w:r>
      <w:proofErr w:type="spellEnd"/>
      <w:r>
        <w:rPr>
          <w:szCs w:val="28"/>
        </w:rPr>
        <w:t xml:space="preserve"> воспитания автор </w:t>
      </w:r>
      <w:r w:rsidR="00595573">
        <w:rPr>
          <w:szCs w:val="28"/>
        </w:rPr>
        <w:t xml:space="preserve">статьи </w:t>
      </w:r>
      <w:r>
        <w:rPr>
          <w:szCs w:val="28"/>
        </w:rPr>
        <w:t>посвятил классные часы «Что значит быть счастливым человеком?» [6], «Копилка счастья» [7</w:t>
      </w:r>
      <w:r w:rsidR="001F7547">
        <w:rPr>
          <w:szCs w:val="28"/>
        </w:rPr>
        <w:t xml:space="preserve">], </w:t>
      </w:r>
      <w:r w:rsidR="00595573">
        <w:rPr>
          <w:szCs w:val="28"/>
        </w:rPr>
        <w:t xml:space="preserve"> </w:t>
      </w:r>
      <w:r w:rsidR="001F7547">
        <w:rPr>
          <w:szCs w:val="28"/>
        </w:rPr>
        <w:t xml:space="preserve">«О притчах и не только…» [8]. </w:t>
      </w:r>
    </w:p>
    <w:p w:rsidR="00AC47C3" w:rsidRPr="001F7547" w:rsidRDefault="00AC47C3" w:rsidP="001F7547">
      <w:pPr>
        <w:pStyle w:val="a5"/>
        <w:spacing w:line="360" w:lineRule="auto"/>
        <w:ind w:firstLine="709"/>
        <w:rPr>
          <w:color w:val="0563C1" w:themeColor="hyperlink"/>
          <w:szCs w:val="28"/>
          <w:u w:val="single"/>
        </w:rPr>
      </w:pPr>
      <w:r>
        <w:rPr>
          <w:szCs w:val="28"/>
        </w:rPr>
        <w:t>Помимо данного направления в деятельности классного руководителя формы и приемы, контент данных мероприятий способствуют развитию различных видов функциональной грамотности личности.</w:t>
      </w:r>
    </w:p>
    <w:p w:rsidR="001F7547" w:rsidRDefault="001F7547" w:rsidP="001F7547">
      <w:pPr>
        <w:pStyle w:val="a5"/>
        <w:spacing w:line="360" w:lineRule="auto"/>
        <w:ind w:firstLine="709"/>
        <w:rPr>
          <w:color w:val="0563C1" w:themeColor="hyperlink"/>
          <w:szCs w:val="28"/>
          <w:u w:val="single"/>
        </w:rPr>
      </w:pPr>
      <w:r>
        <w:rPr>
          <w:szCs w:val="28"/>
        </w:rPr>
        <w:t xml:space="preserve">Технология кейсов в сочетании с технологией коллективной деятельности были положены в основу классного часа «Не ждали?!» [9]. Разрабатывая социализирующие кейсы для классных мероприятий следует учитывать проблемы в развитии классного коллектива. В частности, вышеуказанное мероприятие было разработано в связи с проблемами в межличностных отношениях между учащимися. </w:t>
      </w:r>
    </w:p>
    <w:p w:rsidR="002A75D4" w:rsidRDefault="001F7547" w:rsidP="002A75D4">
      <w:pPr>
        <w:pStyle w:val="a5"/>
        <w:spacing w:line="360" w:lineRule="auto"/>
        <w:ind w:firstLine="709"/>
        <w:rPr>
          <w:rStyle w:val="a7"/>
          <w:szCs w:val="28"/>
        </w:rPr>
      </w:pPr>
      <w:r w:rsidRPr="001F7547">
        <w:rPr>
          <w:szCs w:val="28"/>
        </w:rPr>
        <w:lastRenderedPageBreak/>
        <w:t xml:space="preserve">Огромный </w:t>
      </w:r>
      <w:r>
        <w:rPr>
          <w:szCs w:val="28"/>
        </w:rPr>
        <w:t>потенциал по развитию функциональной грамотности у занятий по выбору обучающихся. Например, з</w:t>
      </w:r>
      <w:r w:rsidR="004F1632">
        <w:rPr>
          <w:szCs w:val="28"/>
        </w:rPr>
        <w:t>анятие</w:t>
      </w:r>
      <w:r w:rsidR="00AC4749">
        <w:rPr>
          <w:szCs w:val="28"/>
        </w:rPr>
        <w:t xml:space="preserve"> «Экспертиза интернет – пространства»</w:t>
      </w:r>
      <w:r w:rsidR="004F1632">
        <w:rPr>
          <w:szCs w:val="28"/>
        </w:rPr>
        <w:t xml:space="preserve"> по курсу «Безопасность в школе и дома»</w:t>
      </w:r>
      <w:r>
        <w:rPr>
          <w:szCs w:val="28"/>
        </w:rPr>
        <w:t xml:space="preserve"> позволило изучить опыт </w:t>
      </w:r>
      <w:r w:rsidR="002A75D4">
        <w:rPr>
          <w:szCs w:val="28"/>
        </w:rPr>
        <w:t>школьников, как пользователей социальных сетей и совместно ответить на вопрос о рисках не крит</w:t>
      </w:r>
      <w:r w:rsidR="005554AD">
        <w:rPr>
          <w:szCs w:val="28"/>
        </w:rPr>
        <w:t xml:space="preserve">ического отношения </w:t>
      </w:r>
      <w:proofErr w:type="gramStart"/>
      <w:r w:rsidR="005554AD">
        <w:rPr>
          <w:szCs w:val="28"/>
        </w:rPr>
        <w:t>к интернет</w:t>
      </w:r>
      <w:proofErr w:type="gramEnd"/>
      <w:r w:rsidR="005554AD">
        <w:rPr>
          <w:szCs w:val="28"/>
        </w:rPr>
        <w:t xml:space="preserve"> – </w:t>
      </w:r>
      <w:r w:rsidR="002A75D4">
        <w:rPr>
          <w:szCs w:val="28"/>
        </w:rPr>
        <w:t xml:space="preserve">пространству. Школьники нашли на просторах интернета замену </w:t>
      </w:r>
      <w:proofErr w:type="spellStart"/>
      <w:r w:rsidR="002A75D4">
        <w:rPr>
          <w:szCs w:val="28"/>
        </w:rPr>
        <w:t>всевозрастным</w:t>
      </w:r>
      <w:proofErr w:type="spellEnd"/>
      <w:r w:rsidR="002A75D4">
        <w:rPr>
          <w:szCs w:val="28"/>
        </w:rPr>
        <w:t xml:space="preserve"> социальным сетям в виде ресурсов, предназначенных для подростков. Данное занятие способствовало развитию различных видов функциональной грамотности [10]. </w:t>
      </w:r>
    </w:p>
    <w:p w:rsidR="001F7547" w:rsidRDefault="002A75D4" w:rsidP="001F7547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Очень весомый вклад в формирование различных видов функциональной грамотности вносит работа учителя по организации проектной деятельности школьников.</w:t>
      </w:r>
    </w:p>
    <w:p w:rsidR="005554AD" w:rsidRDefault="00D5005D" w:rsidP="005554AD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Например, участие в проекте </w:t>
      </w:r>
      <w:r w:rsidR="00AC4749">
        <w:rPr>
          <w:szCs w:val="28"/>
        </w:rPr>
        <w:t xml:space="preserve">«Смоленский </w:t>
      </w:r>
      <w:proofErr w:type="spellStart"/>
      <w:r w:rsidR="00AC4749">
        <w:rPr>
          <w:szCs w:val="28"/>
        </w:rPr>
        <w:t>Гамаюн</w:t>
      </w:r>
      <w:proofErr w:type="spellEnd"/>
      <w:r w:rsidR="00AC4749">
        <w:rPr>
          <w:szCs w:val="28"/>
        </w:rPr>
        <w:t>»</w:t>
      </w:r>
      <w:r>
        <w:rPr>
          <w:szCs w:val="28"/>
        </w:rPr>
        <w:t xml:space="preserve"> требовало от школьника, ставшего автором проекта очень высокого уровня читательской грамотности. Результаты работы над проектом позволили критически отнестись к некоторым распространенным шаблонам, касающимся символики </w:t>
      </w:r>
      <w:r w:rsidR="005554AD">
        <w:rPr>
          <w:szCs w:val="28"/>
        </w:rPr>
        <w:t xml:space="preserve">края [11]. </w:t>
      </w:r>
    </w:p>
    <w:p w:rsidR="000F6DCD" w:rsidRDefault="005554AD" w:rsidP="005554AD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Очень перспективными и сложными в работе учителя истории автор считает организацию работы над проектами, посвященным анахронизмам в художественных произведениях. В частности, был реализован проект «Анахронизмы исторического сериала «Великая» [12]. В настоящее время организована работа над анахронизмами исторических фильмов «Седьмая симфония», «Агония».</w:t>
      </w:r>
      <w:r w:rsidR="00567B51">
        <w:rPr>
          <w:szCs w:val="28"/>
        </w:rPr>
        <w:t xml:space="preserve"> </w:t>
      </w:r>
    </w:p>
    <w:p w:rsidR="00567B51" w:rsidRDefault="00567B51" w:rsidP="005554AD">
      <w:pPr>
        <w:pStyle w:val="a5"/>
        <w:spacing w:line="360" w:lineRule="auto"/>
        <w:ind w:firstLine="709"/>
        <w:rPr>
          <w:szCs w:val="28"/>
        </w:rPr>
      </w:pPr>
      <w:proofErr w:type="spellStart"/>
      <w:r>
        <w:rPr>
          <w:szCs w:val="28"/>
        </w:rPr>
        <w:t>Высокиий</w:t>
      </w:r>
      <w:proofErr w:type="spellEnd"/>
      <w:r>
        <w:rPr>
          <w:szCs w:val="28"/>
        </w:rPr>
        <w:t xml:space="preserve"> уровень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различных видов функциональной грамотности демонстрируют школьники, являющиеся авторами социально – значимых проектов. Например, автор проекта «Организация раздельного сбора мусора в деревне </w:t>
      </w:r>
      <w:proofErr w:type="spellStart"/>
      <w:r>
        <w:rPr>
          <w:szCs w:val="28"/>
        </w:rPr>
        <w:t>Дивасы</w:t>
      </w:r>
      <w:proofErr w:type="spellEnd"/>
      <w:r>
        <w:rPr>
          <w:szCs w:val="28"/>
        </w:rPr>
        <w:t xml:space="preserve"> Смоленского района» [13]. К сожалению, доля таких проектов в практике школьных учителей пока не велика. </w:t>
      </w:r>
    </w:p>
    <w:p w:rsidR="00861723" w:rsidRPr="00861723" w:rsidRDefault="00861723" w:rsidP="009F6E28">
      <w:pPr>
        <w:pStyle w:val="a5"/>
        <w:spacing w:line="360" w:lineRule="auto"/>
        <w:ind w:left="57" w:firstLine="709"/>
        <w:rPr>
          <w:szCs w:val="28"/>
        </w:rPr>
      </w:pPr>
      <w:r w:rsidRPr="00861723">
        <w:rPr>
          <w:szCs w:val="28"/>
          <w:shd w:val="clear" w:color="auto" w:fill="FFFFFF"/>
        </w:rPr>
        <w:lastRenderedPageBreak/>
        <w:t xml:space="preserve">Деятельность </w:t>
      </w:r>
      <w:r>
        <w:rPr>
          <w:szCs w:val="28"/>
          <w:shd w:val="clear" w:color="auto" w:fill="FFFFFF"/>
        </w:rPr>
        <w:t>современных педагогов</w:t>
      </w:r>
      <w:r w:rsidRPr="00861723">
        <w:rPr>
          <w:szCs w:val="28"/>
          <w:shd w:val="clear" w:color="auto" w:fill="FFFFFF"/>
        </w:rPr>
        <w:t xml:space="preserve"> по развитию функциональной грамотности – не очередной тренд. </w:t>
      </w:r>
      <w:r>
        <w:rPr>
          <w:szCs w:val="28"/>
          <w:shd w:val="clear" w:color="auto" w:fill="FFFFFF"/>
        </w:rPr>
        <w:t xml:space="preserve">Необходимо понимать, что это один из путей </w:t>
      </w:r>
      <w:r w:rsidRPr="00861723">
        <w:rPr>
          <w:szCs w:val="28"/>
          <w:shd w:val="clear" w:color="auto" w:fill="FFFFFF"/>
        </w:rPr>
        <w:t xml:space="preserve">научить детей жить, быть эффективными, отличать правду от лжи, делать взвешенные выводы и принимать обдуманные решения. </w:t>
      </w:r>
    </w:p>
    <w:p w:rsidR="00FA1565" w:rsidRPr="005554AD" w:rsidRDefault="009F6E28" w:rsidP="009F6E2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источников:</w:t>
      </w:r>
    </w:p>
    <w:p w:rsidR="00673C4A" w:rsidRPr="005554AD" w:rsidRDefault="00B42843" w:rsidP="009F6E28">
      <w:pPr>
        <w:pStyle w:val="a3"/>
        <w:numPr>
          <w:ilvl w:val="0"/>
          <w:numId w:val="1"/>
        </w:numPr>
        <w:spacing w:after="0" w:line="360" w:lineRule="auto"/>
        <w:ind w:left="340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54A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554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554AD">
        <w:rPr>
          <w:rFonts w:ascii="Times New Roman" w:hAnsi="Times New Roman" w:cs="Times New Roman"/>
          <w:sz w:val="28"/>
          <w:szCs w:val="28"/>
        </w:rPr>
        <w:t xml:space="preserve"> РФ </w:t>
      </w:r>
      <w:r w:rsidR="00F44F28" w:rsidRPr="005554AD">
        <w:rPr>
          <w:rFonts w:ascii="Times New Roman" w:hAnsi="Times New Roman" w:cs="Times New Roman"/>
          <w:sz w:val="28"/>
          <w:szCs w:val="28"/>
        </w:rPr>
        <w:t xml:space="preserve">от 6 мая 2019 года </w:t>
      </w:r>
      <w:r w:rsidRPr="005554AD">
        <w:rPr>
          <w:rFonts w:ascii="Times New Roman" w:hAnsi="Times New Roman" w:cs="Times New Roman"/>
          <w:sz w:val="28"/>
          <w:szCs w:val="28"/>
        </w:rPr>
        <w:t>№ 219 «Об</w:t>
      </w:r>
      <w:r w:rsidR="00F44F28" w:rsidRPr="005554AD">
        <w:rPr>
          <w:rFonts w:ascii="Times New Roman" w:hAnsi="Times New Roman" w:cs="Times New Roman"/>
          <w:sz w:val="28"/>
          <w:szCs w:val="28"/>
        </w:rPr>
        <w:t xml:space="preserve"> </w:t>
      </w:r>
      <w:r w:rsidRPr="005554AD">
        <w:rPr>
          <w:rFonts w:ascii="Times New Roman" w:hAnsi="Times New Roman" w:cs="Times New Roman"/>
          <w:sz w:val="28"/>
          <w:szCs w:val="28"/>
        </w:rPr>
        <w:t>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</w:p>
    <w:p w:rsidR="000C5836" w:rsidRDefault="000C5836" w:rsidP="009F6E28">
      <w:pPr>
        <w:pStyle w:val="a3"/>
        <w:numPr>
          <w:ilvl w:val="0"/>
          <w:numId w:val="1"/>
        </w:numPr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Неофициальные символы: история и современность.</w:t>
      </w:r>
    </w:p>
    <w:p w:rsidR="00F52EB7" w:rsidRPr="005554AD" w:rsidRDefault="000C5836" w:rsidP="009F6E28">
      <w:pPr>
        <w:pStyle w:val="a3"/>
        <w:spacing w:after="0" w:line="36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[Электронный ресурс] // URL: </w:t>
      </w:r>
      <w:hyperlink r:id="rId5" w:history="1">
        <w:r w:rsidR="00F52EB7" w:rsidRPr="005554AD">
          <w:rPr>
            <w:rStyle w:val="a7"/>
            <w:rFonts w:ascii="Times New Roman" w:hAnsi="Times New Roman" w:cs="Times New Roman"/>
            <w:sz w:val="28"/>
            <w:szCs w:val="28"/>
          </w:rPr>
          <w:t>https://infourok.ru/urok-istorii-po-razvitiyu-funkcionalnoj-gramotnosti-na-temu-neoficialnye-simvoly-istoriya-i-sovremennost-5559990.html</w:t>
        </w:r>
      </w:hyperlink>
      <w:r w:rsidR="00F52EB7" w:rsidRPr="005554AD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424700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rStyle w:val="a7"/>
          <w:color w:val="auto"/>
          <w:szCs w:val="28"/>
          <w:u w:val="none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Поведение и поступок. [Электронный ресурс] // URL: </w:t>
      </w:r>
      <w:hyperlink r:id="rId6" w:history="1">
        <w:r w:rsidR="00424700" w:rsidRPr="005554AD">
          <w:rPr>
            <w:rStyle w:val="a7"/>
            <w:szCs w:val="28"/>
          </w:rPr>
          <w:t>https://infourok.ru/urok-po-obshestvoznaniyu-na-temu-povedenie-i-postupok-6-klass-4075396.html</w:t>
        </w:r>
      </w:hyperlink>
      <w:r w:rsidR="00424700" w:rsidRPr="005554AD">
        <w:rPr>
          <w:rStyle w:val="a7"/>
          <w:szCs w:val="28"/>
        </w:rPr>
        <w:t xml:space="preserve"> </w:t>
      </w:r>
    </w:p>
    <w:p w:rsidR="00424700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rStyle w:val="a7"/>
          <w:color w:val="auto"/>
          <w:szCs w:val="28"/>
          <w:u w:val="none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Потребитель и его права. [Электронный ресурс] // URL: </w:t>
      </w:r>
      <w:hyperlink r:id="rId7" w:history="1">
        <w:r w:rsidR="000A351E" w:rsidRPr="005554AD">
          <w:rPr>
            <w:rStyle w:val="a7"/>
            <w:szCs w:val="28"/>
          </w:rPr>
          <w:t>https://infourok.ru/konspekt-uroka-i-rabochie-listi-po-obschestvoznaniyu-na-temu-potrebitel-i-ego-prava-klass-1907960.html</w:t>
        </w:r>
      </w:hyperlink>
      <w:r w:rsidR="000A351E" w:rsidRPr="005554AD">
        <w:rPr>
          <w:rStyle w:val="a7"/>
          <w:szCs w:val="28"/>
        </w:rPr>
        <w:t xml:space="preserve">. </w:t>
      </w:r>
    </w:p>
    <w:p w:rsidR="001B70CF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Православие. Ислам. Иудаизм. [Электронный ресурс] // URL: </w:t>
      </w:r>
      <w:hyperlink r:id="rId8" w:history="1">
        <w:r w:rsidR="001B70CF" w:rsidRPr="005554AD">
          <w:rPr>
            <w:rStyle w:val="a7"/>
            <w:szCs w:val="28"/>
          </w:rPr>
          <w:t>https://infourok.ru/proverochnaya-rabota-po-odnknr-na-temu-pravoslavie-islam-iudaizm-3499426.html</w:t>
        </w:r>
      </w:hyperlink>
    </w:p>
    <w:p w:rsidR="00AC47C3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</w:t>
      </w:r>
      <w:r w:rsidR="00AC47C3" w:rsidRPr="005554AD">
        <w:rPr>
          <w:szCs w:val="28"/>
        </w:rPr>
        <w:t>Что зн</w:t>
      </w:r>
      <w:r>
        <w:rPr>
          <w:szCs w:val="28"/>
        </w:rPr>
        <w:t>ачит быть счастливым человеком?</w:t>
      </w:r>
      <w:r w:rsidR="00AC47C3" w:rsidRPr="005554AD">
        <w:rPr>
          <w:szCs w:val="28"/>
        </w:rPr>
        <w:t xml:space="preserve"> </w:t>
      </w:r>
      <w:r>
        <w:rPr>
          <w:szCs w:val="28"/>
        </w:rPr>
        <w:t>[Электронный ресурс] // URL: </w:t>
      </w:r>
      <w:hyperlink r:id="rId9" w:history="1">
        <w:r w:rsidR="00AC47C3" w:rsidRPr="005554AD">
          <w:rPr>
            <w:rStyle w:val="a7"/>
            <w:szCs w:val="28"/>
          </w:rPr>
          <w:t>https://infourok.ru/klassniy-chas-na-temu-chto-znachit-bit-schastlivim-chelovekom-1688180.html</w:t>
        </w:r>
      </w:hyperlink>
    </w:p>
    <w:p w:rsidR="00AC47C3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Копилка счастья. [Электронный ресурс] // URL: </w:t>
      </w:r>
      <w:hyperlink r:id="rId10" w:history="1">
        <w:r w:rsidR="00AC47C3" w:rsidRPr="005554AD">
          <w:rPr>
            <w:rStyle w:val="a7"/>
            <w:szCs w:val="28"/>
          </w:rPr>
          <w:t>https://infourok.ru/klassniy-chas-na-temu-kopilka-schastya-1688172.html</w:t>
        </w:r>
      </w:hyperlink>
    </w:p>
    <w:p w:rsidR="001F7547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</w:t>
      </w:r>
      <w:r w:rsidR="001F7547" w:rsidRPr="005554AD">
        <w:rPr>
          <w:szCs w:val="28"/>
        </w:rPr>
        <w:t>О притчах и не</w:t>
      </w:r>
      <w:r>
        <w:rPr>
          <w:szCs w:val="28"/>
        </w:rPr>
        <w:t xml:space="preserve"> только…</w:t>
      </w:r>
      <w:r w:rsidRPr="000C5836">
        <w:rPr>
          <w:szCs w:val="28"/>
        </w:rPr>
        <w:t xml:space="preserve"> </w:t>
      </w:r>
      <w:r>
        <w:rPr>
          <w:szCs w:val="28"/>
        </w:rPr>
        <w:t>[Электронный ресурс] // URL: </w:t>
      </w:r>
      <w:hyperlink r:id="rId11" w:history="1">
        <w:r w:rsidR="001F7547" w:rsidRPr="005554AD">
          <w:rPr>
            <w:rStyle w:val="a7"/>
            <w:szCs w:val="28"/>
          </w:rPr>
          <w:t>https://infourok.ru/klassnyj-chas-na-temu-o-pritchah-i-ne-tolko-5-klass-4514440.html</w:t>
        </w:r>
      </w:hyperlink>
    </w:p>
    <w:p w:rsidR="001F7547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proofErr w:type="spellStart"/>
      <w:r>
        <w:rPr>
          <w:szCs w:val="28"/>
        </w:rPr>
        <w:lastRenderedPageBreak/>
        <w:t>Кошекина</w:t>
      </w:r>
      <w:proofErr w:type="spellEnd"/>
      <w:r>
        <w:rPr>
          <w:szCs w:val="28"/>
        </w:rPr>
        <w:t xml:space="preserve"> И.А. Не ждали?! [Электронный ресурс] // URL: </w:t>
      </w:r>
      <w:hyperlink r:id="rId12" w:history="1">
        <w:r w:rsidR="001F7547" w:rsidRPr="005554AD">
          <w:rPr>
            <w:rStyle w:val="a7"/>
            <w:szCs w:val="28"/>
          </w:rPr>
          <w:t>https://infourok.ru/klassnyj-chas-na-temu-ne-zhdali-5-klass-4940522.html</w:t>
        </w:r>
      </w:hyperlink>
    </w:p>
    <w:p w:rsidR="002A75D4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color w:val="0563C1" w:themeColor="hyperlink"/>
          <w:szCs w:val="28"/>
          <w:u w:val="single"/>
        </w:rPr>
      </w:pPr>
      <w:proofErr w:type="spellStart"/>
      <w:r>
        <w:rPr>
          <w:szCs w:val="28"/>
        </w:rPr>
        <w:t>Кошекина</w:t>
      </w:r>
      <w:proofErr w:type="spellEnd"/>
      <w:r>
        <w:rPr>
          <w:szCs w:val="28"/>
        </w:rPr>
        <w:t xml:space="preserve"> И.А. </w:t>
      </w:r>
      <w:proofErr w:type="spellStart"/>
      <w:r>
        <w:rPr>
          <w:szCs w:val="28"/>
        </w:rPr>
        <w:t>Экпертиза</w:t>
      </w:r>
      <w:proofErr w:type="spellEnd"/>
      <w:r>
        <w:rPr>
          <w:szCs w:val="28"/>
        </w:rPr>
        <w:t xml:space="preserve"> интернет – пространства.</w:t>
      </w:r>
      <w:r w:rsidRPr="000C5836">
        <w:rPr>
          <w:szCs w:val="28"/>
        </w:rPr>
        <w:t xml:space="preserve"> </w:t>
      </w:r>
      <w:r>
        <w:rPr>
          <w:szCs w:val="28"/>
        </w:rPr>
        <w:t>[Электронный ресурс] // URL: </w:t>
      </w:r>
      <w:hyperlink r:id="rId13" w:history="1">
        <w:r w:rsidR="002A75D4" w:rsidRPr="005554AD">
          <w:rPr>
            <w:rStyle w:val="a7"/>
            <w:szCs w:val="28"/>
          </w:rPr>
          <w:t>https://infourok.ru/zanyatie-po-kursu-bezopasnost-v-shkole-i-doma-cifrovaya-gramotnost-na-temu-ekspertiza-internet-prostranstva-5166791.html</w:t>
        </w:r>
      </w:hyperlink>
      <w:r w:rsidR="002A75D4" w:rsidRPr="005554AD">
        <w:rPr>
          <w:rStyle w:val="a7"/>
          <w:szCs w:val="28"/>
        </w:rPr>
        <w:t xml:space="preserve"> </w:t>
      </w:r>
    </w:p>
    <w:p w:rsidR="00D5005D" w:rsidRPr="005554AD" w:rsidRDefault="000C5836" w:rsidP="009F6E28">
      <w:pPr>
        <w:pStyle w:val="a5"/>
        <w:numPr>
          <w:ilvl w:val="0"/>
          <w:numId w:val="1"/>
        </w:numPr>
        <w:spacing w:line="360" w:lineRule="auto"/>
        <w:ind w:left="340"/>
        <w:rPr>
          <w:szCs w:val="28"/>
        </w:rPr>
      </w:pPr>
      <w:r>
        <w:rPr>
          <w:szCs w:val="28"/>
        </w:rPr>
        <w:t xml:space="preserve">Проект «Смоленский </w:t>
      </w:r>
      <w:proofErr w:type="spellStart"/>
      <w:r>
        <w:rPr>
          <w:szCs w:val="28"/>
        </w:rPr>
        <w:t>Гамаюн</w:t>
      </w:r>
      <w:proofErr w:type="spellEnd"/>
      <w:r>
        <w:rPr>
          <w:szCs w:val="28"/>
        </w:rPr>
        <w:t>».</w:t>
      </w:r>
      <w:r w:rsidRPr="000C5836">
        <w:rPr>
          <w:szCs w:val="28"/>
        </w:rPr>
        <w:t xml:space="preserve"> </w:t>
      </w:r>
      <w:r>
        <w:rPr>
          <w:szCs w:val="28"/>
        </w:rPr>
        <w:t>[Электронный ресурс] // URL: </w:t>
      </w:r>
      <w:hyperlink r:id="rId14" w:history="1">
        <w:r w:rsidR="00D5005D" w:rsidRPr="005554AD">
          <w:rPr>
            <w:rStyle w:val="a7"/>
            <w:szCs w:val="28"/>
          </w:rPr>
          <w:t>https://infourok.ru/issledovatelskaya-statya-smolenskiy-gamayun-3354111.html</w:t>
        </w:r>
      </w:hyperlink>
      <w:r w:rsidR="00D5005D" w:rsidRPr="005554AD">
        <w:rPr>
          <w:rStyle w:val="a7"/>
          <w:szCs w:val="28"/>
        </w:rPr>
        <w:t xml:space="preserve"> </w:t>
      </w:r>
      <w:bookmarkStart w:id="0" w:name="_GoBack"/>
      <w:bookmarkEnd w:id="0"/>
    </w:p>
    <w:p w:rsidR="00567B51" w:rsidRPr="0057722C" w:rsidRDefault="00567B51" w:rsidP="009F6E28">
      <w:pPr>
        <w:pStyle w:val="a3"/>
        <w:numPr>
          <w:ilvl w:val="0"/>
          <w:numId w:val="1"/>
        </w:numPr>
        <w:suppressAutoHyphens/>
        <w:spacing w:line="360" w:lineRule="auto"/>
        <w:ind w:left="340" w:hanging="357"/>
        <w:rPr>
          <w:rStyle w:val="a7"/>
          <w:rFonts w:ascii="Times New Roman" w:eastAsia="Times New Roman" w:hAnsi="Times New Roman"/>
          <w:sz w:val="24"/>
          <w:szCs w:val="24"/>
          <w:u w:val="none"/>
          <w:lang w:eastAsia="ar-SA"/>
        </w:rPr>
      </w:pPr>
      <w:r w:rsidRPr="0057722C">
        <w:rPr>
          <w:rStyle w:val="a7"/>
          <w:rFonts w:ascii="Times New Roman" w:eastAsia="Times New Roman" w:hAnsi="Times New Roman"/>
          <w:sz w:val="28"/>
          <w:szCs w:val="28"/>
          <w:u w:val="none"/>
          <w:lang w:eastAsia="ar-SA"/>
        </w:rPr>
        <w:t>Проект «Анахронизмы исторического сериала «Великая»</w:t>
      </w:r>
      <w:r w:rsidR="0057722C" w:rsidRPr="0057722C">
        <w:rPr>
          <w:rStyle w:val="a7"/>
          <w:rFonts w:ascii="Times New Roman" w:eastAsia="Times New Roman" w:hAnsi="Times New Roman"/>
          <w:sz w:val="28"/>
          <w:szCs w:val="28"/>
          <w:u w:val="none"/>
          <w:lang w:eastAsia="ar-SA"/>
        </w:rPr>
        <w:t xml:space="preserve">. </w:t>
      </w:r>
      <w:r w:rsidR="0057722C" w:rsidRPr="009F6E28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gramStart"/>
      <w:r w:rsidR="0057722C" w:rsidRPr="009F6E2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57722C" w:rsidRPr="009F6E28">
        <w:rPr>
          <w:rFonts w:ascii="Times New Roman" w:hAnsi="Times New Roman" w:cs="Times New Roman"/>
          <w:sz w:val="28"/>
          <w:szCs w:val="28"/>
        </w:rPr>
        <w:t>:</w:t>
      </w:r>
      <w:r w:rsidR="0057722C" w:rsidRPr="009F6E2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7722C">
        <w:rPr>
          <w:rStyle w:val="a7"/>
          <w:rFonts w:ascii="Times New Roman" w:eastAsia="Times New Roman" w:hAnsi="Times New Roman"/>
          <w:sz w:val="28"/>
          <w:szCs w:val="28"/>
          <w:u w:val="none"/>
          <w:lang w:eastAsia="ar-SA"/>
        </w:rPr>
        <w:t xml:space="preserve"> </w:t>
      </w:r>
      <w:hyperlink r:id="rId15" w:history="1"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val="en-US" w:eastAsia="ar-SA"/>
          </w:rPr>
          <w:t>https</w:t>
        </w:r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://</w:t>
        </w:r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val="en-US" w:eastAsia="ar-SA"/>
          </w:rPr>
          <w:t>fond</w:t>
        </w:r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21</w:t>
        </w:r>
        <w:proofErr w:type="spellStart"/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val="en-US" w:eastAsia="ar-SA"/>
          </w:rPr>
          <w:t>veka</w:t>
        </w:r>
        <w:proofErr w:type="spellEnd"/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.</w:t>
        </w:r>
        <w:proofErr w:type="spellStart"/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val="en-US" w:eastAsia="ar-SA"/>
          </w:rPr>
          <w:t>ru</w:t>
        </w:r>
        <w:proofErr w:type="spellEnd"/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/</w:t>
        </w:r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val="en-US" w:eastAsia="ar-SA"/>
          </w:rPr>
          <w:t>publication</w:t>
        </w:r>
        <w:r w:rsidRPr="0057722C">
          <w:rPr>
            <w:rStyle w:val="a7"/>
            <w:rFonts w:ascii="Times New Roman" w:eastAsia="Times New Roman" w:hAnsi="Times New Roman"/>
            <w:sz w:val="28"/>
            <w:szCs w:val="28"/>
            <w:lang w:eastAsia="ar-SA"/>
          </w:rPr>
          <w:t>/19/41/356897/</w:t>
        </w:r>
        <w:proofErr w:type="gramEnd"/>
      </w:hyperlink>
    </w:p>
    <w:p w:rsidR="0057722C" w:rsidRPr="009F6E28" w:rsidRDefault="00567B51" w:rsidP="009F6E2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40" w:right="-23"/>
        <w:jc w:val="both"/>
        <w:rPr>
          <w:rFonts w:ascii="Times New Roman" w:eastAsia="Calibri" w:hAnsi="Times New Roman"/>
          <w:color w:val="0563C1" w:themeColor="hyperlink"/>
          <w:sz w:val="28"/>
          <w:szCs w:val="28"/>
          <w:u w:val="single"/>
        </w:rPr>
      </w:pPr>
      <w:r w:rsidRPr="0057722C">
        <w:rPr>
          <w:rStyle w:val="a7"/>
          <w:rFonts w:ascii="Times New Roman" w:hAnsi="Times New Roman"/>
          <w:sz w:val="28"/>
          <w:szCs w:val="28"/>
        </w:rPr>
        <w:t xml:space="preserve">Проект «Раздельный сбор мусора в деревне </w:t>
      </w:r>
      <w:proofErr w:type="spellStart"/>
      <w:r w:rsidRPr="0057722C">
        <w:rPr>
          <w:rStyle w:val="a7"/>
          <w:rFonts w:ascii="Times New Roman" w:hAnsi="Times New Roman"/>
          <w:sz w:val="28"/>
          <w:szCs w:val="28"/>
        </w:rPr>
        <w:t>Дивасы</w:t>
      </w:r>
      <w:proofErr w:type="spellEnd"/>
      <w:r w:rsidRPr="0057722C">
        <w:rPr>
          <w:rStyle w:val="a7"/>
          <w:rFonts w:ascii="Times New Roman" w:hAnsi="Times New Roman"/>
          <w:sz w:val="28"/>
          <w:szCs w:val="28"/>
        </w:rPr>
        <w:t xml:space="preserve"> Смоленского района</w:t>
      </w:r>
      <w:r w:rsidRPr="009F6E28">
        <w:rPr>
          <w:rStyle w:val="a7"/>
          <w:rFonts w:ascii="Times New Roman" w:hAnsi="Times New Roman"/>
          <w:sz w:val="28"/>
          <w:szCs w:val="28"/>
        </w:rPr>
        <w:t>»</w:t>
      </w:r>
      <w:r w:rsidR="0057722C" w:rsidRPr="009F6E28">
        <w:rPr>
          <w:rStyle w:val="a7"/>
          <w:rFonts w:ascii="Times New Roman" w:hAnsi="Times New Roman"/>
          <w:sz w:val="28"/>
          <w:szCs w:val="28"/>
        </w:rPr>
        <w:t>.</w:t>
      </w:r>
      <w:r w:rsidR="009F6E28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57722C" w:rsidRPr="009F6E28">
        <w:rPr>
          <w:rFonts w:ascii="Times New Roman" w:hAnsi="Times New Roman" w:cs="Times New Roman"/>
          <w:sz w:val="28"/>
          <w:szCs w:val="28"/>
        </w:rPr>
        <w:t>[Электронный ресурс] // URL:</w:t>
      </w:r>
    </w:p>
    <w:p w:rsidR="00567B51" w:rsidRPr="0057722C" w:rsidRDefault="009F6E28" w:rsidP="009F6E28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0" w:right="-23"/>
        <w:jc w:val="both"/>
        <w:rPr>
          <w:rFonts w:ascii="Times New Roman" w:eastAsia="Calibri" w:hAnsi="Times New Roman"/>
          <w:color w:val="0563C1" w:themeColor="hyperlink"/>
          <w:sz w:val="28"/>
          <w:szCs w:val="28"/>
          <w:u w:val="single"/>
        </w:rPr>
      </w:pPr>
      <w:hyperlink r:id="rId16" w:history="1">
        <w:r w:rsidR="0057722C">
          <w:rPr>
            <w:rStyle w:val="a7"/>
            <w:rFonts w:ascii="Times New Roman" w:hAnsi="Times New Roman"/>
            <w:sz w:val="28"/>
            <w:szCs w:val="28"/>
          </w:rPr>
          <w:t>https://fond21veka.ru/publication/19/41/367506/</w:t>
        </w:r>
      </w:hyperlink>
      <w:r w:rsidR="00577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05D" w:rsidRPr="0057722C" w:rsidRDefault="00D5005D" w:rsidP="009F6E28">
      <w:pPr>
        <w:pStyle w:val="a5"/>
        <w:spacing w:line="360" w:lineRule="auto"/>
        <w:ind w:left="340" w:firstLine="0"/>
        <w:rPr>
          <w:szCs w:val="28"/>
        </w:rPr>
      </w:pPr>
    </w:p>
    <w:p w:rsidR="001B70CF" w:rsidRPr="000A351E" w:rsidRDefault="001B70CF" w:rsidP="009F6E28">
      <w:pPr>
        <w:pStyle w:val="a5"/>
        <w:spacing w:line="360" w:lineRule="auto"/>
        <w:ind w:left="340" w:firstLine="0"/>
        <w:rPr>
          <w:szCs w:val="28"/>
        </w:rPr>
      </w:pPr>
    </w:p>
    <w:p w:rsidR="00424700" w:rsidRPr="00424700" w:rsidRDefault="00424700" w:rsidP="009F6E28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sectPr w:rsidR="00424700" w:rsidRPr="0042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14A7E"/>
    <w:multiLevelType w:val="hybridMultilevel"/>
    <w:tmpl w:val="53FEA1FC"/>
    <w:lvl w:ilvl="0" w:tplc="EA6CE6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B2D1C"/>
    <w:multiLevelType w:val="hybridMultilevel"/>
    <w:tmpl w:val="9E98C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C1"/>
    <w:rsid w:val="000153D4"/>
    <w:rsid w:val="000A351E"/>
    <w:rsid w:val="000C5836"/>
    <w:rsid w:val="000F6DCD"/>
    <w:rsid w:val="00164DDC"/>
    <w:rsid w:val="001B70CF"/>
    <w:rsid w:val="001F7547"/>
    <w:rsid w:val="002078A6"/>
    <w:rsid w:val="00211826"/>
    <w:rsid w:val="00263428"/>
    <w:rsid w:val="002A75D4"/>
    <w:rsid w:val="00301716"/>
    <w:rsid w:val="003515CB"/>
    <w:rsid w:val="00424700"/>
    <w:rsid w:val="004F1632"/>
    <w:rsid w:val="005554AD"/>
    <w:rsid w:val="00567B51"/>
    <w:rsid w:val="0057722C"/>
    <w:rsid w:val="00595573"/>
    <w:rsid w:val="005D0EAB"/>
    <w:rsid w:val="005E7B35"/>
    <w:rsid w:val="00600524"/>
    <w:rsid w:val="00673C4A"/>
    <w:rsid w:val="007A1BD9"/>
    <w:rsid w:val="00861723"/>
    <w:rsid w:val="00982AE0"/>
    <w:rsid w:val="009F6E28"/>
    <w:rsid w:val="00A87EC1"/>
    <w:rsid w:val="00A95724"/>
    <w:rsid w:val="00AC4749"/>
    <w:rsid w:val="00AC47C3"/>
    <w:rsid w:val="00B35FE1"/>
    <w:rsid w:val="00B42843"/>
    <w:rsid w:val="00BF490E"/>
    <w:rsid w:val="00D360E2"/>
    <w:rsid w:val="00D5005D"/>
    <w:rsid w:val="00F44F28"/>
    <w:rsid w:val="00F52EB7"/>
    <w:rsid w:val="00F56B5A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C9AF-4139-441F-A491-F8F657C4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164D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64D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4F163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D360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overochnaya-rabota-po-odnknr-na-temu-pravoslavie-islam-iudaizm-3499426.html" TargetMode="External"/><Relationship Id="rId13" Type="http://schemas.openxmlformats.org/officeDocument/2006/relationships/hyperlink" Target="https://infourok.ru/zanyatie-po-kursu-bezopasnost-v-shkole-i-doma-cifrovaya-gramotnost-na-temu-ekspertiza-internet-prostranstva-516679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konspekt-uroka-i-rabochie-listi-po-obschestvoznaniyu-na-temu-potrebitel-i-ego-prava-klass-1907960.html" TargetMode="External"/><Relationship Id="rId12" Type="http://schemas.openxmlformats.org/officeDocument/2006/relationships/hyperlink" Target="https://infourok.ru/klassnyj-chas-na-temu-ne-zhdali-5-klass-494052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nd21veka.ru/publication/19/41/3675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urok-po-obshestvoznaniyu-na-temu-povedenie-i-postupok-6-klass-4075396.html" TargetMode="External"/><Relationship Id="rId11" Type="http://schemas.openxmlformats.org/officeDocument/2006/relationships/hyperlink" Target="https://infourok.ru/klassnyj-chas-na-temu-o-pritchah-i-ne-tolko-5-klass-4514440.html" TargetMode="External"/><Relationship Id="rId5" Type="http://schemas.openxmlformats.org/officeDocument/2006/relationships/hyperlink" Target="https://infourok.ru/urok-istorii-po-razvitiyu-funkcionalnoj-gramotnosti-na-temu-neoficialnye-simvoly-istoriya-i-sovremennost-5559990.html" TargetMode="External"/><Relationship Id="rId15" Type="http://schemas.openxmlformats.org/officeDocument/2006/relationships/hyperlink" Target="https://fond21veka.ru/publication/19/41/356897/" TargetMode="External"/><Relationship Id="rId10" Type="http://schemas.openxmlformats.org/officeDocument/2006/relationships/hyperlink" Target="https://infourok.ru/klassniy-chas-na-temu-kopilka-schastya-168817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lassniy-chas-na-temu-chto-znachit-bit-schastlivim-chelovekom-1688180.html" TargetMode="External"/><Relationship Id="rId14" Type="http://schemas.openxmlformats.org/officeDocument/2006/relationships/hyperlink" Target="https://infourok.ru/issledovatelskaya-statya-smolenskiy-gamayun-33541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79525380926</cp:lastModifiedBy>
  <cp:revision>31</cp:revision>
  <dcterms:created xsi:type="dcterms:W3CDTF">2020-12-06T13:54:00Z</dcterms:created>
  <dcterms:modified xsi:type="dcterms:W3CDTF">2022-01-17T15:26:00Z</dcterms:modified>
</cp:coreProperties>
</file>