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61C3" w:rsidRDefault="004061C3" w:rsidP="004061C3">
      <w:pPr>
        <w:spacing w:line="360" w:lineRule="auto"/>
        <w:ind w:firstLine="709"/>
        <w:jc w:val="both"/>
      </w:pPr>
      <w:r>
        <w:rPr>
          <w:b/>
        </w:rPr>
        <w:t>Патриотическое воспитание учащихся на уроках истории</w:t>
      </w:r>
      <w:r>
        <w:t xml:space="preserve"> </w:t>
      </w:r>
    </w:p>
    <w:p w:rsidR="004061C3" w:rsidRDefault="004061C3" w:rsidP="004061C3">
      <w:pPr>
        <w:spacing w:line="360" w:lineRule="auto"/>
        <w:ind w:firstLine="709"/>
        <w:jc w:val="both"/>
      </w:pPr>
      <w:r>
        <w:t xml:space="preserve"> </w:t>
      </w:r>
    </w:p>
    <w:p w:rsidR="004061C3" w:rsidRDefault="004061C3" w:rsidP="004061C3">
      <w:pPr>
        <w:spacing w:line="360" w:lineRule="auto"/>
        <w:ind w:firstLine="709"/>
        <w:jc w:val="both"/>
      </w:pPr>
      <w:r>
        <w:t>У народа, не знающего своей истории, нет будущего. Для этого каждый ребенок должен знать историю свое</w:t>
      </w:r>
      <w:bookmarkStart w:id="0" w:name="_GoBack"/>
      <w:bookmarkEnd w:id="0"/>
      <w:r>
        <w:t>й семьи, тем самым приблизиться к истории народа. Составление родословных необходимо для знания и продолжения родовых традиций, обычаев, ремесел. Только так молодой человек может вырасти живым, сыном своего народа. Мы должны объяснить подрастающему поколению, что он – продолжатель дела отца, семьи, поколения, часть его жизни, рода, страны.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Одним из важных условий повышения эффективности нравственного воспитания в обучении истории – воспитание патриотизма на примере выдающихся исторических персоналий и определения их роли в важнейших событиях страны. Нравственные убеждения школьников во многом </w:t>
      </w:r>
      <w:proofErr w:type="gramStart"/>
      <w:r>
        <w:rPr>
          <w:rFonts w:ascii="Times New Roman" w:eastAsia="Calibri" w:hAnsi="Times New Roman" w:cs="Times New Roman"/>
        </w:rPr>
        <w:t>складываются  под</w:t>
      </w:r>
      <w:proofErr w:type="gramEnd"/>
      <w:r>
        <w:rPr>
          <w:rFonts w:ascii="Times New Roman" w:eastAsia="Calibri" w:hAnsi="Times New Roman" w:cs="Times New Roman"/>
        </w:rPr>
        <w:t xml:space="preserve"> влиянием людей, на  которых они хотели бы быть похожими. Поэтому очень важно на соответствующих уроках давать по возможности развернутые характеристики исторических личностей, показывать мотивы и результаты их деятельности.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Вся наша русская история дает богатейший материал для воспитания чувства любви к Отечеству. Рассмотрим, как этого добиться на примере изучения личностей Сергия Радонежского, Дмитрия Донского, Александра Невского, Дмитрия Пожарского и Кузьмы Минина, Ивана </w:t>
      </w:r>
      <w:proofErr w:type="gramStart"/>
      <w:r>
        <w:rPr>
          <w:rFonts w:ascii="Times New Roman" w:eastAsia="Calibri" w:hAnsi="Times New Roman" w:cs="Times New Roman"/>
        </w:rPr>
        <w:t>Сусанина,…</w:t>
      </w:r>
      <w:proofErr w:type="gramEnd"/>
      <w:r>
        <w:rPr>
          <w:rFonts w:ascii="Times New Roman" w:eastAsia="Calibri" w:hAnsi="Times New Roman" w:cs="Times New Roman"/>
        </w:rPr>
        <w:t>, героев Отечественной воны 1812 года, героев Великой Отечественной войны и наших современников…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/>
        </w:rPr>
        <w:t>В  6</w:t>
      </w:r>
      <w:proofErr w:type="gramEnd"/>
      <w:r>
        <w:rPr>
          <w:rFonts w:ascii="Times New Roman" w:eastAsia="Calibri" w:hAnsi="Times New Roman" w:cs="Times New Roman"/>
          <w:b/>
        </w:rPr>
        <w:t xml:space="preserve"> классе</w:t>
      </w:r>
      <w:r>
        <w:rPr>
          <w:rFonts w:ascii="Times New Roman" w:eastAsia="Calibri" w:hAnsi="Times New Roman" w:cs="Times New Roman"/>
        </w:rPr>
        <w:t xml:space="preserve">  при изучении темы «Татаро-монгольское иго» и, в частности, Куликовской битвы все уроки пронизаны чувством глубокой преданности своей Родин, делу служения Отечеству. </w:t>
      </w:r>
      <w:r>
        <w:rPr>
          <w:rFonts w:ascii="Times New Roman" w:eastAsia="Calibri" w:hAnsi="Times New Roman" w:cs="Times New Roman"/>
          <w:color w:val="000000"/>
        </w:rPr>
        <w:t>В этом году мы заканчиваем изучение темы, посвященной Куликовской битве, и переходим к изучению истории Государства Российского. Тема эта очень важная и интересная. Не случайно она вызвала такой большой интерес у учащихся. Ребята с большим желанием изучают историю родной страны. В ходе уроков учащиеся знакомятся с фактами и событиями, которые происходили в нашей стране в период с IX по XVII век. Все эти события отражены в учебниках истории, а также в хрестоматии для чтения по истории России</w:t>
      </w:r>
      <w:r>
        <w:rPr>
          <w:rFonts w:ascii="Arial" w:eastAsia="Calibri" w:hAnsi="Arial" w:cs="Arial"/>
          <w:color w:val="000000"/>
        </w:rPr>
        <w:t xml:space="preserve">. </w:t>
      </w:r>
      <w:r>
        <w:rPr>
          <w:rFonts w:ascii="Times New Roman" w:eastAsia="Calibri" w:hAnsi="Times New Roman" w:cs="Times New Roman"/>
        </w:rPr>
        <w:t xml:space="preserve">Русь XIV столетия была переполнена политическими интригами, предательствами, ложью, завистью, страхом. Почти все церковные писатели этого времени не жалели сил для </w:t>
      </w:r>
      <w:proofErr w:type="gramStart"/>
      <w:r>
        <w:rPr>
          <w:rFonts w:ascii="Times New Roman" w:eastAsia="Calibri" w:hAnsi="Times New Roman" w:cs="Times New Roman"/>
        </w:rPr>
        <w:t>обличения  людских</w:t>
      </w:r>
      <w:proofErr w:type="gramEnd"/>
      <w:r>
        <w:rPr>
          <w:rFonts w:ascii="Times New Roman" w:eastAsia="Calibri" w:hAnsi="Times New Roman" w:cs="Times New Roman"/>
        </w:rPr>
        <w:t xml:space="preserve"> пороков. Однако их проповеди слышали единицы. Нужно было совершать подвиг, стать примером для людей </w:t>
      </w:r>
      <w:proofErr w:type="gramStart"/>
      <w:r>
        <w:rPr>
          <w:rFonts w:ascii="Times New Roman" w:eastAsia="Calibri" w:hAnsi="Times New Roman" w:cs="Times New Roman"/>
        </w:rPr>
        <w:t>-  только</w:t>
      </w:r>
      <w:proofErr w:type="gramEnd"/>
      <w:r>
        <w:rPr>
          <w:rFonts w:ascii="Times New Roman" w:eastAsia="Calibri" w:hAnsi="Times New Roman" w:cs="Times New Roman"/>
        </w:rPr>
        <w:t xml:space="preserve"> тогда за тобой пошли бы тысячи, десятки тысяч. Таким человеком, готовым на подвиг, удивительно – чистым, смиренным, устремленным к Богу, был Сергий Радонежский. В то время, когда он жил, на Руси было много «нечестивых» князей, которые не хотели </w:t>
      </w:r>
      <w:r>
        <w:rPr>
          <w:rFonts w:ascii="Times New Roman" w:eastAsia="Calibri" w:hAnsi="Times New Roman" w:cs="Times New Roman"/>
        </w:rPr>
        <w:lastRenderedPageBreak/>
        <w:t xml:space="preserve">признавать власть Москвы. Многие из них вели войны друг с другом. Но Сергий своей жизнью показал, что можно жить </w:t>
      </w:r>
      <w:proofErr w:type="spellStart"/>
      <w:r>
        <w:rPr>
          <w:rFonts w:ascii="Times New Roman" w:eastAsia="Calibri" w:hAnsi="Times New Roman" w:cs="Times New Roman"/>
        </w:rPr>
        <w:t>по-Божьему</w:t>
      </w:r>
      <w:proofErr w:type="spellEnd"/>
      <w:r>
        <w:rPr>
          <w:rFonts w:ascii="Times New Roman" w:eastAsia="Calibri" w:hAnsi="Times New Roman" w:cs="Times New Roman"/>
        </w:rPr>
        <w:t xml:space="preserve"> и тогда не нужно проливать кровь своего народа. Он был великим праведником, за что его стали называть чудотворцем. Сергий Радонежский был очень сильным человеком и мог сделать многое. Например, он мог молитвой воскресить человека, который умер. Еще он умел исцелять.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Биографию Сергия Радонежского учащиеся находят в различных источниках самостоятельно дома. В течение урока дети работают с учебником, рассматривают иллюстрации, слушают рассказ учителя, знакомятся с биографией и творчеством Сергия Радонежского. 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 уроке обязательно рассматривается репродукция картины   М. Нестерова «Видение отроку Варфоломею». Учащиеся анализируют картину: Кто изображен? Что можно сказать об отношениях между ними? Далее </w:t>
      </w:r>
      <w:proofErr w:type="gramStart"/>
      <w:r>
        <w:rPr>
          <w:rFonts w:ascii="Times New Roman" w:eastAsia="Calibri" w:hAnsi="Times New Roman" w:cs="Times New Roman"/>
        </w:rPr>
        <w:t>следует  показ</w:t>
      </w:r>
      <w:proofErr w:type="gramEnd"/>
      <w:r>
        <w:rPr>
          <w:rFonts w:ascii="Times New Roman" w:eastAsia="Calibri" w:hAnsi="Times New Roman" w:cs="Times New Roman"/>
        </w:rPr>
        <w:t xml:space="preserve"> икон с изображением Сергия Радонежского. В чем </w:t>
      </w:r>
      <w:proofErr w:type="gramStart"/>
      <w:r>
        <w:rPr>
          <w:rFonts w:ascii="Times New Roman" w:eastAsia="Calibri" w:hAnsi="Times New Roman" w:cs="Times New Roman"/>
        </w:rPr>
        <w:t>сила  этого</w:t>
      </w:r>
      <w:proofErr w:type="gramEnd"/>
      <w:r>
        <w:rPr>
          <w:rFonts w:ascii="Times New Roman" w:eastAsia="Calibri" w:hAnsi="Times New Roman" w:cs="Times New Roman"/>
        </w:rPr>
        <w:t xml:space="preserve"> духовника Земли русской? Своим примером непрестанного труда и молитвы, он снискал Божью благодать.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Слава о Сергии и его монастыре разнеслась по Руси, к нему шел беспрерывный людской </w:t>
      </w:r>
      <w:proofErr w:type="gramStart"/>
      <w:r>
        <w:rPr>
          <w:rFonts w:ascii="Times New Roman" w:eastAsia="Calibri" w:hAnsi="Times New Roman" w:cs="Times New Roman"/>
        </w:rPr>
        <w:t>поток,  он</w:t>
      </w:r>
      <w:proofErr w:type="gramEnd"/>
      <w:r>
        <w:rPr>
          <w:rFonts w:ascii="Times New Roman" w:eastAsia="Calibri" w:hAnsi="Times New Roman" w:cs="Times New Roman"/>
        </w:rPr>
        <w:t xml:space="preserve"> стал утешением для многих обездоленных и отчаявшихся. Не было ни одного человека, который не обращался бы к игумену с просьбой или вопросом, и каждый получал ответ, совет или утешение. Игумен любил людей, но очень часто в его сердце прокрадывалось чувство жалости и сострадания к страждущим, и это мешало ему, потому что, видя людские страдания, он не мог оставаться равнодушным, а тем более равнодушным к себе.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Чтобы лучше понять какое-то историческое время, необходимо посмотреть на него с разных сторон: как проходил прогресс, какие яркие личности жили в это время. Например, XVIII веке в России были великие реформаторы, такие как Петр I, Екатерина II, Павел I. Их реформы позволили России стать великой державой. Именно в то время в России стали появляться первые печатные издания, школы, университеты, библиотеки, театры и т.д. Но в этом же веке произошел раскол между прогрессивной частью общества и консервативной, который привел к революции и гражданской войне. К сожалению, многие из реформаторов были убиты или сосланы в Сибирь.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Учитель рассказывает о настоящем патриоте своей Родины - князе Дмитрии Ивановиче, за победу в Куликовской битве, прозванным Донским. С интересом слушают ученики рассказ о Великом князе Московском и Владимирском, а также о его сыне князе Иване «Красно Солнышко». Князь Дмитрий Донской - один из самых ярких правителей Руси ХII века, талантливый полководец, мудрый государственный деятель, замечательный дипломат, смелый новатор и строитель. Он успешно боролся против монголо-татарских </w:t>
      </w:r>
      <w:r>
        <w:rPr>
          <w:rFonts w:ascii="Times New Roman" w:eastAsia="Calibri" w:hAnsi="Times New Roman" w:cs="Times New Roman"/>
        </w:rPr>
        <w:lastRenderedPageBreak/>
        <w:t>завоевателей за освобождение Руси от иноземного ига. Тема: «Москва – центр борьбы с ордынским владычеством. Куликовская битва».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Эпиграф к уроку создает атмосферу </w:t>
      </w:r>
      <w:proofErr w:type="gramStart"/>
      <w:r>
        <w:rPr>
          <w:rFonts w:ascii="Times New Roman" w:eastAsia="Calibri" w:hAnsi="Times New Roman" w:cs="Times New Roman"/>
        </w:rPr>
        <w:t>возвышенных  патриотических</w:t>
      </w:r>
      <w:proofErr w:type="gramEnd"/>
      <w:r>
        <w:rPr>
          <w:rFonts w:ascii="Times New Roman" w:eastAsia="Calibri" w:hAnsi="Times New Roman" w:cs="Times New Roman"/>
        </w:rPr>
        <w:t xml:space="preserve"> настроений. Эти </w:t>
      </w:r>
      <w:proofErr w:type="gramStart"/>
      <w:r>
        <w:rPr>
          <w:rFonts w:ascii="Times New Roman" w:eastAsia="Calibri" w:hAnsi="Times New Roman" w:cs="Times New Roman"/>
        </w:rPr>
        <w:t>слова  Дмитрия</w:t>
      </w:r>
      <w:proofErr w:type="gramEnd"/>
      <w:r>
        <w:rPr>
          <w:rFonts w:ascii="Times New Roman" w:eastAsia="Calibri" w:hAnsi="Times New Roman" w:cs="Times New Roman"/>
        </w:rPr>
        <w:t xml:space="preserve"> Донского взяты из «Сказания о Мамаевом побоище»: «Ныне же пойдём за Дон, и там или победим и всё от гибели сохраним, или сложим свои головы…», а также слова А.А. Блока из поэмы «На поле Куликовом»: « И вечный бой! </w:t>
      </w:r>
      <w:proofErr w:type="gramStart"/>
      <w:r>
        <w:rPr>
          <w:rFonts w:ascii="Times New Roman" w:eastAsia="Calibri" w:hAnsi="Times New Roman" w:cs="Times New Roman"/>
        </w:rPr>
        <w:t>Покой  нам</w:t>
      </w:r>
      <w:proofErr w:type="gramEnd"/>
      <w:r>
        <w:rPr>
          <w:rFonts w:ascii="Times New Roman" w:eastAsia="Calibri" w:hAnsi="Times New Roman" w:cs="Times New Roman"/>
        </w:rPr>
        <w:t xml:space="preserve"> только снится…»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Лучшим доказательством большого значения, придаваемого деятельности Дмитрия современниками, служит существование особого сказания о подвигах этого князя. то сказание, как и все вообще сказания в древнерусских памятниках, носит следы позднейшего происхождения; оно представляет собою переработку какого-то оригинального произведения (может быть, летописного характера), составленного уже в конце XIV в. В сказании говорится, что Дмитрий родился в </w:t>
      </w:r>
      <w:proofErr w:type="spellStart"/>
      <w:r>
        <w:rPr>
          <w:rFonts w:ascii="Times New Roman" w:eastAsia="Calibri" w:hAnsi="Times New Roman" w:cs="Times New Roman"/>
        </w:rPr>
        <w:t>Переяславле</w:t>
      </w:r>
      <w:proofErr w:type="spellEnd"/>
      <w:r>
        <w:rPr>
          <w:rFonts w:ascii="Times New Roman" w:eastAsia="Calibri" w:hAnsi="Times New Roman" w:cs="Times New Roman"/>
        </w:rPr>
        <w:t xml:space="preserve">, где отец его Ярослав получил себе княжение. Когда Ярославу приспело время умирать, он призвал сына и сказал ему: «Вот, сын мой, умираю; ты же будь тверд в православии и помни заповедь мою». </w:t>
      </w:r>
      <w:proofErr w:type="gramStart"/>
      <w:r>
        <w:rPr>
          <w:rFonts w:ascii="Times New Roman" w:eastAsia="Calibri" w:hAnsi="Times New Roman" w:cs="Times New Roman"/>
        </w:rPr>
        <w:t>Перед  учащимися</w:t>
      </w:r>
      <w:proofErr w:type="gramEnd"/>
      <w:r>
        <w:rPr>
          <w:rFonts w:ascii="Times New Roman" w:eastAsia="Calibri" w:hAnsi="Times New Roman" w:cs="Times New Roman"/>
        </w:rPr>
        <w:t xml:space="preserve"> репродукция «На поле Куликовом». Представьте себе, что </w:t>
      </w:r>
      <w:proofErr w:type="gramStart"/>
      <w:r>
        <w:rPr>
          <w:rFonts w:ascii="Times New Roman" w:eastAsia="Calibri" w:hAnsi="Times New Roman" w:cs="Times New Roman"/>
        </w:rPr>
        <w:t>вы  воины</w:t>
      </w:r>
      <w:proofErr w:type="gramEnd"/>
      <w:r>
        <w:rPr>
          <w:rFonts w:ascii="Times New Roman" w:eastAsia="Calibri" w:hAnsi="Times New Roman" w:cs="Times New Roman"/>
        </w:rPr>
        <w:t xml:space="preserve"> и скоро  вступите в смертельную битву. Какие чувства могли испытывать воины перед боем?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В 7 классе</w:t>
      </w:r>
      <w:r>
        <w:rPr>
          <w:rFonts w:ascii="Times New Roman" w:eastAsia="Calibri" w:hAnsi="Times New Roman" w:cs="Times New Roman"/>
        </w:rPr>
        <w:t xml:space="preserve"> изучается тема: Второе ополчение. Освобождение Москвы. Воспитательной целью урока является знакомство учащихся с выдающимися патриотами России на примере К. Минина, Д. Пожарского, И. Сусанина. Главная идея урока – борьба за независимость Родины. Всенародное патриотическое движение развернулось по России. Все это укрепляло в народе чувство гордости за страну, воспитывало патриотизм, формировало национальное достоинство </w:t>
      </w:r>
      <w:proofErr w:type="gramStart"/>
      <w:r>
        <w:rPr>
          <w:rFonts w:ascii="Times New Roman" w:eastAsia="Calibri" w:hAnsi="Times New Roman" w:cs="Times New Roman"/>
        </w:rPr>
        <w:t>и  национальное</w:t>
      </w:r>
      <w:proofErr w:type="gramEnd"/>
      <w:r>
        <w:rPr>
          <w:rFonts w:ascii="Times New Roman" w:eastAsia="Calibri" w:hAnsi="Times New Roman" w:cs="Times New Roman"/>
        </w:rPr>
        <w:t xml:space="preserve"> самосознание русского народа.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Для более прочного запоминания и усвоения деятельности этих людей можно составить опорные схемы. Заранее подготовленные учащиеся рассказывают о деятельности К. </w:t>
      </w:r>
      <w:proofErr w:type="spellStart"/>
      <w:proofErr w:type="gramStart"/>
      <w:r>
        <w:rPr>
          <w:rFonts w:ascii="Times New Roman" w:eastAsia="Calibri" w:hAnsi="Times New Roman" w:cs="Times New Roman"/>
        </w:rPr>
        <w:t>Минина,Д</w:t>
      </w:r>
      <w:proofErr w:type="spellEnd"/>
      <w:r>
        <w:rPr>
          <w:rFonts w:ascii="Times New Roman" w:eastAsia="Calibri" w:hAnsi="Times New Roman" w:cs="Times New Roman"/>
        </w:rPr>
        <w:t>.</w:t>
      </w:r>
      <w:proofErr w:type="gramEnd"/>
      <w:r>
        <w:rPr>
          <w:rFonts w:ascii="Times New Roman" w:eastAsia="Calibri" w:hAnsi="Times New Roman" w:cs="Times New Roman"/>
        </w:rPr>
        <w:t xml:space="preserve"> Пожарского и </w:t>
      </w:r>
      <w:proofErr w:type="spellStart"/>
      <w:r>
        <w:rPr>
          <w:rFonts w:ascii="Times New Roman" w:eastAsia="Calibri" w:hAnsi="Times New Roman" w:cs="Times New Roman"/>
        </w:rPr>
        <w:t>И</w:t>
      </w:r>
      <w:proofErr w:type="spellEnd"/>
      <w:r>
        <w:rPr>
          <w:rFonts w:ascii="Times New Roman" w:eastAsia="Calibri" w:hAnsi="Times New Roman" w:cs="Times New Roman"/>
        </w:rPr>
        <w:t>. Сусанина, и по ходу их повествования составляются схемы: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8 класс</w:t>
      </w:r>
      <w:r>
        <w:rPr>
          <w:rFonts w:ascii="Times New Roman" w:eastAsia="Calibri" w:hAnsi="Times New Roman" w:cs="Times New Roman"/>
        </w:rPr>
        <w:t>. Тема: Отечественная война 1812 г.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1812 год был отмечен высочайшим подъемом духа русского народа, ростом национального самосознания. В этих условиях, когда на карту было поставлено само существование России, особенно ярко проявились лучшие черты национального характера русского человека, его способность к самопожертвованию, стойкость и мужество, любовь к Родине. Патриотический порыв охватил всех: от рядового солдата до генерала. Даже те, кто не был связан присягой и не имел прямого отношения к войне, все равно считали своим долгом встать на защиту Отечества.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Учащиеся  создают презентацию и демонстрируют  на уроке портреты героев-участников войны 1812 г. Изучая достижения русского военного искусства перед учителем, встаёт задача познакомить учащихся с подвигами русских воинов под командованием А.В. Суворова и Ф.Ф. Ушакова, способствовать военно-патриотическому  воспитанию искусства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Перед обучающимися ставится проблема: в чём причина побед России в войнах XVIII века? Учащиеся делятся на две команды: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Армия под командованием </w:t>
      </w:r>
      <w:r>
        <w:rPr>
          <w:rFonts w:ascii="Times New Roman" w:eastAsia="Calibri" w:hAnsi="Times New Roman" w:cs="Times New Roman"/>
        </w:rPr>
        <w:tab/>
        <w:t>2. Эскадра под командованием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Суворова А.В.</w:t>
      </w:r>
      <w:r>
        <w:rPr>
          <w:rFonts w:ascii="Times New Roman" w:eastAsia="Calibri" w:hAnsi="Times New Roman" w:cs="Times New Roman"/>
        </w:rPr>
        <w:tab/>
        <w:t xml:space="preserve">                                Ушакова Ф.Ф.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Каждая команда работает с текстом учебника </w:t>
      </w:r>
      <w:proofErr w:type="gramStart"/>
      <w:r>
        <w:rPr>
          <w:rFonts w:ascii="Times New Roman" w:eastAsia="Calibri" w:hAnsi="Times New Roman" w:cs="Times New Roman"/>
        </w:rPr>
        <w:t>и  с</w:t>
      </w:r>
      <w:proofErr w:type="gramEnd"/>
      <w:r>
        <w:rPr>
          <w:rFonts w:ascii="Times New Roman" w:eastAsia="Calibri" w:hAnsi="Times New Roman" w:cs="Times New Roman"/>
        </w:rPr>
        <w:t xml:space="preserve"> книгами «Наука побеждать» А.В. Суворова и «Флотоводческое искусство»  Ф.Ф. Ушакова.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Учащиеся  анализируют</w:t>
      </w:r>
      <w:proofErr w:type="gramEnd"/>
      <w:r>
        <w:rPr>
          <w:rFonts w:ascii="Times New Roman" w:eastAsia="Calibri" w:hAnsi="Times New Roman" w:cs="Times New Roman"/>
        </w:rPr>
        <w:t xml:space="preserve"> источники  и делают выводы. Вся жизнь и деятельность А.В. Суворова позволяла ему сказать: </w:t>
      </w:r>
      <w:proofErr w:type="gramStart"/>
      <w:r>
        <w:rPr>
          <w:rFonts w:ascii="Times New Roman" w:eastAsia="Calibri" w:hAnsi="Times New Roman" w:cs="Times New Roman"/>
        </w:rPr>
        <w:t>« Потомство</w:t>
      </w:r>
      <w:proofErr w:type="gramEnd"/>
      <w:r>
        <w:rPr>
          <w:rFonts w:ascii="Times New Roman" w:eastAsia="Calibri" w:hAnsi="Times New Roman" w:cs="Times New Roman"/>
        </w:rPr>
        <w:t xml:space="preserve"> моё, прошу брать мой пример до издыхания быть верным… Отечеству».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Блестящие победы Ф.Ф. Ушакова на </w:t>
      </w:r>
      <w:proofErr w:type="gramStart"/>
      <w:r>
        <w:rPr>
          <w:rFonts w:ascii="Times New Roman" w:eastAsia="Calibri" w:hAnsi="Times New Roman" w:cs="Times New Roman"/>
        </w:rPr>
        <w:t>Чёрном  и</w:t>
      </w:r>
      <w:proofErr w:type="gramEnd"/>
      <w:r>
        <w:rPr>
          <w:rFonts w:ascii="Times New Roman" w:eastAsia="Calibri" w:hAnsi="Times New Roman" w:cs="Times New Roman"/>
        </w:rPr>
        <w:t xml:space="preserve"> в Средиземном морях перекликались с суворовскими победами на суше. Когда Суворов при встрече благодарил и хвалил Ушакова, то </w:t>
      </w:r>
      <w:proofErr w:type="gramStart"/>
      <w:r>
        <w:rPr>
          <w:rFonts w:ascii="Times New Roman" w:eastAsia="Calibri" w:hAnsi="Times New Roman" w:cs="Times New Roman"/>
        </w:rPr>
        <w:t>флотоводец  сказал</w:t>
      </w:r>
      <w:proofErr w:type="gramEnd"/>
      <w:r>
        <w:rPr>
          <w:rFonts w:ascii="Times New Roman" w:eastAsia="Calibri" w:hAnsi="Times New Roman" w:cs="Times New Roman"/>
        </w:rPr>
        <w:t>: «Не мне слава, а народу нашему, который исстари сражался именно так… всё это исконно русское бесстрашное, повелось с древности».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Для закрепления знаний можно провести игру «Россыпь», нужно подобрать соответствующие пары. От каждой команды по 2 человека, на доске устанавливают карточки. Карточки: А.В. Суворов Ф.Ф. Ушаков,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Генераллисимус</w:t>
      </w:r>
      <w:proofErr w:type="spellEnd"/>
      <w:r>
        <w:rPr>
          <w:rFonts w:ascii="Times New Roman" w:eastAsia="Calibri" w:hAnsi="Times New Roman" w:cs="Times New Roman"/>
        </w:rPr>
        <w:t xml:space="preserve">, В. Суриков, флагман, адмирал, крепость, бой, Чёртов мост, «Переход … через Альпы» «Наука </w:t>
      </w:r>
      <w:proofErr w:type="spellStart"/>
      <w:proofErr w:type="gramStart"/>
      <w:r>
        <w:rPr>
          <w:rFonts w:ascii="Times New Roman" w:eastAsia="Calibri" w:hAnsi="Times New Roman" w:cs="Times New Roman"/>
        </w:rPr>
        <w:t>побеждать»Корабль</w:t>
      </w:r>
      <w:proofErr w:type="spellEnd"/>
      <w:proofErr w:type="gramEnd"/>
      <w:r>
        <w:rPr>
          <w:rFonts w:ascii="Times New Roman" w:eastAsia="Calibri" w:hAnsi="Times New Roman" w:cs="Times New Roman"/>
        </w:rPr>
        <w:t>, Глазомер, быстрота, натиск, Корфу.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Изучение периода Великой Отечественной войны является одним из главных в процессе патриотического воспитания, здесь не может быть упрощенного, схематичного подхода. В первую очередь, необходимо определить, что же такое патриотизм. 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защите. Патриотизм проявляется в готовности к самопожертвованию, в осознании своего долга перед государством, стране и обществу, чувстве ответственности за страну и т.д.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Ученикам старших классов можно </w:t>
      </w:r>
      <w:proofErr w:type="gramStart"/>
      <w:r>
        <w:rPr>
          <w:rFonts w:ascii="Times New Roman" w:eastAsia="Calibri" w:hAnsi="Times New Roman" w:cs="Times New Roman"/>
        </w:rPr>
        <w:t>предложить  темы</w:t>
      </w:r>
      <w:proofErr w:type="gramEnd"/>
      <w:r>
        <w:rPr>
          <w:rFonts w:ascii="Times New Roman" w:eastAsia="Calibri" w:hAnsi="Times New Roman" w:cs="Times New Roman"/>
        </w:rPr>
        <w:t xml:space="preserve"> для защиты рефератов: «Блокада Ленинграда», «Великая битва на Волге», «Операция «Эдельвейс»,  «Тыл в годы Великой Отечественной войны», «Мои земляки – участники Великой Отечественной </w:t>
      </w:r>
      <w:r>
        <w:rPr>
          <w:rFonts w:ascii="Times New Roman" w:eastAsia="Calibri" w:hAnsi="Times New Roman" w:cs="Times New Roman"/>
        </w:rPr>
        <w:lastRenderedPageBreak/>
        <w:t>войны». Выбор тем осознан. Ученики стремятся осмыслить подвиг советского народа, поставить себя на место молодого человека, который сразу после школы ушел на фронт.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 </w:t>
      </w:r>
      <w:proofErr w:type="gramStart"/>
      <w:r>
        <w:rPr>
          <w:rFonts w:ascii="Times New Roman" w:eastAsia="Calibri" w:hAnsi="Times New Roman" w:cs="Times New Roman"/>
        </w:rPr>
        <w:t>уроках  можно</w:t>
      </w:r>
      <w:proofErr w:type="gramEnd"/>
      <w:r>
        <w:rPr>
          <w:rFonts w:ascii="Times New Roman" w:eastAsia="Calibri" w:hAnsi="Times New Roman" w:cs="Times New Roman"/>
        </w:rPr>
        <w:t xml:space="preserve"> использовать следующие формы работы:</w:t>
      </w:r>
    </w:p>
    <w:p w:rsidR="004061C3" w:rsidRDefault="004061C3" w:rsidP="004061C3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Визуальные источники.</w:t>
      </w:r>
    </w:p>
    <w:p w:rsidR="004061C3" w:rsidRDefault="004061C3" w:rsidP="004061C3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Исторические документы.</w:t>
      </w:r>
    </w:p>
    <w:p w:rsidR="004061C3" w:rsidRDefault="004061C3" w:rsidP="004061C3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Технологический приём «вживание в образ»</w:t>
      </w:r>
    </w:p>
    <w:p w:rsidR="004061C3" w:rsidRDefault="004061C3" w:rsidP="004061C3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Кинофрагменты</w:t>
      </w:r>
    </w:p>
    <w:p w:rsidR="004061C3" w:rsidRDefault="004061C3" w:rsidP="004061C3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Немое кино</w:t>
      </w:r>
    </w:p>
    <w:p w:rsidR="004061C3" w:rsidRDefault="004061C3" w:rsidP="004061C3">
      <w:pPr>
        <w:pStyle w:val="NoSpacing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Игровые формы работы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Использование анаграмм, </w:t>
      </w:r>
      <w:proofErr w:type="spellStart"/>
      <w:proofErr w:type="gramStart"/>
      <w:r>
        <w:rPr>
          <w:rFonts w:ascii="Times New Roman" w:eastAsia="Calibri" w:hAnsi="Times New Roman" w:cs="Times New Roman"/>
        </w:rPr>
        <w:t>т.е</w:t>
      </w:r>
      <w:proofErr w:type="spellEnd"/>
      <w:r>
        <w:rPr>
          <w:rFonts w:ascii="Times New Roman" w:eastAsia="Calibri" w:hAnsi="Times New Roman" w:cs="Times New Roman"/>
        </w:rPr>
        <w:t xml:space="preserve">  слов</w:t>
      </w:r>
      <w:proofErr w:type="gramEnd"/>
      <w:r>
        <w:rPr>
          <w:rFonts w:ascii="Times New Roman" w:eastAsia="Calibri" w:hAnsi="Times New Roman" w:cs="Times New Roman"/>
        </w:rPr>
        <w:t>, образованных путем перестановки букв. Различаются два типа учебных анаграмм:</w:t>
      </w:r>
    </w:p>
    <w:p w:rsidR="004061C3" w:rsidRDefault="004061C3" w:rsidP="004061C3">
      <w:pPr>
        <w:pStyle w:val="NoSpacing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Одни представляют собой случайную перестановку букв в термине или имени исторического персонажа;</w:t>
      </w:r>
    </w:p>
    <w:p w:rsidR="004061C3" w:rsidRDefault="004061C3" w:rsidP="004061C3">
      <w:pPr>
        <w:pStyle w:val="NoSpacing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Другие же составлены таким образом, </w:t>
      </w:r>
      <w:proofErr w:type="gramStart"/>
      <w:r>
        <w:rPr>
          <w:rFonts w:ascii="Times New Roman" w:eastAsia="Calibri" w:hAnsi="Times New Roman" w:cs="Times New Roman"/>
        </w:rPr>
        <w:t>что  напоминают</w:t>
      </w:r>
      <w:proofErr w:type="gramEnd"/>
      <w:r>
        <w:rPr>
          <w:rFonts w:ascii="Times New Roman" w:eastAsia="Calibri" w:hAnsi="Times New Roman" w:cs="Times New Roman"/>
        </w:rPr>
        <w:t xml:space="preserve">  реальное, но не относящиеся к теме слово.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Уровень сложности </w:t>
      </w:r>
      <w:proofErr w:type="gramStart"/>
      <w:r>
        <w:rPr>
          <w:rFonts w:ascii="Times New Roman" w:eastAsia="Calibri" w:hAnsi="Times New Roman" w:cs="Times New Roman"/>
        </w:rPr>
        <w:t>задания  может</w:t>
      </w:r>
      <w:proofErr w:type="gramEnd"/>
      <w:r>
        <w:rPr>
          <w:rFonts w:ascii="Times New Roman" w:eastAsia="Calibri" w:hAnsi="Times New Roman" w:cs="Times New Roman"/>
        </w:rPr>
        <w:t xml:space="preserve"> при необходимости снижаться за счет добавления полной или частичной дефиниции термина, либо намека на исторического деятеля, имя которого скрыто в анаграмме.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6-ом классе, например, учащиеся могут зашифровать имена великих князей.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 каком князе произошло крещение Руси? АДМИРВЛИ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Ответ: Владимир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ВОЛЯРАС (без дефиниции). Ответ: Ярослав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Модель организации патриотического воспитания обучающихся выглядит следующим образом: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Содержание: история и культура "большой" и "малой" Родины, усвоение системы ценностей, системы отношений к различным культурам региона, уважение к общенациональным ценностям.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Задачи: формирование патриотизма, уважения к родной культуре и культурам других народов, ориентация на демократические ценности.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Принципы: взаимодействие федерального и регионального компонентов, </w:t>
      </w:r>
      <w:proofErr w:type="spellStart"/>
      <w:r>
        <w:rPr>
          <w:rFonts w:ascii="Times New Roman" w:eastAsia="Calibri" w:hAnsi="Times New Roman" w:cs="Times New Roman"/>
        </w:rPr>
        <w:t>поликультурность</w:t>
      </w:r>
      <w:proofErr w:type="spellEnd"/>
      <w:r>
        <w:rPr>
          <w:rFonts w:ascii="Times New Roman" w:eastAsia="Calibri" w:hAnsi="Times New Roman" w:cs="Times New Roman"/>
        </w:rPr>
        <w:t xml:space="preserve"> образования, преемственность традиционных и современных методов обучения.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Методы и приемы совместной деятельности учителя и учащихся: наблюдение, рассказ, диалог, полемика, беседа, театрализованная игра, моделирование обучающих проблемно-нравственных ситуаций, метод художественного исполнительства </w:t>
      </w:r>
      <w:r>
        <w:rPr>
          <w:rFonts w:ascii="Times New Roman" w:eastAsia="Calibri" w:hAnsi="Times New Roman" w:cs="Times New Roman"/>
        </w:rPr>
        <w:lastRenderedPageBreak/>
        <w:t xml:space="preserve">(изображение эпохи в виде эмблемы-символа); исследовательский метод (интервьюирование родственников и знакомых, </w:t>
      </w:r>
      <w:proofErr w:type="spellStart"/>
      <w:r>
        <w:rPr>
          <w:rFonts w:ascii="Times New Roman" w:eastAsia="Calibri" w:hAnsi="Times New Roman" w:cs="Times New Roman"/>
        </w:rPr>
        <w:t>микросоциологические</w:t>
      </w:r>
      <w:proofErr w:type="spellEnd"/>
      <w:r>
        <w:rPr>
          <w:rFonts w:ascii="Times New Roman" w:eastAsia="Calibri" w:hAnsi="Times New Roman" w:cs="Times New Roman"/>
        </w:rPr>
        <w:t xml:space="preserve"> опросы на улицах города и т. п.); письменные творческие работы (доклады, рефераты, сочинения); краеведческая и поисковая деятельность; познавательные задания.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Условия: взаимодействие урочной и внеурочной деятельности, материально-техническая база; программно-методическое обеспечение СМИ.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Формы: разнообразные виды уроков героико-патриотической направленности - интегрированные, проблемные, театрализованные, дискуссии, уроки мужества, уроки-характеристики, уроки-конференции и т. д.; классные часы; фестивали и праздники; музейная работа; дни национальных культур; факультативы. Все эти формы позволяют формировать у учащихся активное отношение к изучаемым событиям, умение анализировать события, определять их значение в судьбе Отечества.</w:t>
      </w:r>
    </w:p>
    <w:p w:rsidR="004061C3" w:rsidRDefault="004061C3" w:rsidP="004061C3">
      <w:pPr>
        <w:pStyle w:val="NoSpacing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Данная модель организации патриотического воспитания школьников влияет на формирование их активной жизненной позиции, складывание основных критериев моральных норм, а также более глубокое изучение предмета благодаря эмоциональной окраске.</w:t>
      </w:r>
    </w:p>
    <w:p w:rsidR="00093842" w:rsidRDefault="004061C3"/>
    <w:sectPr w:rsidR="0009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C2B64"/>
    <w:multiLevelType w:val="multilevel"/>
    <w:tmpl w:val="AF746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F08347E"/>
    <w:multiLevelType w:val="multilevel"/>
    <w:tmpl w:val="230CD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C3"/>
    <w:rsid w:val="00317F99"/>
    <w:rsid w:val="004061C3"/>
    <w:rsid w:val="00C4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131B5-4DCA-41A9-99E9-9E6C22C8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4061C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11079</Characters>
  <Application>Microsoft Office Word</Application>
  <DocSecurity>0</DocSecurity>
  <Lines>92</Lines>
  <Paragraphs>25</Paragraphs>
  <ScaleCrop>false</ScaleCrop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2026-03-13T16:49:00Z</dcterms:created>
  <dcterms:modified xsi:type="dcterms:W3CDTF">2026-03-13T16:50:00Z</dcterms:modified>
</cp:coreProperties>
</file>