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E4" w:rsidRDefault="009838E4">
      <w:pPr>
        <w:jc w:val="center"/>
        <w:rPr>
          <w:b/>
          <w:bCs/>
        </w:rPr>
      </w:pPr>
      <w:r>
        <w:rPr>
          <w:b/>
          <w:bCs/>
        </w:rPr>
        <w:t>ДУХОВНО-НРАВСТВЕННОЕ ВОСПИТАНИЕ ДОШКОЛЬНИКОВ В УСЛОВИЯХ РЕАЛИЗАЦИИ ФГОС ДО.</w:t>
      </w:r>
    </w:p>
    <w:p w:rsidR="009838E4" w:rsidRDefault="009838E4">
      <w:pPr>
        <w:jc w:val="center"/>
        <w:rPr>
          <w:b/>
          <w:bCs/>
        </w:rPr>
      </w:pPr>
    </w:p>
    <w:p w:rsidR="009838E4" w:rsidRDefault="009838E4">
      <w:pPr>
        <w:jc w:val="both"/>
        <w:rPr>
          <w:i/>
          <w:iCs/>
        </w:rPr>
      </w:pPr>
      <w:r>
        <w:rPr>
          <w:i/>
          <w:iCs/>
        </w:rPr>
        <w:t>Батаева Наталья Александровна воспитатель ГБОУ Школа 2088 дошкольное отделение</w:t>
      </w:r>
    </w:p>
    <w:p w:rsidR="009838E4" w:rsidRDefault="009838E4"/>
    <w:p w:rsidR="009838E4" w:rsidRDefault="009838E4">
      <w:r>
        <w:t xml:space="preserve">«Пусть ребенок чувствует красоту </w:t>
      </w:r>
    </w:p>
    <w:p w:rsidR="009838E4" w:rsidRDefault="009838E4">
      <w:r>
        <w:t xml:space="preserve">и восторгается ею, </w:t>
      </w:r>
    </w:p>
    <w:p w:rsidR="009838E4" w:rsidRDefault="009838E4">
      <w:r>
        <w:t xml:space="preserve">пусть в его сердце и в памяти </w:t>
      </w:r>
    </w:p>
    <w:p w:rsidR="009838E4" w:rsidRDefault="009838E4">
      <w:r>
        <w:t>навсегда сохранятся образы,</w:t>
      </w:r>
    </w:p>
    <w:p w:rsidR="009838E4" w:rsidRDefault="009838E4">
      <w:r>
        <w:t xml:space="preserve">в которых воплощается Родина». </w:t>
      </w:r>
    </w:p>
    <w:p w:rsidR="009838E4" w:rsidRDefault="009838E4">
      <w:r>
        <w:t>В.А.Сухомлинский.</w:t>
      </w:r>
    </w:p>
    <w:p w:rsidR="009838E4" w:rsidRDefault="009838E4">
      <w:pPr>
        <w:jc w:val="both"/>
      </w:pPr>
      <w: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 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9838E4" w:rsidRDefault="009838E4">
      <w:pPr>
        <w:jc w:val="both"/>
      </w:pPr>
      <w:r>
        <w:t xml:space="preserve"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 </w:t>
      </w:r>
    </w:p>
    <w:p w:rsidR="009838E4" w:rsidRDefault="009838E4">
      <w:pPr>
        <w:jc w:val="both"/>
      </w:pPr>
      <w:r>
        <w:t xml:space="preserve">Поэтому на современном этапе развития образования духовно-нравственное воспитание является одной из важнейших задач в воспитании подрастающего поколения. </w:t>
      </w:r>
    </w:p>
    <w:p w:rsidR="009838E4" w:rsidRDefault="009838E4">
      <w:pPr>
        <w:jc w:val="both"/>
      </w:pPr>
      <w:r>
        <w:t>Актуальность этой задачи в современной России отражена и в Федеральном государственном образовательном стандарте дошкольного образования. В методологическую основу разработки и реализации Федерального государственного образовательного стандарта дошкольного образования была заложена Концепция духовно-нравственного развития и воспитания личности гражданина России. Проблема духовно – нравственного воспитания представлена в ФГОС дошкольного образования в логике ценностного и социокультурного подходов.</w:t>
      </w:r>
    </w:p>
    <w:p w:rsidR="009838E4" w:rsidRDefault="009838E4">
      <w:pPr>
        <w:jc w:val="both"/>
      </w:pPr>
      <w:r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 </w:t>
      </w:r>
    </w:p>
    <w:p w:rsidR="009838E4" w:rsidRDefault="009838E4">
      <w:pPr>
        <w:jc w:val="both"/>
      </w:pPr>
      <w:r>
        <w:t xml:space="preserve">Стандарт направлен на решение ряда задач, в том числе и на «объединения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 </w:t>
      </w:r>
    </w:p>
    <w:p w:rsidR="009838E4" w:rsidRDefault="009838E4">
      <w:pPr>
        <w:jc w:val="both"/>
      </w:pPr>
      <w:r>
        <w:t>Ценностный и социокультурный аспекты выделены в формулировках:</w:t>
      </w:r>
    </w:p>
    <w:p w:rsidR="009838E4" w:rsidRDefault="009838E4">
      <w:pPr>
        <w:jc w:val="both"/>
      </w:pPr>
      <w:r>
        <w:t>-принципов дошкольного образования;</w:t>
      </w:r>
    </w:p>
    <w:p w:rsidR="009838E4" w:rsidRDefault="009838E4">
      <w:pPr>
        <w:jc w:val="both"/>
      </w:pPr>
      <w:r>
        <w:t>- задач, на решение которых направлен ФГОС ДО;</w:t>
      </w:r>
    </w:p>
    <w:p w:rsidR="009838E4" w:rsidRDefault="009838E4">
      <w:pPr>
        <w:jc w:val="both"/>
      </w:pPr>
      <w:r>
        <w:t>- характеристик содержательного наполнения образовательной программы по образовательным областям;</w:t>
      </w:r>
    </w:p>
    <w:p w:rsidR="009838E4" w:rsidRDefault="009838E4">
      <w:pPr>
        <w:jc w:val="both"/>
      </w:pPr>
      <w:r>
        <w:t>- требований к условиям реализации образовательной программы дошкольного образования и развивающей предметно – пространственной среде дошкольного образования;</w:t>
      </w:r>
    </w:p>
    <w:p w:rsidR="009838E4" w:rsidRDefault="009838E4">
      <w:pPr>
        <w:jc w:val="both"/>
      </w:pPr>
      <w:r>
        <w:t>- основных целевых ориентиров (социально – нормативных возрастных характеристиках возможных достижений ребенка на этапе завершения дошкольного образования)</w:t>
      </w:r>
    </w:p>
    <w:p w:rsidR="009838E4" w:rsidRDefault="009838E4">
      <w:pPr>
        <w:jc w:val="both"/>
      </w:pPr>
      <w:r>
        <w:t>Ценностный и социокультурный аспекты выделены в характеристике всех пяти образовательных областей дошкольного образования</w:t>
      </w:r>
    </w:p>
    <w:p w:rsidR="009838E4" w:rsidRDefault="009838E4">
      <w:pPr>
        <w:jc w:val="both"/>
      </w:pPr>
      <w:r>
        <w:t>-В качестве основы социально-коммуникативного развития обозначено «усвоение норм и ценностей, принятых в обществе, включая моральные и нравственные ценности».</w:t>
      </w:r>
    </w:p>
    <w:p w:rsidR="009838E4" w:rsidRDefault="009838E4">
      <w:pPr>
        <w:jc w:val="both"/>
      </w:pPr>
      <w:r>
        <w:t>-В перечень первичных представлений, формирующихся у дошкольников в ходе познавательно – речевого развития, включен ряд социокультурных категорий: представления «о малой родине и Отечестве», «о социокультурных ценностях нашего народа», «об отечественных традициях и праздниках».</w:t>
      </w:r>
    </w:p>
    <w:p w:rsidR="009838E4" w:rsidRDefault="009838E4">
      <w:pPr>
        <w:jc w:val="both"/>
      </w:pPr>
      <w:r>
        <w:t>-Художественно-эстетическое развитие в контексте ФГОС дошкольного образования «предполагает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природы»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:rsidR="009838E4" w:rsidRDefault="009838E4">
      <w:pPr>
        <w:jc w:val="both"/>
      </w:pPr>
      <w:r>
        <w:t>-Физическое развитие также предполагает содействие становлению ценностно-смысловой сферы личности ребенка («ценности здорового образа жизни»)</w:t>
      </w:r>
    </w:p>
    <w:p w:rsidR="009838E4" w:rsidRDefault="009838E4">
      <w:pPr>
        <w:jc w:val="both"/>
      </w:pPr>
      <w:r>
        <w:t xml:space="preserve"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Работа по духовно-нравственному воспитанию детей, основывается на «Основной общеобразовательной программе дошкольного образования» под ред. Н.Е.Вераксы, Т.С. Комаровой, М.А.Васильевой. </w:t>
      </w:r>
    </w:p>
    <w:p w:rsidR="009838E4" w:rsidRDefault="009838E4">
      <w:pPr>
        <w:jc w:val="both"/>
      </w:pPr>
      <w:r>
        <w:t>Цели и задачи духовно-нравственного воспитания в ДОУ:</w:t>
      </w:r>
    </w:p>
    <w:p w:rsidR="009838E4" w:rsidRDefault="009838E4">
      <w:pPr>
        <w:jc w:val="both"/>
      </w:pPr>
      <w:r>
        <w:t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9838E4" w:rsidRDefault="009838E4">
      <w:pPr>
        <w:jc w:val="both"/>
      </w:pPr>
      <w:r>
        <w:t>Задачи:</w:t>
      </w:r>
    </w:p>
    <w:p w:rsidR="009838E4" w:rsidRDefault="009838E4">
      <w:pPr>
        <w:jc w:val="both"/>
      </w:pPr>
      <w:r>
        <w:t>приобщение детей к традиционным для православной России духовно-нравственным ценностям,</w:t>
      </w:r>
    </w:p>
    <w:p w:rsidR="009838E4" w:rsidRDefault="009838E4">
      <w:pPr>
        <w:jc w:val="both"/>
      </w:pPr>
      <w:r>
        <w:t>раскрытие духовной одаренности ребенка и его личностных дарований,</w:t>
      </w:r>
    </w:p>
    <w:p w:rsidR="009838E4" w:rsidRDefault="009838E4">
      <w:pPr>
        <w:jc w:val="both"/>
      </w:pPr>
      <w: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9838E4" w:rsidRDefault="009838E4">
      <w:pPr>
        <w:jc w:val="both"/>
      </w:pPr>
      <w:r>
        <w:t>формирование гражданского самосознания, любви к Родине и русскому народу,</w:t>
      </w:r>
    </w:p>
    <w:p w:rsidR="009838E4" w:rsidRDefault="009838E4">
      <w:pPr>
        <w:jc w:val="both"/>
      </w:pPr>
      <w:r>
        <w:t>охрана и укрепление душевного, духовного и физического здоровья детей,</w:t>
      </w:r>
    </w:p>
    <w:p w:rsidR="009838E4" w:rsidRDefault="009838E4">
      <w:pPr>
        <w:jc w:val="both"/>
      </w:pPr>
      <w:r>
        <w:t>создание одухотворенного игрового и образовательного пространства жизнедеятельности ребенка.</w:t>
      </w:r>
    </w:p>
    <w:p w:rsidR="009838E4" w:rsidRDefault="009838E4">
      <w:pPr>
        <w:jc w:val="both"/>
      </w:pPr>
      <w:r>
        <w:t>В группе нашего детского сада оборудован уголок духовно-нравственного воспитания детей. Здесь размещается литература для детей («детская Библия», рассказы и притчи, былины, сказки, стихотворения, мирилки, раскраски для детей), литература для родителей и педагогов, аудиокассеты и видеоматериалы, демонстрационный и раздаточный материал для проведения ОД, книги с русскими, народными подвижными играми, иллюстрации.</w:t>
      </w:r>
    </w:p>
    <w:p w:rsidR="009838E4" w:rsidRDefault="009838E4">
      <w:pPr>
        <w:jc w:val="both"/>
      </w:pPr>
      <w:r>
        <w:t>Основными направлениями работы с детьми дошкольного возраста</w:t>
      </w:r>
    </w:p>
    <w:p w:rsidR="009838E4" w:rsidRDefault="009838E4">
      <w:pPr>
        <w:jc w:val="both"/>
      </w:pPr>
      <w:r>
        <w:t>являются краеведение, ознакомление с родной страной, историческим прошлым России, организация жизни детей по народному календарю.</w:t>
      </w:r>
    </w:p>
    <w:p w:rsidR="009838E4" w:rsidRDefault="009838E4">
      <w:pPr>
        <w:jc w:val="both"/>
      </w:pPr>
      <w:r>
        <w:t xml:space="preserve">1 .Материал для знакомства детей с «малой родиной», родным краем. Иллюстрации, фотоматериалы, тематические папки по темам: </w:t>
      </w:r>
    </w:p>
    <w:p w:rsidR="009838E4" w:rsidRDefault="009838E4">
      <w:pPr>
        <w:jc w:val="both"/>
      </w:pPr>
      <w:r>
        <w:t>«Природа родного края»,</w:t>
      </w:r>
    </w:p>
    <w:p w:rsidR="009838E4" w:rsidRDefault="009838E4">
      <w:pPr>
        <w:jc w:val="both"/>
      </w:pPr>
      <w:r>
        <w:t xml:space="preserve">«Анна за веком век», </w:t>
      </w:r>
    </w:p>
    <w:p w:rsidR="009838E4" w:rsidRDefault="009838E4">
      <w:pPr>
        <w:jc w:val="both"/>
      </w:pPr>
      <w:r>
        <w:t>«Храмы земли Воронежской»,</w:t>
      </w:r>
    </w:p>
    <w:p w:rsidR="009838E4" w:rsidRDefault="009838E4">
      <w:pPr>
        <w:jc w:val="both"/>
      </w:pPr>
      <w:r>
        <w:t>«Достопримечательности Воронежа», и др.</w:t>
      </w:r>
    </w:p>
    <w:p w:rsidR="009838E4" w:rsidRDefault="009838E4">
      <w:pPr>
        <w:jc w:val="both"/>
      </w:pPr>
      <w:r>
        <w:t>2 .Приобщение к истокам русской народной культуры. Иллюстрации и тематические папки по темам :«Как жили люди на Руси»,</w:t>
      </w:r>
    </w:p>
    <w:p w:rsidR="009838E4" w:rsidRDefault="009838E4">
      <w:pPr>
        <w:jc w:val="both"/>
      </w:pPr>
      <w:r>
        <w:t>«Как наши предки выращивали хлеб»,</w:t>
      </w:r>
    </w:p>
    <w:p w:rsidR="009838E4" w:rsidRDefault="009838E4">
      <w:pPr>
        <w:jc w:val="both"/>
      </w:pPr>
      <w:r>
        <w:t>«Откуда что берётся»,</w:t>
      </w:r>
    </w:p>
    <w:p w:rsidR="009838E4" w:rsidRDefault="009838E4">
      <w:pPr>
        <w:jc w:val="both"/>
      </w:pPr>
      <w:r>
        <w:t>«Русские народные костюмы»,</w:t>
      </w:r>
    </w:p>
    <w:p w:rsidR="009838E4" w:rsidRDefault="009838E4">
      <w:pPr>
        <w:jc w:val="both"/>
      </w:pPr>
      <w:r>
        <w:t>«Русские православные праздники»,</w:t>
      </w:r>
    </w:p>
    <w:p w:rsidR="009838E4" w:rsidRDefault="009838E4">
      <w:pPr>
        <w:jc w:val="both"/>
      </w:pPr>
      <w:r>
        <w:t>«Русские народные игрушки»,</w:t>
      </w:r>
    </w:p>
    <w:p w:rsidR="009838E4" w:rsidRDefault="009838E4">
      <w:pPr>
        <w:jc w:val="both"/>
      </w:pPr>
      <w:r>
        <w:t xml:space="preserve">«Народный календарь»; </w:t>
      </w:r>
    </w:p>
    <w:p w:rsidR="009838E4" w:rsidRDefault="009838E4">
      <w:pPr>
        <w:jc w:val="both"/>
      </w:pPr>
      <w:r>
        <w:t>«Иконы»</w:t>
      </w:r>
    </w:p>
    <w:p w:rsidR="009838E4" w:rsidRDefault="009838E4">
      <w:pPr>
        <w:jc w:val="both"/>
      </w:pPr>
      <w:r>
        <w:t xml:space="preserve">предметы старины (расписные ложки, платки, вышивка, одеяло лоскутное, кружева и т.д.), </w:t>
      </w:r>
    </w:p>
    <w:p w:rsidR="009838E4" w:rsidRDefault="009838E4">
      <w:pPr>
        <w:jc w:val="both"/>
      </w:pPr>
      <w:r>
        <w:t xml:space="preserve">русские игрушки (воронежская, дымковская игрушка, матрешки и т.д), </w:t>
      </w:r>
    </w:p>
    <w:p w:rsidR="009838E4" w:rsidRDefault="009838E4">
      <w:pPr>
        <w:jc w:val="both"/>
      </w:pPr>
      <w:r>
        <w:t xml:space="preserve">предметы народного декоративно-прикладного искусства, </w:t>
      </w:r>
    </w:p>
    <w:p w:rsidR="009838E4" w:rsidRDefault="009838E4">
      <w:pPr>
        <w:jc w:val="both"/>
      </w:pPr>
      <w:r>
        <w:t>3. Духовно-нравственное воспитание — материал, дающий детям первоначальное представление о православии - это подборка иллюстраций с изображением храмов и их архитектурных особенностей, оформлен альбом: «Храмы города Воронежа», православные календари для детей, подбор открыток на тему «Русская икона»). 4.Художественная литература по фольклору (сказки, былины, предания).</w:t>
      </w:r>
    </w:p>
    <w:p w:rsidR="009838E4" w:rsidRDefault="009838E4">
      <w:pPr>
        <w:jc w:val="both"/>
      </w:pPr>
      <w:r>
        <w:t>Подбирались и анализировались материалы по различным направлениям духовно-нравственного развития детей соответственно возрасту, которые систематизировались по разделам:</w:t>
      </w:r>
    </w:p>
    <w:p w:rsidR="009838E4" w:rsidRDefault="009838E4">
      <w:pPr>
        <w:jc w:val="both"/>
      </w:pPr>
      <w:r>
        <w:t>- православные праздники в детском саду;</w:t>
      </w:r>
    </w:p>
    <w:p w:rsidR="009838E4" w:rsidRDefault="009838E4">
      <w:pPr>
        <w:jc w:val="both"/>
      </w:pPr>
      <w:r>
        <w:t>- продуктивная деятельность в духовно-нравственном воспитании;</w:t>
      </w:r>
    </w:p>
    <w:p w:rsidR="009838E4" w:rsidRDefault="009838E4">
      <w:pPr>
        <w:jc w:val="both"/>
      </w:pPr>
      <w:r>
        <w:t>- консультативный и информационный материал для родителей;</w:t>
      </w:r>
    </w:p>
    <w:p w:rsidR="009838E4" w:rsidRDefault="009838E4">
      <w:pPr>
        <w:jc w:val="both"/>
      </w:pPr>
      <w:r>
        <w:t xml:space="preserve">- игровая деятельность в духовно-нравственном воспитании. </w:t>
      </w:r>
    </w:p>
    <w:p w:rsidR="009838E4" w:rsidRDefault="009838E4">
      <w:pPr>
        <w:jc w:val="both"/>
      </w:pPr>
      <w:r>
        <w:t>Были организованы открытые показы ОД, что позволило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9838E4" w:rsidRDefault="009838E4">
      <w:pPr>
        <w:jc w:val="both"/>
      </w:pPr>
      <w:r>
        <w:t>Интеграция духовно-нравственного содержание воспитания происходит в различные виды детской деятельности:</w:t>
      </w:r>
    </w:p>
    <w:p w:rsidR="009838E4" w:rsidRDefault="009838E4">
      <w:pPr>
        <w:jc w:val="both"/>
      </w:pPr>
      <w:r>
        <w:t>- игровую: проведение пальчиковых, сюжетно-ролевых игр.</w:t>
      </w:r>
    </w:p>
    <w:p w:rsidR="009838E4" w:rsidRDefault="009838E4">
      <w:pPr>
        <w:jc w:val="both"/>
      </w:pPr>
      <w:r>
        <w:t>-дидактических: «Православные праздники»</w:t>
      </w:r>
    </w:p>
    <w:p w:rsidR="009838E4" w:rsidRDefault="009838E4">
      <w:pPr>
        <w:jc w:val="both"/>
      </w:pPr>
      <w:r>
        <w:t>-конструктивных: «Выложи из палочек», «Изготовление открыток».</w:t>
      </w:r>
    </w:p>
    <w:p w:rsidR="009838E4" w:rsidRDefault="009838E4">
      <w:pPr>
        <w:jc w:val="both"/>
      </w:pPr>
      <w:r>
        <w:t>-словесных, подвижных, игр-забав, народных и хороводных игр.</w:t>
      </w:r>
    </w:p>
    <w:p w:rsidR="009838E4" w:rsidRDefault="009838E4">
      <w:pPr>
        <w:jc w:val="both"/>
      </w:pPr>
      <w:r>
        <w:t>В организации сюжетно-ролевых игр учитывается нравственная сторона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9838E4" w:rsidRDefault="009838E4">
      <w:pPr>
        <w:jc w:val="both"/>
      </w:pPr>
      <w: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9838E4" w:rsidRDefault="009838E4">
      <w:pPr>
        <w:jc w:val="both"/>
      </w:pPr>
      <w:r>
        <w:t>- театрализованная деятельность позволяет воплотить нравственные чувства в смоделированных ситуациях («Как бы ты поступил»), («Давай помиримся»…)</w:t>
      </w:r>
    </w:p>
    <w:p w:rsidR="009838E4" w:rsidRDefault="009838E4">
      <w:pPr>
        <w:jc w:val="both"/>
      </w:pPr>
      <w:r>
        <w:t>5. Работа с родителями: включает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поделок, рисунков. Разработаны памятки и консультации по темам о правилах поведения в храме, о православных праздниках и другие. (Приобщение детей к истокам русской народной культуры.)</w:t>
      </w:r>
    </w:p>
    <w:p w:rsidR="009838E4" w:rsidRDefault="009838E4">
      <w:pPr>
        <w:jc w:val="both"/>
      </w:pPr>
      <w:r>
        <w:t>В нашем детском саду мы стараемся создать все необходимые условия для осуществления работы в данном направлении, повысить свой духовно-нравственный потенциал и профессиональную компетентность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детей, так же проводим анкетирования родителей по духовно-нравственному воспитанию детей. Формы работы по духовно-нравственному воспитанию:</w:t>
      </w:r>
    </w:p>
    <w:p w:rsidR="009838E4" w:rsidRDefault="009838E4">
      <w:pPr>
        <w:jc w:val="both"/>
      </w:pPr>
      <w:r>
        <w:t>- чтение народных сказок, сказки о материнской любви;</w:t>
      </w:r>
    </w:p>
    <w:p w:rsidR="009838E4" w:rsidRDefault="009838E4">
      <w:pPr>
        <w:jc w:val="both"/>
      </w:pPr>
      <w:r>
        <w:t>- ОД под названием «Мы добрята», целью которых является воспитание нравственных ценностей и познание самого себя в мире людей;</w:t>
      </w:r>
    </w:p>
    <w:p w:rsidR="009838E4" w:rsidRDefault="009838E4">
      <w:pPr>
        <w:jc w:val="both"/>
      </w:pPr>
      <w: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</w:p>
    <w:p w:rsidR="009838E4" w:rsidRDefault="009838E4">
      <w:pPr>
        <w:jc w:val="both"/>
      </w:pPr>
      <w:r>
        <w:t>-беседы на нравственные темы (о прощении, о трудолюбии, об уважении старших),</w:t>
      </w:r>
    </w:p>
    <w:p w:rsidR="009838E4" w:rsidRDefault="009838E4">
      <w:pPr>
        <w:jc w:val="both"/>
      </w:pPr>
      <w:r>
        <w:t>- тематические выставки детского творчества.</w:t>
      </w:r>
    </w:p>
    <w:p w:rsidR="009838E4" w:rsidRDefault="009838E4">
      <w:pPr>
        <w:jc w:val="both"/>
      </w:pPr>
      <w:r>
        <w:t xml:space="preserve">Сначала люди учатся христианской любви в родной семье, потом - ко всем близким, а затем ко всем людям, поэтому свою работу по духовно-нравственному воспитанию мы начинаем с воспитания любви к матери посредством: </w:t>
      </w:r>
    </w:p>
    <w:p w:rsidR="009838E4" w:rsidRDefault="009838E4">
      <w:pPr>
        <w:jc w:val="both"/>
      </w:pPr>
      <w: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«Айога» нанайская сказка, «Хлеб да соль» Алексея Логунова, «Материнская любовь» корейская сказка.</w:t>
      </w:r>
    </w:p>
    <w:p w:rsidR="009838E4" w:rsidRDefault="009838E4">
      <w:pPr>
        <w:jc w:val="both"/>
      </w:pPr>
      <w:r>
        <w:t>- бесед: «Нет милее дружка, чем родная матушка», «Расскажи о своей маме»</w:t>
      </w:r>
    </w:p>
    <w:p w:rsidR="009838E4" w:rsidRDefault="009838E4">
      <w:pPr>
        <w:jc w:val="both"/>
      </w:pPr>
      <w:r>
        <w:t xml:space="preserve">- рассматривание открыток: «Образ любящей матери в иконах Пресвятой Богородицы», </w:t>
      </w:r>
    </w:p>
    <w:p w:rsidR="009838E4" w:rsidRDefault="009838E4">
      <w:pPr>
        <w:jc w:val="both"/>
      </w:pPr>
      <w:r>
        <w:t>участие детей в региональной областной акции «Неделя добра»;</w:t>
      </w:r>
    </w:p>
    <w:p w:rsidR="009838E4" w:rsidRDefault="009838E4">
      <w:pPr>
        <w:jc w:val="both"/>
      </w:pPr>
      <w:r>
        <w:t>- заучивания стихов о маме, изготовление подарков для мам, бабушек;</w:t>
      </w:r>
    </w:p>
    <w:p w:rsidR="009838E4" w:rsidRDefault="009838E4">
      <w:pPr>
        <w:jc w:val="both"/>
      </w:pPr>
      <w:r>
        <w:t>- творческие работы – портреты мам или всей семьи из разных материалов;</w:t>
      </w:r>
    </w:p>
    <w:p w:rsidR="009838E4" w:rsidRDefault="009838E4">
      <w:pPr>
        <w:jc w:val="both"/>
      </w:pPr>
      <w:r>
        <w:t>- совместные мероприятия детей и мам.</w:t>
      </w:r>
    </w:p>
    <w:p w:rsidR="009838E4" w:rsidRDefault="009838E4">
      <w:pPr>
        <w:jc w:val="both"/>
      </w:pPr>
      <w:r>
        <w:t xml:space="preserve">В ходе такой работы дети все отчетливее понимают связь своего поведения и настроения мамы и близких людей.    </w:t>
      </w:r>
    </w:p>
    <w:p w:rsidR="009838E4" w:rsidRDefault="009838E4">
      <w:pPr>
        <w:jc w:val="both"/>
      </w:pPr>
      <w:r>
        <w:t xml:space="preserve">Развиваясь, ребенок не может «самоутверждаться вообще». Он утверждает себя обязательно на основе каких-то впечатляющих его примеров. Русская культурная традиция свято хранит образы героев - защитников Отечества, православных святых. Из рассказов педагога, литературы,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церкви. О Дмитрии Донском молодом московском князе, победившем огромное войско Мамая,   на Куликовом поле. Александре Невском (который совершал не только воинский, но и духовный подвиг)– храбром защитнике Руси от немецких и шведских завоевателей. </w:t>
      </w:r>
    </w:p>
    <w:p w:rsidR="009838E4" w:rsidRDefault="009838E4">
      <w:pPr>
        <w:jc w:val="both"/>
      </w:pPr>
      <w:r>
        <w:t>В течение года обязательно ведётся работа о народных и православных праздниках, с которыми мы знакомим детей - Рождество, Масленица, Благовещение, Пасха, Троица, Преображение Господне.</w:t>
      </w:r>
    </w:p>
    <w:p w:rsidR="009838E4" w:rsidRDefault="009838E4">
      <w:pPr>
        <w:jc w:val="both"/>
      </w:pPr>
      <w: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ОД и праздники, совместные мероприятия детей и мам, на которых обсуждаются насущные вопросы воспитания детей.</w:t>
      </w:r>
    </w:p>
    <w:p w:rsidR="009838E4" w:rsidRDefault="009838E4">
      <w:pPr>
        <w:jc w:val="both"/>
      </w:pPr>
      <w:r>
        <w:t>Можно сделать вывод о том, что большинство родителей, (а именно 52%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9838E4" w:rsidRDefault="009838E4">
      <w:pPr>
        <w:jc w:val="both"/>
      </w:pPr>
      <w:r>
        <w:t>В нашей группе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9838E4" w:rsidRDefault="009838E4">
      <w:pPr>
        <w:jc w:val="both"/>
      </w:pPr>
    </w:p>
    <w:p w:rsidR="009838E4" w:rsidRDefault="009838E4">
      <w:pPr>
        <w:rPr>
          <w:b/>
          <w:bCs/>
        </w:rPr>
      </w:pPr>
      <w:r>
        <w:rPr>
          <w:b/>
          <w:bCs/>
        </w:rPr>
        <w:t>Список использованной литературы</w:t>
      </w:r>
    </w:p>
    <w:p w:rsidR="009838E4" w:rsidRDefault="009838E4">
      <w:pPr>
        <w:ind w:left="6" w:hanging="6"/>
        <w:rPr>
          <w:b/>
          <w:bCs/>
        </w:rPr>
      </w:pPr>
    </w:p>
    <w:p w:rsidR="009838E4" w:rsidRDefault="009838E4">
      <w:r>
        <w:t>Алёшина Н.В. Патриотическое воспитание дошкольников. - М., 2004Киркос Р.Ю. Патриотическое воспитание дошкольников. -. -С-Пт., 2005</w:t>
      </w:r>
    </w:p>
    <w:p w:rsidR="009838E4" w:rsidRDefault="009838E4">
      <w:r>
        <w:t>«Основной общеобразовательной программе дошкольного образования» под ред.Н.Е.Вераксы,Т.С. Комаровой, М.А.Васильевой. М.МОЗАЙКА- СИНТЕЗ, 2012</w:t>
      </w:r>
    </w:p>
    <w:p w:rsidR="009838E4" w:rsidRDefault="009838E4">
      <w:r>
        <w:t>Петрова В.И. Т.Д. Стульник. Нравственное воспитание в детском саду. - М., Мозаика-Синтез, 2008</w:t>
      </w:r>
    </w:p>
    <w:p w:rsidR="009838E4" w:rsidRDefault="009838E4">
      <w:r>
        <w:t>Интернет-ресурсы.</w:t>
      </w:r>
    </w:p>
    <w:sectPr w:rsidR="009838E4" w:rsidSect="0098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E4" w:rsidRDefault="009838E4" w:rsidP="009838E4">
      <w:r>
        <w:separator/>
      </w:r>
    </w:p>
  </w:endnote>
  <w:endnote w:type="continuationSeparator" w:id="0">
    <w:p w:rsidR="009838E4" w:rsidRDefault="009838E4" w:rsidP="0098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E4" w:rsidRDefault="009838E4" w:rsidP="009838E4">
      <w:r>
        <w:separator/>
      </w:r>
    </w:p>
  </w:footnote>
  <w:footnote w:type="continuationSeparator" w:id="0">
    <w:p w:rsidR="009838E4" w:rsidRDefault="009838E4" w:rsidP="00983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E4" w:rsidRDefault="009838E4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8E4"/>
    <w:rsid w:val="0098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E4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8E4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8E4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38E4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38E4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8E4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38E4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