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3" w:rsidRDefault="00172593" w:rsidP="0017259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Ковальчук Д.А.</w:t>
      </w:r>
    </w:p>
    <w:p w:rsidR="00172593" w:rsidRPr="00172593" w:rsidRDefault="00172593" w:rsidP="0017259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93">
        <w:rPr>
          <w:rFonts w:ascii="Times New Roman" w:hAnsi="Times New Roman" w:cs="Times New Roman"/>
          <w:b/>
          <w:sz w:val="28"/>
          <w:szCs w:val="28"/>
        </w:rPr>
        <w:t>Потенциал филологических дисциплин в патриотическом воспитании обучающихся. (О проблемах преподавания русского языка и литературы и современных управленческих решениях)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охранение чистоты русского языка, использование духовного потенциала русской классической литературы в последние годы в центре внимания высших руководителей государства.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Угроза разрушения целостности Российской Федерации в 90-х – начале 2000-х, особенно последние события на братской нам Украине поставили общество перед выбором: либо оставить всё, как есть, либо противостоять процессу неминуемой деградации и самоуничтожения. Как это бывало не раз в отечественной истории, спас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 решение оказалось простым: воспитание патриотов на основе знания родного языка, культуры, литературы и истории.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России В.В.Путин в одном из своих выступлений сказал: «Важно сохранить и передать новым поколениям духовное и культурное наследие народов России: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торию, русский язык великую русскую литературу». Величие литературы, истории,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 Президента определил так: «Р</w:t>
      </w:r>
      <w:r w:rsidRPr="000237CC">
        <w:rPr>
          <w:rFonts w:ascii="Times New Roman" w:hAnsi="Times New Roman" w:cs="Times New Roman"/>
          <w:sz w:val="28"/>
          <w:szCs w:val="28"/>
        </w:rPr>
        <w:t>усский язык ничем заменить нельзя, он естественный духовный каркас всей нашей многонациональной страны, его знать должен каждый»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передаче новым поколениям этого великого наследия и есть главная 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сия школьного учителя, прежде всего – учителя русского языка и литературы. 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сложность и в чем специфика работы учителя-словесника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годня? На наш взгляд, в угрозе разрушения «заповедной зоны» Русского слова. Одна из первых угроз – необоснованное насаждение иноязычных новообразований, введение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языковых конструкций и искажение смыслов. В погоне за внешним эффектом все чаще в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личностей, тех, кто является образцом для подражания молодёжи, проскакивают новые, «модные» словечки. При ближайшем рассмотрении–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остая 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ка с иностранного. Гораздо опаснее – приёмы НЛП, хорошо известные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80-90 годам ХХ столетия. К чему это привело хорошо известно.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угроза – агрессивное и одновременно безграмотное  информационное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странство современного города и крупного посёлка. Часто непонятно: ошибки в рекламе, названиях магазинов и предприятий – рекламный ход, банально невыученные в своё время уроки</w:t>
      </w:r>
      <w:r w:rsidRPr="002B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демонстративное пренебрежение к окружающим – я выше, лучше, богаче, а значит прав. Мы предлагаем обсудить вопрос о </w:t>
      </w:r>
      <w:proofErr w:type="spellStart"/>
      <w:r w:rsidRPr="00550290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550290">
        <w:rPr>
          <w:rFonts w:ascii="Times New Roman" w:hAnsi="Times New Roman" w:cs="Times New Roman"/>
          <w:sz w:val="28"/>
          <w:szCs w:val="28"/>
        </w:rPr>
        <w:t xml:space="preserve"> системы общественного </w:t>
      </w:r>
      <w:proofErr w:type="gramStart"/>
      <w:r w:rsidRPr="005502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0290">
        <w:rPr>
          <w:rFonts w:ascii="Times New Roman" w:hAnsi="Times New Roman" w:cs="Times New Roman"/>
          <w:sz w:val="28"/>
          <w:szCs w:val="28"/>
        </w:rPr>
        <w:t xml:space="preserve"> соблюдением норм русского языка в информационном и рекламном пространстве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современного руководителя должно быть создание условий для работы учителя русского языка и литературы по воспитанию гражданина и патриота на материале русского языка и русской классической литературы. И новые технологии,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формы работы школьного учителя – не прихоть, а насущная потребность. Маленький пример. Благодарность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выражается коротким СПС. Непосвящённому сразу не понять, что подростки обсуждают не оппозиционную партию, 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ворят старое русское «СПАСИБО», этимологически восходящее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«Спаси Бог». Сделал добро – в ответ «Спаси тебя Бог». Вроде небольшая замена, а последствия – отдалённые и страшные. Всё время в обществе (и в относительно благополучные,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кризисно-переломные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времена) идёт дискуссия о развитии языка, модернизации языковых норм. В этой работе надо не забыть о главном – новое – не всегда лучшее. Есть изменения и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раты, которые могут носить сакральный смысл. В приведённом примере – постепенное, но верное отпадение от Бога, а значит, и от Родины, от России.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проблема – катастрофическое падение интереса к классической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ре. Современное литературное образование с одной стороны, пытается сохранить глуб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 и важность идеи русской классики, её основные заветы, с другой – стремится к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ветствию современным цифровым тенденциям. И где уж за внешней доступностью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бого текста в пару-тройку кликов задумываться о глубинном его содержании. А тем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о том, что за всю столетнюю историю Советского государства так и не изданы без купюр «Дневник писателя» Ф.М.Достоевского, и немногие учителя словесники читали изданного типографским способом наследие великого писателя. Та же история с «Путешествием из Москвы в Петербург» А.С.Пушкина, которое доступно только в ПСС писателя, а его имеет далеко не каждая даже городская школьная библиотека.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такие вопросы формируют думающего читателя, будущего мыслителя, патриота своего Отечества. Не это ли главная наша задача? Кафедра отечественной филологии и журналистики АГПУ накопила опыт взаимодействия с общеобразовательными школами. Ряд проектов позволяет с уверенностью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ворить, что перспективы у этой работы есть: просветительские лекции, беседы со школьниками, студентами колледжей и техникумов, модель семейных чтений, когда на встречу в аудиторию ребёнок приходят с родителями, а иногда с бабушками и дедушками. На протяжении двух лет преподаватели кафедры проводили просветительские бес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 в рамках воскресной церковной школы.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опыт позволяет развернуть новые проекты по  бережному и осмысленному отношению к русскому языку как части национального культурного кода мирового значения.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факультете по направлениям подготовки «Педагогическое образование» ведётся курс </w:t>
      </w:r>
      <w:r>
        <w:rPr>
          <w:rFonts w:ascii="Times New Roman" w:hAnsi="Times New Roman" w:cs="Times New Roman"/>
          <w:color w:val="000000"/>
          <w:sz w:val="28"/>
          <w:szCs w:val="28"/>
        </w:rPr>
        <w:t>«Духовные основы русской литературы», «Национальное своеобразие ру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литературы», «Культура русской речи». Первые два курса представлены далеко не во всех вузах России, а это – важнейшее направление в реализации Федеральной целевой программы «Русский язык» и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ных установок Президента по патриотическому воспитанию молодежи в учебном процессе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Важное направление реализации ФЦП «Русский язык» - издание словарей и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вочников. В рамках проведения производственных и учебных практик на 1 и 2 курсах предусмотрены </w:t>
      </w:r>
      <w:r w:rsidRPr="00F44772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44772">
        <w:rPr>
          <w:rFonts w:ascii="Times New Roman" w:hAnsi="Times New Roman" w:cs="Times New Roman"/>
          <w:color w:val="000000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772">
        <w:rPr>
          <w:rFonts w:ascii="Times New Roman" w:hAnsi="Times New Roman" w:cs="Times New Roman"/>
          <w:color w:val="000000"/>
          <w:sz w:val="28"/>
          <w:szCs w:val="28"/>
        </w:rPr>
        <w:t xml:space="preserve"> по получению первичных профессиональных умений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(фольклорная и диалектологическая). На основе собранных материалов вуз готовит второе издание «Словаря говоров Кубани» и приглашает к сотрудничеству всех заинтересованных лиц. Профессиональный анализ и разговор о говорах как форме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правильной, отступающей от литературных норм речи поможет специалистам-филологам и учителям, работающим в хуторах и станицах Кубани, точнее классифиц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ровать ошибки и понимать их истоки.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важен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интересенв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воспитания проект АГПУ «Храмы Кубани. Духовно-историческое наследие: прошлое и настоящее». Проект инициирован ре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тором, профессором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Галустовым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А.Р. и поддержан митрополитом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Армавирским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Игнатием. Работа направлена на приобщение студентов навыкам поисковой, журналистской, публицистической, художественно-творческой деятельности. Кроме описания храмов и их исторического прошлого создается галерея литературных портретов священнослуж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телей, выдающихся подвижников и прихожан, документальные очерки на основе воспоминаний представителей разных поколений.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проект позволяет помочь студентам увидеть за частной жизнью, судьбой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кретного человека часть истории всего государства. В перспективе в эту работу будут вовлечены школы и учащиеся. На первом этапе охва</w:t>
      </w:r>
      <w:r w:rsidR="00172593">
        <w:rPr>
          <w:rFonts w:ascii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593">
        <w:rPr>
          <w:rFonts w:ascii="Times New Roman" w:hAnsi="Times New Roman" w:cs="Times New Roman"/>
          <w:color w:val="000000"/>
          <w:sz w:val="28"/>
          <w:szCs w:val="28"/>
        </w:rPr>
        <w:t xml:space="preserve">храмы </w:t>
      </w:r>
      <w:r>
        <w:rPr>
          <w:rFonts w:ascii="Times New Roman" w:hAnsi="Times New Roman" w:cs="Times New Roman"/>
          <w:color w:val="000000"/>
          <w:sz w:val="28"/>
          <w:szCs w:val="28"/>
        </w:rPr>
        <w:t>Армавир</w:t>
      </w:r>
      <w:r w:rsidR="00172593">
        <w:rPr>
          <w:rFonts w:ascii="Times New Roman" w:hAnsi="Times New Roman" w:cs="Times New Roman"/>
          <w:color w:val="000000"/>
          <w:sz w:val="28"/>
          <w:szCs w:val="28"/>
        </w:rPr>
        <w:t>а и ближайших к 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72593">
        <w:rPr>
          <w:rFonts w:ascii="Times New Roman" w:hAnsi="Times New Roman" w:cs="Times New Roman"/>
          <w:color w:val="000000"/>
          <w:sz w:val="28"/>
          <w:szCs w:val="28"/>
        </w:rPr>
        <w:t>ов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АГПУ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осуществляет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научное руководство инновационной площадкой  «Совр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менные технологии обучения языку и речи» на базе  МБОУ гимназия № 1 г. Армавира. Приказом МОН КК № 8910 от 30.10.2012 утверждена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площадка на базе гимназии. Тесное сотрудничество связывает кафедру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ОФиЖ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МАОУ СОШ № 7 им. Г.К.Жукова и МАОУ лицей № 11.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Ещё одна проблема – доступность профессиональных изданий. Подписка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фессиональные журналы и газеты может нанести ощутимый удар по бюджету любого учителя. Только выписать русский язык в школе 6312 руб. (полгода 3156 руб.) и литер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туру в школе– 8456 рублей (полгода 4417 руб.), в год – без малого 15 тыс. рублей. А ещё специальные серии издательского дома «Первое сентября», а ещё периодика, как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ная, так и краевая…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представьте, что делать молодому специалисту, у которого от 2 до 4 разных классов и сколько методичек, сборников диктантов и прочего надо приобрести? По всей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видимости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назрел серьёзный разговор об оплате труда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русоведов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как в части стимул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рующих за проверку тетрадей (нет такого объёма ни у кого из школьных предметников), за напряжённость труда (пожалуй, математики и филологи 100% количество выпускн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 выводит на обязательный ЕГЭ), так и за первые два-три года   </w:t>
      </w:r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читающий учитель-словесник – уже не учитель. Как быть?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Обращаю Ваше внимание на наше краевой издание – журнал «Родная Кубань».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Подписка более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дем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кратичная: 6 месяцев - 184 рубля, год – 368 рублей.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ближайшие года полтора – два он станет ведущим печатным изданием России, собирающим лучшие силы современной критики и литературоведения России, стоящим в одном ряду с «Нашим современников», «Москвой», иркутским и вологодским изданиями, а в чём-то и выше них.</w:t>
      </w:r>
      <w:proofErr w:type="gramEnd"/>
    </w:p>
    <w:p w:rsidR="00046CAE" w:rsidRDefault="00046CAE" w:rsidP="00046C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Назрел вопрос о синхронизации программ и УМК разных авторов. Вроде бы все они внесены в федеральный перечень учебников и программ, рекомендованных к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ванию МОН РФ. Вроде бы ФГОС один. А результаты плачевные. Только один пример, хорошо понятный филологам. По УМК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Бабайцевой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темы «причастие»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деепричестие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изучаются в 7 классе. По Разумовской – в 6. Как быть ученику, который переходит их одной школы в другую, где тема уже изучена? И это в условиях нехватки времени лишь 1 пример.</w:t>
      </w:r>
    </w:p>
    <w:p w:rsidR="00046CAE" w:rsidRPr="00F44772" w:rsidRDefault="00046CAE" w:rsidP="00046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очевидные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сложности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с оптимизмом смотрим в будущее. Благодаря нашим выпускникам, ветеранам педагогического труда и Вам, мы не теряем ориентиров. Мы открыты к сотрудничеству и рады Вам.</w:t>
      </w:r>
    </w:p>
    <w:p w:rsidR="004259E1" w:rsidRDefault="004259E1"/>
    <w:sectPr w:rsidR="004259E1" w:rsidSect="00C868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46CAE"/>
    <w:rsid w:val="00046CAE"/>
    <w:rsid w:val="00172593"/>
    <w:rsid w:val="0042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2018-08-22T13:14:00Z</dcterms:created>
  <dcterms:modified xsi:type="dcterms:W3CDTF">2018-08-22T13:29:00Z</dcterms:modified>
</cp:coreProperties>
</file>