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17" w:rsidRDefault="00E31817" w:rsidP="00E31817">
      <w:pPr>
        <w:ind w:left="5670"/>
        <w:rPr>
          <w:b/>
          <w:sz w:val="28"/>
          <w:szCs w:val="28"/>
        </w:rPr>
      </w:pPr>
    </w:p>
    <w:p w:rsidR="00E31817" w:rsidRDefault="00E31817" w:rsidP="00E31817">
      <w:pPr>
        <w:jc w:val="center"/>
        <w:rPr>
          <w:b/>
          <w:caps/>
          <w:sz w:val="28"/>
          <w:szCs w:val="28"/>
        </w:rPr>
      </w:pPr>
    </w:p>
    <w:p w:rsidR="00E31817" w:rsidRDefault="00E31817" w:rsidP="00E31817">
      <w:pPr>
        <w:pStyle w:val="ConsPlusNonformat"/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1817" w:rsidRDefault="00E31817" w:rsidP="00E31817">
      <w:pPr>
        <w:pStyle w:val="ConsPlusNonformat"/>
        <w:widowControl/>
      </w:pPr>
    </w:p>
    <w:p w:rsidR="00E31817" w:rsidRDefault="00E31817" w:rsidP="00E31817">
      <w:pPr>
        <w:pStyle w:val="ConsPlusNonformat"/>
        <w:widowControl/>
      </w:pPr>
    </w:p>
    <w:p w:rsidR="00E31817" w:rsidRDefault="00E31817" w:rsidP="00E31817">
      <w:pPr>
        <w:pStyle w:val="ConsPlusNonformat"/>
        <w:widowControl/>
      </w:pPr>
    </w:p>
    <w:p w:rsidR="00E31817" w:rsidRDefault="00E31817" w:rsidP="00E31817">
      <w:pPr>
        <w:pStyle w:val="ConsPlusNonformat"/>
        <w:widowControl/>
      </w:pPr>
    </w:p>
    <w:p w:rsidR="00E31817" w:rsidRDefault="00E31817" w:rsidP="00E31817">
      <w:pPr>
        <w:pStyle w:val="ConsPlusNonformat"/>
        <w:widowControl/>
      </w:pPr>
    </w:p>
    <w:p w:rsidR="00E31817" w:rsidRDefault="00E31817" w:rsidP="00E31817">
      <w:pPr>
        <w:pStyle w:val="ConsPlusNonformat"/>
        <w:widowControl/>
      </w:pPr>
    </w:p>
    <w:p w:rsidR="00E31817" w:rsidRDefault="00E31817" w:rsidP="00E31817">
      <w:pPr>
        <w:pStyle w:val="ConsPlusNonformat"/>
        <w:widowControl/>
      </w:pPr>
    </w:p>
    <w:p w:rsidR="00E31817" w:rsidRPr="005E4D24" w:rsidRDefault="00E31817" w:rsidP="00E31817">
      <w:pPr>
        <w:pStyle w:val="ConsPlusNonformat"/>
        <w:widowControl/>
      </w:pPr>
    </w:p>
    <w:p w:rsidR="00E31817" w:rsidRPr="00462055" w:rsidRDefault="00E31817" w:rsidP="00E31817"/>
    <w:p w:rsidR="00E31817" w:rsidRDefault="00E31817" w:rsidP="00E31817">
      <w:pPr>
        <w:jc w:val="center"/>
        <w:rPr>
          <w:b/>
          <w:caps/>
          <w:sz w:val="28"/>
          <w:szCs w:val="28"/>
        </w:rPr>
      </w:pPr>
    </w:p>
    <w:p w:rsidR="00E31817" w:rsidRDefault="00E31817" w:rsidP="00E31817">
      <w:pPr>
        <w:jc w:val="center"/>
        <w:rPr>
          <w:b/>
          <w:caps/>
          <w:sz w:val="28"/>
          <w:szCs w:val="28"/>
        </w:rPr>
      </w:pPr>
    </w:p>
    <w:p w:rsidR="00E31817" w:rsidRDefault="00E31817" w:rsidP="00E31817">
      <w:pPr>
        <w:jc w:val="center"/>
        <w:rPr>
          <w:b/>
          <w:caps/>
          <w:sz w:val="44"/>
          <w:szCs w:val="44"/>
        </w:rPr>
      </w:pPr>
    </w:p>
    <w:p w:rsidR="00E31817" w:rsidRPr="001E40BA" w:rsidRDefault="00E31817" w:rsidP="00E31817">
      <w:pPr>
        <w:jc w:val="center"/>
        <w:rPr>
          <w:b/>
          <w:caps/>
          <w:sz w:val="28"/>
          <w:szCs w:val="28"/>
        </w:rPr>
      </w:pPr>
      <w:r w:rsidRPr="001E40BA">
        <w:rPr>
          <w:b/>
          <w:caps/>
          <w:sz w:val="28"/>
          <w:szCs w:val="28"/>
        </w:rPr>
        <w:t>ПОЛОЖЕние</w:t>
      </w:r>
    </w:p>
    <w:p w:rsidR="00E31817" w:rsidRPr="001E40BA" w:rsidRDefault="00E31817" w:rsidP="00E31817">
      <w:pPr>
        <w:jc w:val="center"/>
        <w:rPr>
          <w:b/>
          <w:i/>
          <w:caps/>
          <w:sz w:val="28"/>
          <w:szCs w:val="28"/>
        </w:rPr>
      </w:pPr>
    </w:p>
    <w:p w:rsidR="00E31817" w:rsidRPr="001E40BA" w:rsidRDefault="00E31817" w:rsidP="00E31817">
      <w:pPr>
        <w:jc w:val="center"/>
        <w:rPr>
          <w:b/>
          <w:i/>
          <w:sz w:val="28"/>
          <w:szCs w:val="28"/>
        </w:rPr>
      </w:pPr>
    </w:p>
    <w:p w:rsidR="00E31817" w:rsidRPr="001B78E1" w:rsidRDefault="00E31817" w:rsidP="00E31817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28"/>
          <w:szCs w:val="28"/>
        </w:rPr>
        <w:t>о школе начинающего педагога</w:t>
      </w:r>
      <w:r w:rsidRPr="001E40BA">
        <w:rPr>
          <w:b/>
          <w:caps/>
          <w:sz w:val="28"/>
          <w:szCs w:val="28"/>
        </w:rPr>
        <w:t xml:space="preserve"> </w:t>
      </w:r>
    </w:p>
    <w:p w:rsidR="00E31817" w:rsidRPr="00A85260" w:rsidRDefault="00E31817" w:rsidP="00E31817">
      <w:pPr>
        <w:jc w:val="center"/>
        <w:rPr>
          <w:b/>
          <w:sz w:val="20"/>
        </w:rPr>
      </w:pPr>
    </w:p>
    <w:p w:rsidR="00E31817" w:rsidRPr="009C5F78" w:rsidRDefault="00E31817" w:rsidP="00E31817">
      <w:pPr>
        <w:jc w:val="center"/>
        <w:rPr>
          <w:b/>
          <w:i/>
        </w:rPr>
      </w:pPr>
      <w:r w:rsidRPr="009C5F78">
        <w:rPr>
          <w:b/>
          <w:i/>
        </w:rPr>
        <w:t>ПЛЖ СМК 4.2.3 …-1</w:t>
      </w:r>
      <w:r w:rsidR="00FB3CBE">
        <w:rPr>
          <w:b/>
          <w:i/>
        </w:rPr>
        <w:t>7</w:t>
      </w:r>
    </w:p>
    <w:p w:rsidR="00E31817" w:rsidRPr="001E40BA" w:rsidRDefault="00E31817" w:rsidP="00E31817">
      <w:pPr>
        <w:jc w:val="center"/>
        <w:rPr>
          <w:i/>
        </w:rPr>
      </w:pPr>
      <w:r w:rsidRPr="001E40BA">
        <w:rPr>
          <w:b/>
          <w:i/>
        </w:rPr>
        <w:t>Версия №1</w:t>
      </w:r>
    </w:p>
    <w:p w:rsidR="00E31817" w:rsidRDefault="00E31817" w:rsidP="00E31817">
      <w:pPr>
        <w:pStyle w:val="11"/>
      </w:pPr>
    </w:p>
    <w:p w:rsidR="00E31817" w:rsidRPr="00B3120E" w:rsidRDefault="00E31817" w:rsidP="00E31817">
      <w:pPr>
        <w:pStyle w:val="11"/>
      </w:pPr>
      <w:r w:rsidRPr="00B3120E">
        <w:t xml:space="preserve">Дата введения: </w:t>
      </w:r>
      <w:r>
        <w:t>0</w:t>
      </w:r>
      <w:r w:rsidR="006D13A8">
        <w:t>4</w:t>
      </w:r>
      <w:r w:rsidRPr="00B3120E">
        <w:t>.</w:t>
      </w:r>
      <w:r w:rsidR="006D13A8">
        <w:t>03</w:t>
      </w:r>
      <w:r w:rsidRPr="00B3120E">
        <w:t>.201</w:t>
      </w:r>
      <w:r w:rsidR="00FB3CBE">
        <w:t>7</w:t>
      </w:r>
    </w:p>
    <w:p w:rsidR="00E31817" w:rsidRPr="00B3120E" w:rsidRDefault="00E31817" w:rsidP="00E31817">
      <w:pPr>
        <w:pStyle w:val="11"/>
      </w:pPr>
    </w:p>
    <w:p w:rsidR="00E31817" w:rsidRPr="00E04056" w:rsidRDefault="00E31817" w:rsidP="00E31817">
      <w:pPr>
        <w:rPr>
          <w:sz w:val="20"/>
        </w:rPr>
      </w:pPr>
    </w:p>
    <w:p w:rsidR="00E31817" w:rsidRPr="00E04056" w:rsidRDefault="00E31817" w:rsidP="00E31817">
      <w:pPr>
        <w:rPr>
          <w:sz w:val="20"/>
        </w:rPr>
      </w:pPr>
    </w:p>
    <w:p w:rsidR="00E31817" w:rsidRDefault="00E31817" w:rsidP="00E31817">
      <w:pPr>
        <w:pStyle w:val="11"/>
      </w:pPr>
    </w:p>
    <w:p w:rsidR="00E31817" w:rsidRDefault="00E31817" w:rsidP="00E31817">
      <w:pPr>
        <w:pStyle w:val="11"/>
      </w:pPr>
    </w:p>
    <w:p w:rsidR="00E31817" w:rsidRDefault="00E31817" w:rsidP="00E31817"/>
    <w:p w:rsidR="00E31817" w:rsidRDefault="00E31817" w:rsidP="00E31817"/>
    <w:p w:rsidR="00E31817" w:rsidRDefault="00E31817" w:rsidP="00E31817"/>
    <w:p w:rsidR="00E31817" w:rsidRDefault="00E31817" w:rsidP="00E31817"/>
    <w:p w:rsidR="00E31817" w:rsidRDefault="00E31817" w:rsidP="00E31817"/>
    <w:p w:rsidR="00E31817" w:rsidRDefault="00E31817" w:rsidP="00E31817"/>
    <w:p w:rsidR="00E31817" w:rsidRDefault="00E31817" w:rsidP="00E31817"/>
    <w:p w:rsidR="00E31817" w:rsidRDefault="00E31817" w:rsidP="00E31817"/>
    <w:p w:rsidR="00E31817" w:rsidRPr="00C729D1" w:rsidRDefault="00E31817" w:rsidP="00E31817"/>
    <w:p w:rsidR="00E31817" w:rsidRDefault="00E31817" w:rsidP="00E31817">
      <w:pPr>
        <w:pStyle w:val="11"/>
      </w:pPr>
    </w:p>
    <w:p w:rsidR="00E31817" w:rsidRPr="006D5D65" w:rsidRDefault="00E31817" w:rsidP="00E31817">
      <w:pPr>
        <w:pStyle w:val="11"/>
      </w:pPr>
      <w:r>
        <w:t>Сургут, 20</w:t>
      </w:r>
      <w:r w:rsidRPr="006D5D65">
        <w:t>1</w:t>
      </w:r>
      <w:r w:rsidR="00FB3CBE">
        <w:t>7</w:t>
      </w:r>
    </w:p>
    <w:p w:rsidR="00E31817" w:rsidRDefault="00E31817" w:rsidP="00E31817"/>
    <w:p w:rsidR="00E31817" w:rsidRDefault="00E31817" w:rsidP="00E31817"/>
    <w:p w:rsidR="00E31817" w:rsidRPr="00012D08" w:rsidRDefault="00E31817" w:rsidP="00E31817"/>
    <w:tbl>
      <w:tblPr>
        <w:tblW w:w="9498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2977"/>
        <w:gridCol w:w="1843"/>
      </w:tblGrid>
      <w:tr w:rsidR="00E31817" w:rsidRPr="00983F71" w:rsidTr="003419AB">
        <w:trPr>
          <w:trHeight w:val="355"/>
        </w:trPr>
        <w:tc>
          <w:tcPr>
            <w:tcW w:w="2127" w:type="dxa"/>
            <w:vMerge w:val="restart"/>
          </w:tcPr>
          <w:p w:rsidR="00E31817" w:rsidRPr="00983F71" w:rsidRDefault="00E31817" w:rsidP="003419AB">
            <w:pPr>
              <w:pStyle w:val="a3"/>
              <w:rPr>
                <w:b/>
                <w:bCs/>
                <w:i/>
                <w:sz w:val="20"/>
                <w:szCs w:val="20"/>
              </w:rPr>
            </w:pPr>
            <w:r w:rsidRPr="00983F71">
              <w:rPr>
                <w:b/>
                <w:bCs/>
                <w:i/>
                <w:sz w:val="20"/>
                <w:szCs w:val="20"/>
              </w:rPr>
              <w:t>Разработал</w:t>
            </w:r>
          </w:p>
        </w:tc>
        <w:tc>
          <w:tcPr>
            <w:tcW w:w="2551" w:type="dxa"/>
            <w:shd w:val="clear" w:color="auto" w:fill="auto"/>
          </w:tcPr>
          <w:p w:rsidR="00E31817" w:rsidRPr="00983F71" w:rsidRDefault="00E31817" w:rsidP="003419AB">
            <w:pPr>
              <w:pStyle w:val="a3"/>
              <w:rPr>
                <w:b/>
                <w:bCs/>
                <w:i/>
                <w:sz w:val="20"/>
                <w:szCs w:val="20"/>
              </w:rPr>
            </w:pPr>
            <w:r w:rsidRPr="00983F71">
              <w:rPr>
                <w:b/>
                <w:bCs/>
                <w:i/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</w:tcPr>
          <w:p w:rsidR="00E31817" w:rsidRPr="00983F71" w:rsidRDefault="00E31817" w:rsidP="003419AB">
            <w:pPr>
              <w:pStyle w:val="a3"/>
              <w:rPr>
                <w:b/>
                <w:bCs/>
                <w:i/>
                <w:sz w:val="20"/>
                <w:szCs w:val="20"/>
              </w:rPr>
            </w:pPr>
            <w:r w:rsidRPr="00983F71">
              <w:rPr>
                <w:b/>
                <w:bCs/>
                <w:i/>
                <w:sz w:val="20"/>
                <w:szCs w:val="20"/>
              </w:rPr>
              <w:t>Фамилия/ Подпись</w:t>
            </w:r>
          </w:p>
        </w:tc>
        <w:tc>
          <w:tcPr>
            <w:tcW w:w="1843" w:type="dxa"/>
            <w:shd w:val="clear" w:color="auto" w:fill="auto"/>
          </w:tcPr>
          <w:p w:rsidR="00E31817" w:rsidRPr="00983F71" w:rsidRDefault="00E31817" w:rsidP="003419AB">
            <w:pPr>
              <w:pStyle w:val="a3"/>
              <w:rPr>
                <w:b/>
                <w:bCs/>
                <w:i/>
                <w:sz w:val="20"/>
                <w:szCs w:val="20"/>
              </w:rPr>
            </w:pPr>
            <w:r w:rsidRPr="00983F71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</w:tr>
      <w:tr w:rsidR="00E31817" w:rsidRPr="00983F71" w:rsidTr="003419AB">
        <w:trPr>
          <w:trHeight w:val="313"/>
        </w:trPr>
        <w:tc>
          <w:tcPr>
            <w:tcW w:w="2127" w:type="dxa"/>
            <w:vMerge/>
          </w:tcPr>
          <w:p w:rsidR="00E31817" w:rsidRPr="00983F71" w:rsidRDefault="00E31817" w:rsidP="003419AB">
            <w:pPr>
              <w:pStyle w:val="a3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31817" w:rsidRPr="00983F71" w:rsidRDefault="00E31817" w:rsidP="003419AB">
            <w:pPr>
              <w:pStyle w:val="a3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Методист</w:t>
            </w:r>
          </w:p>
        </w:tc>
        <w:tc>
          <w:tcPr>
            <w:tcW w:w="2977" w:type="dxa"/>
          </w:tcPr>
          <w:p w:rsidR="00E31817" w:rsidRPr="00983F71" w:rsidRDefault="00E31817" w:rsidP="003419AB">
            <w:pPr>
              <w:pStyle w:val="a3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Масанина Т.Н.</w:t>
            </w:r>
          </w:p>
        </w:tc>
        <w:tc>
          <w:tcPr>
            <w:tcW w:w="1843" w:type="dxa"/>
            <w:shd w:val="clear" w:color="auto" w:fill="auto"/>
          </w:tcPr>
          <w:p w:rsidR="00E31817" w:rsidRPr="00983F71" w:rsidRDefault="00E31817" w:rsidP="00FB3CBE">
            <w:pPr>
              <w:pStyle w:val="a3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04.03.201</w:t>
            </w:r>
            <w:r w:rsidR="00FB3CBE">
              <w:rPr>
                <w:b/>
                <w:bCs/>
                <w:i/>
                <w:sz w:val="20"/>
                <w:szCs w:val="20"/>
              </w:rPr>
              <w:t>7</w:t>
            </w:r>
          </w:p>
        </w:tc>
      </w:tr>
    </w:tbl>
    <w:p w:rsidR="00E31817" w:rsidRDefault="00E31817" w:rsidP="00E31817">
      <w:pPr>
        <w:pStyle w:val="1"/>
        <w:numPr>
          <w:ilvl w:val="0"/>
          <w:numId w:val="3"/>
        </w:numPr>
        <w:rPr>
          <w:u w:val="none"/>
        </w:rPr>
      </w:pPr>
      <w:r w:rsidRPr="00C729D1">
        <w:rPr>
          <w:u w:val="none"/>
        </w:rPr>
        <w:lastRenderedPageBreak/>
        <w:t>Область применения</w:t>
      </w:r>
    </w:p>
    <w:p w:rsidR="00E31817" w:rsidRDefault="00E31817" w:rsidP="00E31817">
      <w:pPr>
        <w:tabs>
          <w:tab w:val="left" w:pos="993"/>
        </w:tabs>
        <w:ind w:firstLine="709"/>
        <w:contextualSpacing/>
        <w:jc w:val="both"/>
        <w:rPr>
          <w:color w:val="000000"/>
        </w:rPr>
      </w:pPr>
      <w:r>
        <w:t xml:space="preserve">Настоящее  Положение  определяет  нормативно -  правовые  и  содержательно -  </w:t>
      </w:r>
      <w:proofErr w:type="spellStart"/>
      <w:r>
        <w:t>деятельностные</w:t>
      </w:r>
      <w:proofErr w:type="spellEnd"/>
      <w:r>
        <w:t xml:space="preserve">  основы  функционирования  Школы  начинающего  педагога (далее ШНП)  при  методическом  кабинете колледжа. </w:t>
      </w:r>
    </w:p>
    <w:p w:rsidR="00E31817" w:rsidRDefault="00E31817" w:rsidP="00E31817">
      <w:pPr>
        <w:spacing w:line="20" w:lineRule="atLeast"/>
        <w:jc w:val="both"/>
      </w:pPr>
    </w:p>
    <w:p w:rsidR="00E31817" w:rsidRPr="00C729D1" w:rsidRDefault="00E31817" w:rsidP="00E31817">
      <w:pPr>
        <w:pStyle w:val="6"/>
        <w:numPr>
          <w:ilvl w:val="0"/>
          <w:numId w:val="0"/>
        </w:numPr>
        <w:spacing w:before="0" w:after="0"/>
        <w:jc w:val="both"/>
        <w:rPr>
          <w:b/>
          <w:i w:val="0"/>
          <w:sz w:val="24"/>
          <w:szCs w:val="24"/>
        </w:rPr>
      </w:pPr>
      <w:r w:rsidRPr="00C729D1">
        <w:rPr>
          <w:b/>
          <w:i w:val="0"/>
          <w:sz w:val="24"/>
          <w:szCs w:val="24"/>
        </w:rPr>
        <w:t>2. Нормативные ссылки</w:t>
      </w:r>
    </w:p>
    <w:p w:rsidR="006D13A8" w:rsidRPr="0028458D" w:rsidRDefault="00E31817" w:rsidP="006D13A8">
      <w:pPr>
        <w:autoSpaceDE w:val="0"/>
        <w:autoSpaceDN w:val="0"/>
        <w:adjustRightInd w:val="0"/>
        <w:jc w:val="both"/>
      </w:pPr>
      <w:r>
        <w:t xml:space="preserve">2.1. </w:t>
      </w:r>
      <w:r w:rsidR="006D13A8" w:rsidRPr="0028458D">
        <w:t>Закон РФ «Об образовании в РФ» от 29.12.2012 № 273-Ф3;</w:t>
      </w:r>
    </w:p>
    <w:p w:rsidR="00E31817" w:rsidRPr="00563376" w:rsidRDefault="00E31817" w:rsidP="00E31817">
      <w:pPr>
        <w:jc w:val="both"/>
      </w:pPr>
      <w:r>
        <w:t xml:space="preserve">2.2. </w:t>
      </w:r>
      <w:r w:rsidRPr="00563376">
        <w:t>Конституция Российской Федерации.</w:t>
      </w:r>
    </w:p>
    <w:p w:rsidR="006D13A8" w:rsidRPr="0028458D" w:rsidRDefault="00E31817" w:rsidP="006D13A8">
      <w:pPr>
        <w:autoSpaceDE w:val="0"/>
        <w:autoSpaceDN w:val="0"/>
        <w:adjustRightInd w:val="0"/>
        <w:jc w:val="both"/>
      </w:pPr>
      <w:r>
        <w:t xml:space="preserve">2.3. </w:t>
      </w:r>
      <w:r w:rsidR="006D13A8" w:rsidRPr="0028458D">
        <w:t>Трудовой кодекс РФ т 30.12.2001 N 197-ФЗ (ред. от 05.04.2013 с изменениями, вступившими</w:t>
      </w:r>
      <w:r w:rsidR="006D13A8">
        <w:t xml:space="preserve"> </w:t>
      </w:r>
      <w:r w:rsidR="006D13A8" w:rsidRPr="0028458D">
        <w:t>в силу с 19.04.2013);</w:t>
      </w:r>
    </w:p>
    <w:p w:rsidR="00E31817" w:rsidRPr="00563376" w:rsidRDefault="00E31817" w:rsidP="00E31817">
      <w:pPr>
        <w:ind w:left="-360"/>
        <w:jc w:val="both"/>
        <w:rPr>
          <w:highlight w:val="yellow"/>
        </w:rPr>
      </w:pPr>
      <w:r>
        <w:tab/>
        <w:t xml:space="preserve">2.4. </w:t>
      </w:r>
      <w:r w:rsidRPr="00563376">
        <w:t>Закон РФ «Об информации, информатизации и защите информации».</w:t>
      </w:r>
    </w:p>
    <w:p w:rsidR="006D13A8" w:rsidRPr="0028458D" w:rsidRDefault="00E31817" w:rsidP="006D13A8">
      <w:pPr>
        <w:autoSpaceDE w:val="0"/>
        <w:autoSpaceDN w:val="0"/>
        <w:adjustRightInd w:val="0"/>
        <w:jc w:val="both"/>
      </w:pPr>
      <w:r>
        <w:t xml:space="preserve">2.5. </w:t>
      </w:r>
      <w:r w:rsidR="006D13A8" w:rsidRPr="0028458D">
        <w:t>Порядок аттестации педагогических работников государственных и муниципальных</w:t>
      </w:r>
    </w:p>
    <w:p w:rsidR="006D13A8" w:rsidRPr="0028458D" w:rsidRDefault="006D13A8" w:rsidP="006D13A8">
      <w:pPr>
        <w:autoSpaceDE w:val="0"/>
        <w:autoSpaceDN w:val="0"/>
        <w:adjustRightInd w:val="0"/>
        <w:jc w:val="both"/>
      </w:pPr>
      <w:r w:rsidRPr="0028458D">
        <w:t>образовательных учреждений (приказ МО от 24.03.2010 № 209);</w:t>
      </w:r>
    </w:p>
    <w:p w:rsidR="006D13A8" w:rsidRPr="0028458D" w:rsidRDefault="00E31817" w:rsidP="006D13A8">
      <w:pPr>
        <w:autoSpaceDE w:val="0"/>
        <w:autoSpaceDN w:val="0"/>
        <w:adjustRightInd w:val="0"/>
        <w:jc w:val="both"/>
      </w:pPr>
      <w:r>
        <w:t xml:space="preserve">2.6. </w:t>
      </w:r>
      <w:r w:rsidR="006D13A8" w:rsidRPr="0028458D">
        <w:t>Устав колледжа (утвержден распоряжением Департамента по управлению государственным</w:t>
      </w:r>
      <w:r w:rsidR="006D13A8">
        <w:t xml:space="preserve"> </w:t>
      </w:r>
      <w:r w:rsidR="006D13A8" w:rsidRPr="0028458D">
        <w:t>имуществом ХМАО-Югры от 10.04.2014 № 13-Р-610);</w:t>
      </w:r>
    </w:p>
    <w:p w:rsidR="00E31817" w:rsidRDefault="00E31817" w:rsidP="00E31817">
      <w:pPr>
        <w:jc w:val="both"/>
      </w:pPr>
      <w:r>
        <w:t>2.7. Ф</w:t>
      </w:r>
      <w:r w:rsidRPr="005C032F">
        <w:t>едеральны</w:t>
      </w:r>
      <w:r>
        <w:t>е</w:t>
      </w:r>
      <w:r w:rsidRPr="005C032F">
        <w:t xml:space="preserve"> государственны</w:t>
      </w:r>
      <w:r>
        <w:t>е</w:t>
      </w:r>
      <w:r w:rsidRPr="005C032F">
        <w:t xml:space="preserve"> </w:t>
      </w:r>
      <w:r>
        <w:t xml:space="preserve">образовательные </w:t>
      </w:r>
      <w:r w:rsidRPr="005C032F">
        <w:t>стандарт</w:t>
      </w:r>
      <w:r>
        <w:t>ы</w:t>
      </w:r>
      <w:r w:rsidRPr="005C032F">
        <w:t xml:space="preserve"> среднего </w:t>
      </w:r>
      <w:r>
        <w:t xml:space="preserve">и начального </w:t>
      </w:r>
      <w:r w:rsidRPr="005C032F">
        <w:t xml:space="preserve">профессионального </w:t>
      </w:r>
      <w:r>
        <w:t>образования</w:t>
      </w:r>
      <w:r w:rsidRPr="005C032F">
        <w:t xml:space="preserve"> (далее ФГОС СПО</w:t>
      </w:r>
      <w:r>
        <w:t>, ФГОС НПО</w:t>
      </w:r>
      <w:r w:rsidRPr="005C032F">
        <w:t>)</w:t>
      </w:r>
      <w:r>
        <w:t>.</w:t>
      </w:r>
    </w:p>
    <w:p w:rsidR="006D13A8" w:rsidRPr="0028458D" w:rsidRDefault="00E31817" w:rsidP="006D13A8">
      <w:pPr>
        <w:autoSpaceDE w:val="0"/>
        <w:autoSpaceDN w:val="0"/>
        <w:adjustRightInd w:val="0"/>
        <w:jc w:val="both"/>
      </w:pPr>
      <w:r>
        <w:t xml:space="preserve">2.8. </w:t>
      </w:r>
      <w:r w:rsidR="006D13A8" w:rsidRPr="0028458D">
        <w:t>Разъяснения по формированию примерных программ профессиональных модулей</w:t>
      </w:r>
    </w:p>
    <w:p w:rsidR="006D13A8" w:rsidRPr="0028458D" w:rsidRDefault="006D13A8" w:rsidP="006D13A8">
      <w:pPr>
        <w:autoSpaceDE w:val="0"/>
        <w:autoSpaceDN w:val="0"/>
        <w:adjustRightInd w:val="0"/>
        <w:jc w:val="both"/>
      </w:pPr>
      <w:proofErr w:type="gramStart"/>
      <w:r w:rsidRPr="0028458D">
        <w:t>НПО и СПО на основе ФГОС НПО и СПО (Утверждены Директором Департамента</w:t>
      </w:r>
      <w:proofErr w:type="gramEnd"/>
    </w:p>
    <w:p w:rsidR="006D13A8" w:rsidRPr="0028458D" w:rsidRDefault="006D13A8" w:rsidP="006D13A8">
      <w:pPr>
        <w:autoSpaceDE w:val="0"/>
        <w:autoSpaceDN w:val="0"/>
        <w:adjustRightInd w:val="0"/>
        <w:jc w:val="both"/>
      </w:pPr>
      <w:r w:rsidRPr="0028458D">
        <w:t>государственной политики и нормативно-правового регулирования в сфере образования</w:t>
      </w:r>
    </w:p>
    <w:p w:rsidR="006D13A8" w:rsidRPr="0028458D" w:rsidRDefault="006D13A8" w:rsidP="006D13A8">
      <w:pPr>
        <w:autoSpaceDE w:val="0"/>
        <w:autoSpaceDN w:val="0"/>
        <w:adjustRightInd w:val="0"/>
        <w:jc w:val="both"/>
      </w:pPr>
      <w:proofErr w:type="gramStart"/>
      <w:r w:rsidRPr="0028458D">
        <w:t>Министерства образования и науки Российской Федерации 28 августа 2009 г.);</w:t>
      </w:r>
      <w:proofErr w:type="gramEnd"/>
    </w:p>
    <w:p w:rsidR="006D13A8" w:rsidRPr="0028458D" w:rsidRDefault="00E31817" w:rsidP="006D13A8">
      <w:pPr>
        <w:autoSpaceDE w:val="0"/>
        <w:autoSpaceDN w:val="0"/>
        <w:adjustRightInd w:val="0"/>
        <w:jc w:val="both"/>
      </w:pPr>
      <w:r>
        <w:t xml:space="preserve">2.9. </w:t>
      </w:r>
      <w:r w:rsidR="006D13A8" w:rsidRPr="0028458D">
        <w:t>Программа развития колледжа на 2013-2017 гг., утв. решением педсовета, протокол №</w:t>
      </w:r>
    </w:p>
    <w:p w:rsidR="006D13A8" w:rsidRPr="0028458D" w:rsidRDefault="006D13A8" w:rsidP="006D13A8">
      <w:pPr>
        <w:autoSpaceDE w:val="0"/>
        <w:autoSpaceDN w:val="0"/>
        <w:adjustRightInd w:val="0"/>
        <w:jc w:val="both"/>
      </w:pPr>
      <w:proofErr w:type="gramStart"/>
      <w:r w:rsidRPr="0028458D">
        <w:t>2 от 12.12.2012);</w:t>
      </w:r>
      <w:proofErr w:type="gramEnd"/>
    </w:p>
    <w:p w:rsidR="006D13A8" w:rsidRDefault="006D13A8" w:rsidP="006D13A8">
      <w:pPr>
        <w:autoSpaceDE w:val="0"/>
        <w:autoSpaceDN w:val="0"/>
        <w:adjustRightInd w:val="0"/>
        <w:jc w:val="both"/>
      </w:pPr>
      <w:r>
        <w:t>2.10.</w:t>
      </w:r>
      <w:r w:rsidRPr="006D13A8">
        <w:t xml:space="preserve"> </w:t>
      </w:r>
      <w:r w:rsidRPr="0028458D">
        <w:t>Порядок организации и осуществления образовательной деятельности по образовательным</w:t>
      </w:r>
      <w:r>
        <w:t xml:space="preserve"> </w:t>
      </w:r>
      <w:r w:rsidRPr="0028458D">
        <w:t>программам среднего профессионального образования (приказ МО и науки</w:t>
      </w:r>
      <w:r>
        <w:t xml:space="preserve"> </w:t>
      </w:r>
      <w:r w:rsidRPr="0028458D">
        <w:t>РФ от 14.06.2013 г. № 464);</w:t>
      </w:r>
    </w:p>
    <w:p w:rsidR="006D13A8" w:rsidRPr="0028458D" w:rsidRDefault="006D13A8" w:rsidP="006D13A8">
      <w:pPr>
        <w:autoSpaceDE w:val="0"/>
        <w:autoSpaceDN w:val="0"/>
        <w:adjustRightInd w:val="0"/>
        <w:jc w:val="both"/>
      </w:pPr>
      <w:r>
        <w:t xml:space="preserve">2.11. </w:t>
      </w:r>
      <w:r w:rsidRPr="0028458D">
        <w:t>Разъяснения по формированию примерных программ учебных дисциплин НПО и</w:t>
      </w:r>
    </w:p>
    <w:p w:rsidR="006D13A8" w:rsidRPr="0028458D" w:rsidRDefault="006D13A8" w:rsidP="006D13A8">
      <w:pPr>
        <w:autoSpaceDE w:val="0"/>
        <w:autoSpaceDN w:val="0"/>
        <w:adjustRightInd w:val="0"/>
        <w:jc w:val="both"/>
      </w:pPr>
      <w:r w:rsidRPr="0028458D">
        <w:t>СПО на основе ФГОС НПО и СПО (Утверждены Директором Департамента государственной</w:t>
      </w:r>
      <w:r>
        <w:t xml:space="preserve"> </w:t>
      </w:r>
      <w:r w:rsidRPr="0028458D">
        <w:t>политики и нормативно-правового регулирования в сфере образования Министерства</w:t>
      </w:r>
      <w:r>
        <w:t xml:space="preserve">  </w:t>
      </w:r>
      <w:r w:rsidRPr="0028458D">
        <w:t>образования и науки Российской Федерации 28 августа 2009 г.);</w:t>
      </w:r>
    </w:p>
    <w:p w:rsidR="006D13A8" w:rsidRPr="0028458D" w:rsidRDefault="006D13A8" w:rsidP="006D13A8">
      <w:pPr>
        <w:autoSpaceDE w:val="0"/>
        <w:autoSpaceDN w:val="0"/>
        <w:adjustRightInd w:val="0"/>
        <w:jc w:val="both"/>
      </w:pPr>
      <w:r>
        <w:t>2.12.</w:t>
      </w:r>
      <w:r w:rsidRPr="006D13A8">
        <w:t xml:space="preserve"> </w:t>
      </w:r>
      <w:r w:rsidRPr="0028458D">
        <w:t>Методические рекомендации по составлению и оформлению рабочих программ общеобразовательных</w:t>
      </w:r>
      <w:r>
        <w:t xml:space="preserve"> </w:t>
      </w:r>
      <w:r w:rsidRPr="0028458D">
        <w:t>дисциплин;</w:t>
      </w:r>
    </w:p>
    <w:p w:rsidR="006D13A8" w:rsidRPr="0028458D" w:rsidRDefault="006D13A8" w:rsidP="006D13A8">
      <w:pPr>
        <w:autoSpaceDE w:val="0"/>
        <w:autoSpaceDN w:val="0"/>
        <w:adjustRightInd w:val="0"/>
        <w:jc w:val="both"/>
      </w:pPr>
    </w:p>
    <w:p w:rsidR="00E31817" w:rsidRPr="00563376" w:rsidRDefault="00E31817" w:rsidP="00E31817">
      <w:pPr>
        <w:rPr>
          <w:b/>
          <w:bCs/>
        </w:rPr>
      </w:pPr>
      <w:r w:rsidRPr="00563376">
        <w:rPr>
          <w:b/>
          <w:bCs/>
        </w:rPr>
        <w:t>3. Определения, обозначения и сокращения</w:t>
      </w:r>
    </w:p>
    <w:p w:rsidR="00E31817" w:rsidRPr="00AC4C60" w:rsidRDefault="00E31817" w:rsidP="00E31817">
      <w:pPr>
        <w:pStyle w:val="a9"/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4C60">
        <w:rPr>
          <w:rFonts w:ascii="Times New Roman" w:hAnsi="Times New Roman" w:cs="Times New Roman"/>
          <w:sz w:val="24"/>
          <w:szCs w:val="24"/>
        </w:rPr>
        <w:t>В настоящем положении применяются следующие термины, определения и сокращения:</w:t>
      </w:r>
    </w:p>
    <w:p w:rsidR="00E31817" w:rsidRDefault="00E31817" w:rsidP="00E31817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4C60">
        <w:rPr>
          <w:rFonts w:ascii="Times New Roman" w:hAnsi="Times New Roman" w:cs="Times New Roman"/>
          <w:sz w:val="24"/>
          <w:szCs w:val="24"/>
        </w:rPr>
        <w:t>профессиональные методические объединения – ПМО;</w:t>
      </w:r>
    </w:p>
    <w:p w:rsidR="006D13A8" w:rsidRPr="00AC4C60" w:rsidRDefault="006D13A8" w:rsidP="00E31817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объединение преподавателей общеобразовательных дисциплин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О;</w:t>
      </w:r>
    </w:p>
    <w:p w:rsidR="00E31817" w:rsidRPr="00AC4C60" w:rsidRDefault="00E31817" w:rsidP="00E31817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начинающих педагогов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ШНП.</w:t>
      </w:r>
    </w:p>
    <w:p w:rsidR="00E31817" w:rsidRDefault="00E31817" w:rsidP="00E31817">
      <w:pPr>
        <w:shd w:val="clear" w:color="auto" w:fill="FFFFFF"/>
        <w:jc w:val="both"/>
        <w:rPr>
          <w:b/>
          <w:bCs/>
        </w:rPr>
      </w:pPr>
    </w:p>
    <w:p w:rsidR="00E31817" w:rsidRDefault="00E31817" w:rsidP="00E31817">
      <w:pPr>
        <w:shd w:val="clear" w:color="auto" w:fill="FFFFFF"/>
        <w:jc w:val="both"/>
        <w:rPr>
          <w:b/>
          <w:bCs/>
        </w:rPr>
      </w:pPr>
      <w:r w:rsidRPr="00C648CE">
        <w:rPr>
          <w:b/>
          <w:bCs/>
        </w:rPr>
        <w:t>4. Общие положения</w:t>
      </w:r>
    </w:p>
    <w:p w:rsidR="00E31817" w:rsidRPr="005B2A88" w:rsidRDefault="00E31817" w:rsidP="00E31817">
      <w:pPr>
        <w:shd w:val="clear" w:color="auto" w:fill="FFFFFF"/>
        <w:jc w:val="both"/>
        <w:rPr>
          <w:b/>
          <w:bCs/>
        </w:rPr>
      </w:pPr>
      <w:r>
        <w:t>4.1. Школа начинающего педагога – это постоянно действующее профессиональное объединение педагогов.</w:t>
      </w:r>
    </w:p>
    <w:p w:rsidR="00E31817" w:rsidRDefault="00E31817" w:rsidP="00E31817">
      <w:pPr>
        <w:jc w:val="both"/>
      </w:pPr>
      <w:r>
        <w:rPr>
          <w:bCs/>
        </w:rPr>
        <w:t>4.2</w:t>
      </w:r>
      <w:r w:rsidRPr="00842004">
        <w:rPr>
          <w:bCs/>
        </w:rPr>
        <w:t>.</w:t>
      </w:r>
      <w:r>
        <w:rPr>
          <w:b/>
          <w:bCs/>
        </w:rPr>
        <w:t xml:space="preserve"> </w:t>
      </w:r>
      <w:r>
        <w:t xml:space="preserve"> Работу Школы начинающего педагога организует методическая служба.. </w:t>
      </w:r>
    </w:p>
    <w:p w:rsidR="00E31817" w:rsidRDefault="00E31817" w:rsidP="00E31817">
      <w:pPr>
        <w:jc w:val="both"/>
      </w:pPr>
      <w:r>
        <w:t>4.4. Школа начинающих педагогов – является  формой повышения квалификации молодых педагогов</w:t>
      </w:r>
      <w:r w:rsidR="006D13A8">
        <w:t>, развития</w:t>
      </w:r>
      <w:r>
        <w:t xml:space="preserve"> педагогического мастерства  и педагогических способностей.</w:t>
      </w:r>
    </w:p>
    <w:p w:rsidR="00E31817" w:rsidRDefault="00E31817" w:rsidP="00E31817">
      <w:pPr>
        <w:jc w:val="both"/>
      </w:pPr>
    </w:p>
    <w:p w:rsidR="00E31817" w:rsidRDefault="00E31817" w:rsidP="00E31817">
      <w:pPr>
        <w:shd w:val="clear" w:color="auto" w:fill="FFFFFF"/>
        <w:jc w:val="both"/>
        <w:rPr>
          <w:b/>
          <w:color w:val="000000"/>
        </w:rPr>
      </w:pPr>
      <w:r w:rsidRPr="006D2860">
        <w:rPr>
          <w:b/>
          <w:color w:val="000000"/>
        </w:rPr>
        <w:t>5. Цель и задачи</w:t>
      </w:r>
    </w:p>
    <w:p w:rsidR="00E31817" w:rsidRPr="005B2A88" w:rsidRDefault="00E31817" w:rsidP="00E31817">
      <w:pPr>
        <w:pStyle w:val="a9"/>
        <w:jc w:val="both"/>
        <w:rPr>
          <w:rFonts w:ascii="Times New Roman" w:hAnsi="Times New Roman" w:cs="Times New Roman"/>
        </w:rPr>
      </w:pPr>
      <w:r w:rsidRPr="005B2A88">
        <w:rPr>
          <w:rFonts w:ascii="Times New Roman" w:hAnsi="Times New Roman" w:cs="Times New Roman"/>
        </w:rPr>
        <w:t>Цель ШНП - создание условий для эффективного развития профессиональной компетентности начинающ</w:t>
      </w:r>
      <w:r>
        <w:rPr>
          <w:rFonts w:ascii="Times New Roman" w:hAnsi="Times New Roman" w:cs="Times New Roman"/>
        </w:rPr>
        <w:t>их</w:t>
      </w:r>
      <w:r w:rsidRPr="005B2A88">
        <w:rPr>
          <w:rFonts w:ascii="Times New Roman" w:hAnsi="Times New Roman" w:cs="Times New Roman"/>
        </w:rPr>
        <w:t xml:space="preserve"> педагог</w:t>
      </w:r>
      <w:r>
        <w:rPr>
          <w:rFonts w:ascii="Times New Roman" w:hAnsi="Times New Roman" w:cs="Times New Roman"/>
        </w:rPr>
        <w:t>ов</w:t>
      </w:r>
      <w:r w:rsidRPr="005B2A88">
        <w:rPr>
          <w:rFonts w:ascii="Times New Roman" w:hAnsi="Times New Roman" w:cs="Times New Roman"/>
        </w:rPr>
        <w:t>.</w:t>
      </w:r>
    </w:p>
    <w:p w:rsidR="00E31817" w:rsidRDefault="00E31817" w:rsidP="00E31817">
      <w:pPr>
        <w:shd w:val="clear" w:color="auto" w:fill="FFFFFF"/>
        <w:jc w:val="both"/>
        <w:rPr>
          <w:b/>
          <w:color w:val="000000"/>
        </w:rPr>
      </w:pPr>
    </w:p>
    <w:p w:rsidR="00E31817" w:rsidRDefault="00E31817" w:rsidP="00E31817">
      <w:pPr>
        <w:autoSpaceDE w:val="0"/>
        <w:autoSpaceDN w:val="0"/>
        <w:adjustRightInd w:val="0"/>
        <w:spacing w:line="20" w:lineRule="atLeast"/>
        <w:jc w:val="both"/>
        <w:rPr>
          <w:bCs/>
        </w:rPr>
      </w:pPr>
      <w:r>
        <w:rPr>
          <w:bCs/>
        </w:rPr>
        <w:lastRenderedPageBreak/>
        <w:t>Задачи ШНП:</w:t>
      </w:r>
    </w:p>
    <w:p w:rsidR="00E31817" w:rsidRPr="00BE0EAB" w:rsidRDefault="00E31817" w:rsidP="00E31817">
      <w:pPr>
        <w:pStyle w:val="a9"/>
        <w:numPr>
          <w:ilvl w:val="0"/>
          <w:numId w:val="15"/>
        </w:numPr>
        <w:rPr>
          <w:rFonts w:ascii="Times New Roman" w:hAnsi="Times New Roman" w:cs="Times New Roman"/>
        </w:rPr>
      </w:pPr>
      <w:r w:rsidRPr="00BE0EAB">
        <w:rPr>
          <w:rFonts w:ascii="Times New Roman" w:hAnsi="Times New Roman" w:cs="Times New Roman"/>
        </w:rPr>
        <w:t xml:space="preserve">оказать  практическую  помощь  преподавателям  </w:t>
      </w:r>
      <w:r w:rsidR="006D13A8">
        <w:rPr>
          <w:rFonts w:ascii="Times New Roman" w:hAnsi="Times New Roman" w:cs="Times New Roman"/>
        </w:rPr>
        <w:t xml:space="preserve">и мастерам производственного обучения </w:t>
      </w:r>
      <w:r w:rsidRPr="00BE0EAB">
        <w:rPr>
          <w:rFonts w:ascii="Times New Roman" w:hAnsi="Times New Roman" w:cs="Times New Roman"/>
        </w:rPr>
        <w:t>в  их  адаптации   в  учебном  заведении,  в  вопросах  совершенствования  теоретических  знаний  и  повышения   педагогического  мастерства;</w:t>
      </w:r>
    </w:p>
    <w:p w:rsidR="00E31817" w:rsidRPr="005B2A88" w:rsidRDefault="00E31817" w:rsidP="00E31817">
      <w:pPr>
        <w:pStyle w:val="a8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</w:rPr>
      </w:pPr>
      <w:r w:rsidRPr="005B2A88">
        <w:rPr>
          <w:rFonts w:ascii="Times New Roman" w:hAnsi="Times New Roman"/>
          <w:color w:val="000000"/>
        </w:rPr>
        <w:t>приобретение практических навыков, необходимых для педагогической работы по занимаемой должности;</w:t>
      </w:r>
    </w:p>
    <w:p w:rsidR="00E31817" w:rsidRPr="005B2A88" w:rsidRDefault="00E31817" w:rsidP="00E31817">
      <w:pPr>
        <w:pStyle w:val="a8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</w:rPr>
      </w:pPr>
      <w:r w:rsidRPr="005B2A88">
        <w:rPr>
          <w:rFonts w:ascii="Times New Roman" w:hAnsi="Times New Roman"/>
          <w:color w:val="000000"/>
        </w:rPr>
        <w:t>удовлетворение потребности начинающих педагогов в непрерывном образовании и оказание им помощи в преодолении различных затруднений;</w:t>
      </w:r>
    </w:p>
    <w:p w:rsidR="00E31817" w:rsidRPr="005B2A88" w:rsidRDefault="00E31817" w:rsidP="00E31817">
      <w:pPr>
        <w:pStyle w:val="a8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color w:val="000000"/>
        </w:rPr>
      </w:pPr>
      <w:r w:rsidRPr="005B2A88">
        <w:rPr>
          <w:rFonts w:ascii="Times New Roman" w:hAnsi="Times New Roman"/>
          <w:color w:val="000000"/>
        </w:rPr>
        <w:t>способствовать формированию индивидуального стиля творческой деятельности педагогов;</w:t>
      </w:r>
    </w:p>
    <w:p w:rsidR="00E31817" w:rsidRPr="0000586A" w:rsidRDefault="00E31817" w:rsidP="00E31817">
      <w:pPr>
        <w:pStyle w:val="a8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</w:rPr>
      </w:pPr>
      <w:r w:rsidRPr="0000586A">
        <w:rPr>
          <w:rFonts w:ascii="Times New Roman" w:hAnsi="Times New Roman"/>
          <w:color w:val="000000"/>
        </w:rPr>
        <w:t>помощь начинающим педагогам во внедрении современных подходов и передовых педагогических технологий в образовательный процесс;</w:t>
      </w:r>
    </w:p>
    <w:p w:rsidR="00E31817" w:rsidRPr="0000586A" w:rsidRDefault="00E31817" w:rsidP="00E31817">
      <w:pPr>
        <w:pStyle w:val="a8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</w:rPr>
      </w:pPr>
      <w:r w:rsidRPr="0000586A">
        <w:rPr>
          <w:rFonts w:ascii="Times New Roman" w:hAnsi="Times New Roman"/>
        </w:rPr>
        <w:t>выявлять профессиональные, методические проблемы в учебном процессе  начинающих преподавателей и содействовать их разрешению.</w:t>
      </w:r>
    </w:p>
    <w:p w:rsidR="00E31817" w:rsidRPr="0000586A" w:rsidRDefault="00E31817" w:rsidP="00E31817">
      <w:pPr>
        <w:pStyle w:val="a8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</w:rPr>
      </w:pPr>
      <w:r w:rsidRPr="0000586A">
        <w:rPr>
          <w:rFonts w:ascii="Times New Roman" w:hAnsi="Times New Roman"/>
          <w:color w:val="000000"/>
        </w:rPr>
        <w:t>ускорение процесса профессиональной и социальной адаптации начинающих педагогов  в образовательном учреждении;</w:t>
      </w:r>
    </w:p>
    <w:p w:rsidR="00E31817" w:rsidRPr="0000586A" w:rsidRDefault="00E31817" w:rsidP="00E31817">
      <w:pPr>
        <w:pStyle w:val="a8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00586A">
        <w:rPr>
          <w:rFonts w:ascii="Times New Roman" w:hAnsi="Times New Roman"/>
        </w:rPr>
        <w:t>ропагандировать педагогическое мастерство опытных преподавателей и оказывать помощь в совершенствовании знаний методики и педагогики.</w:t>
      </w:r>
    </w:p>
    <w:p w:rsidR="00E31817" w:rsidRPr="00BF5173" w:rsidRDefault="00E31817" w:rsidP="00E31817">
      <w:pPr>
        <w:spacing w:line="360" w:lineRule="auto"/>
        <w:jc w:val="both"/>
        <w:rPr>
          <w:b/>
        </w:rPr>
      </w:pPr>
      <w:r>
        <w:rPr>
          <w:b/>
        </w:rPr>
        <w:t>6</w:t>
      </w:r>
      <w:r w:rsidRPr="00AC4C60">
        <w:rPr>
          <w:b/>
        </w:rPr>
        <w:t>.</w:t>
      </w:r>
      <w:r>
        <w:t xml:space="preserve"> </w:t>
      </w:r>
      <w:r>
        <w:rPr>
          <w:b/>
        </w:rPr>
        <w:t xml:space="preserve"> </w:t>
      </w:r>
      <w:r>
        <w:t xml:space="preserve"> </w:t>
      </w:r>
      <w:r w:rsidRPr="0000586A">
        <w:rPr>
          <w:b/>
        </w:rPr>
        <w:t>Направления работы Школы начинающих педагогов</w:t>
      </w:r>
    </w:p>
    <w:p w:rsidR="00E31817" w:rsidRDefault="00E31817" w:rsidP="00E31817">
      <w:pPr>
        <w:jc w:val="both"/>
      </w:pPr>
      <w:r w:rsidRPr="00084B5A">
        <w:t>6.</w:t>
      </w:r>
      <w:r>
        <w:t>1</w:t>
      </w:r>
      <w:r w:rsidRPr="00084B5A">
        <w:t>.</w:t>
      </w:r>
      <w:r>
        <w:rPr>
          <w:b/>
        </w:rPr>
        <w:t xml:space="preserve"> </w:t>
      </w:r>
      <w:r>
        <w:t>Содержание работы школы начинающих педагогов включает в себя комплекс вопросов, помогающих организовать учебно-воспитательную работу начинающему педагогу.</w:t>
      </w:r>
    </w:p>
    <w:p w:rsidR="00E31817" w:rsidRDefault="00E31817" w:rsidP="00E31817">
      <w:pPr>
        <w:jc w:val="both"/>
      </w:pPr>
      <w:r w:rsidRPr="00084B5A">
        <w:t>6.</w:t>
      </w:r>
      <w:r>
        <w:t>2</w:t>
      </w:r>
      <w:r w:rsidRPr="00084B5A">
        <w:t>.</w:t>
      </w:r>
      <w:r>
        <w:rPr>
          <w:b/>
        </w:rPr>
        <w:t xml:space="preserve"> </w:t>
      </w:r>
      <w:r>
        <w:t>Наряду с теоретическими занятиями планируется проведение практических занятий,  на которых контролируется степень усвоения преподавателями теоретических вопросов по педагогике и психологии.</w:t>
      </w:r>
    </w:p>
    <w:p w:rsidR="00E31817" w:rsidRDefault="00E31817" w:rsidP="00E31817">
      <w:pPr>
        <w:jc w:val="both"/>
      </w:pPr>
      <w:r>
        <w:t>6.3. На теоретических занятиях затрагиваются такие вопросы:</w:t>
      </w:r>
    </w:p>
    <w:p w:rsidR="00E31817" w:rsidRDefault="00E31817" w:rsidP="00E31817">
      <w:pPr>
        <w:numPr>
          <w:ilvl w:val="0"/>
          <w:numId w:val="13"/>
        </w:numPr>
        <w:jc w:val="both"/>
      </w:pPr>
      <w:r>
        <w:t>Нормативно-правовые (разработка учебно-планирующей  документации).</w:t>
      </w:r>
    </w:p>
    <w:p w:rsidR="00E31817" w:rsidRDefault="00E31817" w:rsidP="00E31817">
      <w:pPr>
        <w:numPr>
          <w:ilvl w:val="0"/>
          <w:numId w:val="13"/>
        </w:numPr>
        <w:jc w:val="both"/>
      </w:pPr>
      <w:r>
        <w:t>Дидактические вопросы.</w:t>
      </w:r>
    </w:p>
    <w:p w:rsidR="00E31817" w:rsidRDefault="00E31817" w:rsidP="00E31817">
      <w:pPr>
        <w:numPr>
          <w:ilvl w:val="0"/>
          <w:numId w:val="13"/>
        </w:numPr>
        <w:jc w:val="both"/>
      </w:pPr>
      <w:r>
        <w:t>Особенности возрастной психологии (приобретение навыков психологической диагностики обучаемых).</w:t>
      </w:r>
    </w:p>
    <w:p w:rsidR="00E31817" w:rsidRDefault="00E31817" w:rsidP="00E31817">
      <w:pPr>
        <w:numPr>
          <w:ilvl w:val="0"/>
          <w:numId w:val="13"/>
        </w:numPr>
        <w:jc w:val="both"/>
      </w:pPr>
      <w:r>
        <w:t>Использование новых педагогических технологий на уроках (знакомство с многообразием современных педагогических технологий).</w:t>
      </w:r>
    </w:p>
    <w:p w:rsidR="00E31817" w:rsidRDefault="00E31817" w:rsidP="00E31817">
      <w:pPr>
        <w:jc w:val="both"/>
      </w:pPr>
      <w:r>
        <w:t>6.4. Проведение аналитической работы.</w:t>
      </w:r>
    </w:p>
    <w:p w:rsidR="00E31817" w:rsidRDefault="00E31817" w:rsidP="00E31817">
      <w:pPr>
        <w:jc w:val="both"/>
      </w:pPr>
      <w:r>
        <w:t>6.5. Оказание педагогам индивидуальной методической помощи (консультации).</w:t>
      </w:r>
    </w:p>
    <w:p w:rsidR="00E31817" w:rsidRDefault="00E31817" w:rsidP="00E31817">
      <w:pPr>
        <w:jc w:val="both"/>
      </w:pPr>
    </w:p>
    <w:p w:rsidR="00E31817" w:rsidRPr="00923E91" w:rsidRDefault="00E31817" w:rsidP="00E31817">
      <w:pPr>
        <w:jc w:val="both"/>
        <w:rPr>
          <w:b/>
        </w:rPr>
      </w:pPr>
      <w:r w:rsidRPr="00923E91">
        <w:rPr>
          <w:b/>
        </w:rPr>
        <w:t>7. Состав школы начинающего педагога</w:t>
      </w:r>
    </w:p>
    <w:p w:rsidR="006D13A8" w:rsidRDefault="00E31817" w:rsidP="006D13A8">
      <w:pPr>
        <w:jc w:val="both"/>
      </w:pPr>
      <w:r>
        <w:t xml:space="preserve">7.1. </w:t>
      </w:r>
      <w:r w:rsidR="006D13A8">
        <w:t>Школа начинающих педагогов организуется в колледже для начинающих  педагогов и мастеров производственного обучения, имеющих педагогическое и техническое образование, стаж которых не превышает трёх  лет.</w:t>
      </w:r>
    </w:p>
    <w:p w:rsidR="00E31817" w:rsidRDefault="00E31817" w:rsidP="00E31817">
      <w:pPr>
        <w:jc w:val="both"/>
      </w:pPr>
      <w:r>
        <w:t>7.2. Общее руководство Школой молодых педагогов осуществляет зам. директора по научно-методической работе.</w:t>
      </w:r>
    </w:p>
    <w:p w:rsidR="00E31817" w:rsidRDefault="00E31817" w:rsidP="00E31817">
      <w:pPr>
        <w:pStyle w:val="Default"/>
        <w:spacing w:line="20" w:lineRule="atLeast"/>
        <w:jc w:val="both"/>
        <w:rPr>
          <w:b/>
        </w:rPr>
      </w:pPr>
      <w:r>
        <w:rPr>
          <w:b/>
        </w:rPr>
        <w:t>8. Организация работы ШНП</w:t>
      </w:r>
    </w:p>
    <w:p w:rsidR="00E31817" w:rsidRDefault="00E31817" w:rsidP="00E31817">
      <w:pPr>
        <w:pStyle w:val="Default"/>
        <w:spacing w:line="20" w:lineRule="atLeast"/>
        <w:jc w:val="both"/>
      </w:pPr>
      <w:r w:rsidRPr="00234046">
        <w:t>8.1.</w:t>
      </w:r>
      <w:r>
        <w:rPr>
          <w:b/>
        </w:rPr>
        <w:t xml:space="preserve"> </w:t>
      </w:r>
      <w:r w:rsidRPr="00551DD1">
        <w:t>Работа школы проводится по плану,</w:t>
      </w:r>
      <w:r>
        <w:t xml:space="preserve"> утвержденному заместителем директора по УМР.</w:t>
      </w:r>
    </w:p>
    <w:p w:rsidR="00E31817" w:rsidRDefault="00E31817" w:rsidP="00E31817">
      <w:pPr>
        <w:jc w:val="both"/>
      </w:pPr>
      <w:r>
        <w:t>8.2.Теоретические и практические занятия проводятся методистами, членами администрации, представителями психолого-педагогической службы, а также опытными  преподавателями и мастерами производственного обучения.</w:t>
      </w:r>
    </w:p>
    <w:p w:rsidR="00E31817" w:rsidRDefault="00E31817" w:rsidP="00E31817">
      <w:pPr>
        <w:pStyle w:val="Default"/>
        <w:spacing w:line="20" w:lineRule="atLeast"/>
        <w:jc w:val="both"/>
      </w:pPr>
      <w:r>
        <w:t>8.3. Занятия проводятся ежемесячно, согласно плану.</w:t>
      </w:r>
    </w:p>
    <w:p w:rsidR="00E31817" w:rsidRDefault="00E31817" w:rsidP="00E31817">
      <w:pPr>
        <w:pStyle w:val="Default"/>
        <w:spacing w:line="20" w:lineRule="atLeast"/>
        <w:jc w:val="both"/>
      </w:pPr>
      <w:r>
        <w:t>8.4. Основные направлениями  работы являются:</w:t>
      </w:r>
    </w:p>
    <w:p w:rsidR="00E31817" w:rsidRPr="0014771E" w:rsidRDefault="00E31817" w:rsidP="00E31817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14771E">
        <w:rPr>
          <w:rFonts w:ascii="Times New Roman" w:hAnsi="Times New Roman"/>
        </w:rPr>
        <w:t>профилактическая работа;</w:t>
      </w:r>
    </w:p>
    <w:p w:rsidR="00E31817" w:rsidRPr="0014771E" w:rsidRDefault="00E31817" w:rsidP="00E31817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14771E">
        <w:rPr>
          <w:rFonts w:ascii="Times New Roman" w:hAnsi="Times New Roman"/>
        </w:rPr>
        <w:t>организация профессиональной коммуникации;</w:t>
      </w:r>
    </w:p>
    <w:p w:rsidR="00E31817" w:rsidRPr="0014771E" w:rsidRDefault="00E31817" w:rsidP="00E31817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14771E">
        <w:rPr>
          <w:rFonts w:ascii="Times New Roman" w:hAnsi="Times New Roman"/>
        </w:rPr>
        <w:lastRenderedPageBreak/>
        <w:t>мотивация самообразования;</w:t>
      </w:r>
    </w:p>
    <w:p w:rsidR="00E31817" w:rsidRPr="0014771E" w:rsidRDefault="00E31817" w:rsidP="00E31817">
      <w:pPr>
        <w:pStyle w:val="a8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14771E">
        <w:rPr>
          <w:rFonts w:ascii="Times New Roman" w:hAnsi="Times New Roman"/>
        </w:rPr>
        <w:t>повышение квалификации начинающих педагогов;</w:t>
      </w:r>
    </w:p>
    <w:p w:rsidR="00E31817" w:rsidRPr="00585151" w:rsidRDefault="00E31817" w:rsidP="00E31817">
      <w:pPr>
        <w:pStyle w:val="a8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color w:val="000000"/>
        </w:rPr>
      </w:pPr>
      <w:r w:rsidRPr="0014771E">
        <w:rPr>
          <w:rFonts w:ascii="Times New Roman" w:hAnsi="Times New Roman"/>
        </w:rPr>
        <w:t>психологическое сопровождение деятельности начинающих педагогов.</w:t>
      </w:r>
    </w:p>
    <w:p w:rsidR="00E31817" w:rsidRPr="00585151" w:rsidRDefault="00E31817" w:rsidP="00E31817">
      <w:pPr>
        <w:tabs>
          <w:tab w:val="left" w:pos="993"/>
        </w:tabs>
        <w:jc w:val="both"/>
        <w:rPr>
          <w:color w:val="000000"/>
        </w:rPr>
      </w:pPr>
      <w:r>
        <w:t>8.5. Основными формами работы являются</w:t>
      </w:r>
      <w:r w:rsidRPr="00585151">
        <w:rPr>
          <w:color w:val="000000"/>
        </w:rPr>
        <w:t>:</w:t>
      </w:r>
    </w:p>
    <w:p w:rsidR="00E31817" w:rsidRPr="007A37E7" w:rsidRDefault="00E31817" w:rsidP="00E31817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7A37E7">
        <w:rPr>
          <w:rFonts w:ascii="Times New Roman" w:hAnsi="Times New Roman"/>
          <w:color w:val="000000"/>
        </w:rPr>
        <w:t>беседы;</w:t>
      </w:r>
    </w:p>
    <w:p w:rsidR="00E31817" w:rsidRPr="007A37E7" w:rsidRDefault="00E31817" w:rsidP="00E31817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7A37E7">
        <w:rPr>
          <w:rFonts w:ascii="Times New Roman" w:hAnsi="Times New Roman"/>
          <w:color w:val="000000"/>
        </w:rPr>
        <w:t>лекции;</w:t>
      </w:r>
      <w:bookmarkStart w:id="0" w:name="_GoBack"/>
      <w:bookmarkEnd w:id="0"/>
    </w:p>
    <w:p w:rsidR="00E31817" w:rsidRPr="007A37E7" w:rsidRDefault="00E31817" w:rsidP="00E31817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37E7">
        <w:rPr>
          <w:rFonts w:ascii="Times New Roman" w:hAnsi="Times New Roman"/>
          <w:color w:val="000000"/>
        </w:rPr>
        <w:t xml:space="preserve">анкетирование; </w:t>
      </w:r>
    </w:p>
    <w:p w:rsidR="00E31817" w:rsidRPr="007A37E7" w:rsidRDefault="00E31817" w:rsidP="00E31817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7A37E7">
        <w:rPr>
          <w:rFonts w:ascii="Times New Roman" w:hAnsi="Times New Roman"/>
          <w:color w:val="000000"/>
        </w:rPr>
        <w:t>индивидуальные консультации;</w:t>
      </w:r>
    </w:p>
    <w:p w:rsidR="00E31817" w:rsidRPr="007A37E7" w:rsidRDefault="00E31817" w:rsidP="00E31817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7A37E7">
        <w:rPr>
          <w:rFonts w:ascii="Times New Roman" w:hAnsi="Times New Roman"/>
          <w:color w:val="000000"/>
        </w:rPr>
        <w:t>знакомство с новинками методической литературы;</w:t>
      </w:r>
    </w:p>
    <w:p w:rsidR="00E31817" w:rsidRPr="007A37E7" w:rsidRDefault="00E31817" w:rsidP="00E31817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7A37E7">
        <w:rPr>
          <w:rFonts w:ascii="Times New Roman" w:hAnsi="Times New Roman"/>
          <w:color w:val="000000"/>
        </w:rPr>
        <w:t>дискуссии;</w:t>
      </w:r>
    </w:p>
    <w:p w:rsidR="00E31817" w:rsidRPr="007A37E7" w:rsidRDefault="00E31817" w:rsidP="00E31817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7A37E7">
        <w:rPr>
          <w:rFonts w:ascii="Times New Roman" w:hAnsi="Times New Roman"/>
          <w:color w:val="000000"/>
        </w:rPr>
        <w:t>обмен опытом;</w:t>
      </w:r>
    </w:p>
    <w:p w:rsidR="00E31817" w:rsidRPr="007A37E7" w:rsidRDefault="00E31817" w:rsidP="00E31817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7A37E7">
        <w:rPr>
          <w:rFonts w:ascii="Times New Roman" w:hAnsi="Times New Roman"/>
          <w:color w:val="000000"/>
        </w:rPr>
        <w:t>участие в методических семинарах;</w:t>
      </w:r>
    </w:p>
    <w:p w:rsidR="00E31817" w:rsidRPr="007A37E7" w:rsidRDefault="00E31817" w:rsidP="00E31817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7A37E7">
        <w:rPr>
          <w:rFonts w:ascii="Times New Roman" w:hAnsi="Times New Roman"/>
          <w:color w:val="000000"/>
        </w:rPr>
        <w:t>курсы повышения квалификации;</w:t>
      </w:r>
    </w:p>
    <w:p w:rsidR="00E31817" w:rsidRDefault="00E31817" w:rsidP="00E31817">
      <w:pPr>
        <w:pStyle w:val="a8"/>
        <w:numPr>
          <w:ilvl w:val="0"/>
          <w:numId w:val="1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</w:rPr>
      </w:pPr>
      <w:r w:rsidRPr="007A37E7">
        <w:rPr>
          <w:rFonts w:ascii="Times New Roman" w:hAnsi="Times New Roman"/>
          <w:color w:val="000000"/>
        </w:rPr>
        <w:t>посещение занятий.</w:t>
      </w:r>
    </w:p>
    <w:p w:rsidR="00E31817" w:rsidRPr="00CF1BEF" w:rsidRDefault="00E31817" w:rsidP="00E3181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CF1BEF">
        <w:rPr>
          <w:rFonts w:ascii="Times New Roman" w:hAnsi="Times New Roman" w:cs="Times New Roman"/>
          <w:b/>
          <w:sz w:val="24"/>
          <w:szCs w:val="24"/>
        </w:rPr>
        <w:t>Взаимоотношения (служебные связи)</w:t>
      </w:r>
    </w:p>
    <w:p w:rsidR="00E31817" w:rsidRPr="00CF1BEF" w:rsidRDefault="00E31817" w:rsidP="00E3181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817" w:rsidRPr="00CF1BEF" w:rsidRDefault="00E31817" w:rsidP="00E3181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CF1BE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работы школы начинающих педагогов </w:t>
      </w:r>
      <w:r w:rsidRPr="00CF1BEF">
        <w:rPr>
          <w:rFonts w:ascii="Times New Roman" w:hAnsi="Times New Roman" w:cs="Times New Roman"/>
          <w:sz w:val="24"/>
          <w:szCs w:val="24"/>
        </w:rPr>
        <w:t>обеспечивается взаимодействием  отдела методической службы</w:t>
      </w:r>
      <w:r w:rsidRPr="00CF1BEF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CF1BEF">
        <w:rPr>
          <w:rFonts w:ascii="Times New Roman" w:hAnsi="Times New Roman" w:cs="Times New Roman"/>
          <w:spacing w:val="-1"/>
          <w:sz w:val="24"/>
          <w:szCs w:val="24"/>
        </w:rPr>
        <w:t>преподавателями колледжа, библиотекой</w:t>
      </w:r>
      <w:r w:rsidRPr="00CF1BEF">
        <w:rPr>
          <w:rFonts w:ascii="Times New Roman" w:hAnsi="Times New Roman" w:cs="Times New Roman"/>
          <w:sz w:val="24"/>
          <w:szCs w:val="24"/>
        </w:rPr>
        <w:t>, центром информационных технологий.</w:t>
      </w:r>
    </w:p>
    <w:p w:rsidR="00E31817" w:rsidRPr="00CF1BEF" w:rsidRDefault="00E31817" w:rsidP="00E3181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bCs/>
          <w:iCs/>
          <w:spacing w:val="-3"/>
          <w:sz w:val="24"/>
          <w:szCs w:val="24"/>
        </w:rPr>
        <w:t>Методическая служба:</w:t>
      </w:r>
    </w:p>
    <w:p w:rsidR="00E31817" w:rsidRPr="00CF1BEF" w:rsidRDefault="00E31817" w:rsidP="00E31817">
      <w:pPr>
        <w:pStyle w:val="a9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sz w:val="24"/>
          <w:szCs w:val="24"/>
        </w:rPr>
        <w:t>разрабатывает нормативную документацию по</w:t>
      </w:r>
      <w:r>
        <w:rPr>
          <w:rFonts w:ascii="Times New Roman" w:hAnsi="Times New Roman" w:cs="Times New Roman"/>
          <w:sz w:val="24"/>
          <w:szCs w:val="24"/>
        </w:rPr>
        <w:t xml:space="preserve"> ШНП</w:t>
      </w:r>
      <w:r w:rsidRPr="00CF1BEF">
        <w:rPr>
          <w:rFonts w:ascii="Times New Roman" w:hAnsi="Times New Roman" w:cs="Times New Roman"/>
          <w:sz w:val="24"/>
          <w:szCs w:val="24"/>
        </w:rPr>
        <w:t>;</w:t>
      </w:r>
    </w:p>
    <w:p w:rsidR="00E31817" w:rsidRPr="00CF1BEF" w:rsidRDefault="00E31817" w:rsidP="00E31817">
      <w:pPr>
        <w:pStyle w:val="a9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spacing w:val="1"/>
          <w:sz w:val="24"/>
          <w:szCs w:val="24"/>
        </w:rPr>
        <w:t>информирует структурные подразделения колледжа, обеспечивающие организацию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работы ШНП</w:t>
      </w:r>
      <w:r w:rsidRPr="00CF1BEF">
        <w:rPr>
          <w:rFonts w:ascii="Times New Roman" w:hAnsi="Times New Roman" w:cs="Times New Roman"/>
          <w:spacing w:val="1"/>
          <w:sz w:val="24"/>
          <w:szCs w:val="24"/>
        </w:rPr>
        <w:t>, о нормативных документах и рекоменда</w:t>
      </w:r>
      <w:r w:rsidRPr="00CF1BE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F1BEF">
        <w:rPr>
          <w:rFonts w:ascii="Times New Roman" w:hAnsi="Times New Roman" w:cs="Times New Roman"/>
          <w:spacing w:val="-1"/>
          <w:sz w:val="24"/>
          <w:szCs w:val="24"/>
        </w:rPr>
        <w:t xml:space="preserve">циях </w:t>
      </w:r>
      <w:proofErr w:type="spellStart"/>
      <w:r w:rsidRPr="00CF1BEF">
        <w:rPr>
          <w:rFonts w:ascii="Times New Roman" w:hAnsi="Times New Roman" w:cs="Times New Roman"/>
          <w:spacing w:val="-1"/>
          <w:sz w:val="24"/>
          <w:szCs w:val="24"/>
        </w:rPr>
        <w:t>Минобрнауки</w:t>
      </w:r>
      <w:proofErr w:type="spellEnd"/>
      <w:r w:rsidRPr="00CF1BEF">
        <w:rPr>
          <w:rFonts w:ascii="Times New Roman" w:hAnsi="Times New Roman" w:cs="Times New Roman"/>
          <w:spacing w:val="-1"/>
          <w:sz w:val="24"/>
          <w:szCs w:val="24"/>
        </w:rPr>
        <w:t xml:space="preserve"> России;</w:t>
      </w:r>
    </w:p>
    <w:p w:rsidR="00E31817" w:rsidRPr="00CF1BEF" w:rsidRDefault="00E31817" w:rsidP="00E31817">
      <w:pPr>
        <w:pStyle w:val="a9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sz w:val="24"/>
          <w:szCs w:val="24"/>
        </w:rPr>
        <w:t xml:space="preserve">оказывает методическую помощь </w:t>
      </w:r>
      <w:r>
        <w:rPr>
          <w:rFonts w:ascii="Times New Roman" w:hAnsi="Times New Roman" w:cs="Times New Roman"/>
          <w:sz w:val="24"/>
          <w:szCs w:val="24"/>
        </w:rPr>
        <w:t xml:space="preserve">начинающим </w:t>
      </w:r>
      <w:r w:rsidRPr="00CF1BEF">
        <w:rPr>
          <w:rFonts w:ascii="Times New Roman" w:hAnsi="Times New Roman" w:cs="Times New Roman"/>
          <w:sz w:val="24"/>
          <w:szCs w:val="24"/>
        </w:rPr>
        <w:t>преподавателям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  <w:r w:rsidRPr="00CF1BEF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E31817" w:rsidRPr="00CF1BEF" w:rsidRDefault="00E31817" w:rsidP="00E31817">
      <w:pPr>
        <w:pStyle w:val="a9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spacing w:val="-1"/>
          <w:sz w:val="24"/>
          <w:szCs w:val="24"/>
        </w:rPr>
        <w:t xml:space="preserve">контролирует качество методического сопровождения и организацию работы </w:t>
      </w:r>
      <w:r>
        <w:rPr>
          <w:rFonts w:ascii="Times New Roman" w:hAnsi="Times New Roman" w:cs="Times New Roman"/>
          <w:spacing w:val="-1"/>
          <w:sz w:val="24"/>
          <w:szCs w:val="24"/>
        </w:rPr>
        <w:t>ШНП</w:t>
      </w:r>
      <w:r w:rsidRPr="00CF1BE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31817" w:rsidRPr="0014771E" w:rsidRDefault="00E31817" w:rsidP="00E3181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4771E">
        <w:rPr>
          <w:rFonts w:ascii="Times New Roman" w:hAnsi="Times New Roman" w:cs="Times New Roman"/>
          <w:bCs/>
          <w:iCs/>
          <w:spacing w:val="4"/>
          <w:sz w:val="24"/>
          <w:szCs w:val="24"/>
        </w:rPr>
        <w:t>Руководители МО:</w:t>
      </w:r>
    </w:p>
    <w:p w:rsidR="00E31817" w:rsidRPr="00CF1BEF" w:rsidRDefault="00E31817" w:rsidP="00E31817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spacing w:val="4"/>
          <w:sz w:val="24"/>
          <w:szCs w:val="24"/>
        </w:rPr>
        <w:t xml:space="preserve">информируют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начинающих педагогов </w:t>
      </w:r>
      <w:r w:rsidRPr="00CF1BEF">
        <w:rPr>
          <w:rFonts w:ascii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CF1BEF">
        <w:rPr>
          <w:rFonts w:ascii="Times New Roman" w:hAnsi="Times New Roman" w:cs="Times New Roman"/>
          <w:spacing w:val="4"/>
          <w:sz w:val="24"/>
          <w:szCs w:val="24"/>
        </w:rPr>
        <w:t xml:space="preserve"> основных требованиях к результатам работы, формах контроля работы;</w:t>
      </w:r>
    </w:p>
    <w:p w:rsidR="00E31817" w:rsidRPr="00CF1BEF" w:rsidRDefault="00E31817" w:rsidP="00E31817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spacing w:val="3"/>
          <w:sz w:val="24"/>
          <w:szCs w:val="24"/>
        </w:rPr>
        <w:t>осуществляют методическое сопровождение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F1BEF">
        <w:rPr>
          <w:rFonts w:ascii="Times New Roman" w:hAnsi="Times New Roman" w:cs="Times New Roman"/>
          <w:spacing w:val="3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начинающих педагогов </w:t>
      </w:r>
      <w:r w:rsidRPr="00CF1BEF">
        <w:rPr>
          <w:rFonts w:ascii="Times New Roman" w:hAnsi="Times New Roman" w:cs="Times New Roman"/>
          <w:spacing w:val="3"/>
          <w:sz w:val="24"/>
          <w:szCs w:val="24"/>
        </w:rPr>
        <w:t>в рамках дисциплины/профессионального модуля и контроль ее результатов;</w:t>
      </w:r>
    </w:p>
    <w:p w:rsidR="00E31817" w:rsidRPr="00CF1BEF" w:rsidRDefault="00E31817" w:rsidP="00E31817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оказывают </w:t>
      </w:r>
      <w:r w:rsidRPr="00CF1BEF">
        <w:rPr>
          <w:rFonts w:ascii="Times New Roman" w:hAnsi="Times New Roman" w:cs="Times New Roman"/>
          <w:spacing w:val="4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начинающим педагогам </w:t>
      </w:r>
      <w:r w:rsidRPr="00CF1BEF">
        <w:rPr>
          <w:rFonts w:ascii="Times New Roman" w:hAnsi="Times New Roman" w:cs="Times New Roman"/>
          <w:sz w:val="24"/>
          <w:szCs w:val="24"/>
        </w:rPr>
        <w:t>в целях обеспечения устойчивой обратной связи и коррекции</w:t>
      </w:r>
      <w:r w:rsidRPr="00CF1BEF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E31817" w:rsidRPr="00CF1BEF" w:rsidRDefault="00E31817" w:rsidP="00E3181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bCs/>
          <w:iCs/>
          <w:spacing w:val="4"/>
          <w:sz w:val="24"/>
          <w:szCs w:val="24"/>
        </w:rPr>
        <w:t>Библиотека:</w:t>
      </w:r>
    </w:p>
    <w:p w:rsidR="00E31817" w:rsidRPr="00CF1BEF" w:rsidRDefault="00E31817" w:rsidP="00E31817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1BEF">
        <w:rPr>
          <w:rFonts w:ascii="Times New Roman" w:hAnsi="Times New Roman" w:cs="Times New Roman"/>
          <w:spacing w:val="5"/>
          <w:sz w:val="24"/>
          <w:szCs w:val="24"/>
        </w:rPr>
        <w:t>организует занятия по библиотековедению и библиографии с целью формирования навыков поиска информации, ее применения в учебном процессе, умения ориентироваться в справочно-библиографическом аппарате библиотеки, информацион</w:t>
      </w:r>
      <w:r w:rsidRPr="00CF1BEF">
        <w:rPr>
          <w:rFonts w:ascii="Times New Roman" w:hAnsi="Times New Roman" w:cs="Times New Roman"/>
          <w:spacing w:val="3"/>
          <w:sz w:val="24"/>
          <w:szCs w:val="24"/>
        </w:rPr>
        <w:t>ных системах и базах данных;</w:t>
      </w:r>
    </w:p>
    <w:p w:rsidR="00E31817" w:rsidRPr="00CF1BEF" w:rsidRDefault="00E31817" w:rsidP="00E31817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w w:val="109"/>
          <w:sz w:val="24"/>
          <w:szCs w:val="24"/>
        </w:rPr>
      </w:pPr>
      <w:r w:rsidRPr="00CF1BEF">
        <w:rPr>
          <w:rFonts w:ascii="Times New Roman" w:hAnsi="Times New Roman" w:cs="Times New Roman"/>
          <w:w w:val="109"/>
          <w:sz w:val="24"/>
          <w:szCs w:val="24"/>
        </w:rPr>
        <w:t xml:space="preserve">оказывает </w:t>
      </w:r>
      <w:r>
        <w:rPr>
          <w:rFonts w:ascii="Times New Roman" w:hAnsi="Times New Roman" w:cs="Times New Roman"/>
          <w:w w:val="109"/>
          <w:sz w:val="24"/>
          <w:szCs w:val="24"/>
        </w:rPr>
        <w:t xml:space="preserve">начинающим педагогам </w:t>
      </w:r>
      <w:r w:rsidRPr="00CF1BEF">
        <w:rPr>
          <w:rFonts w:ascii="Times New Roman" w:hAnsi="Times New Roman" w:cs="Times New Roman"/>
          <w:w w:val="109"/>
          <w:sz w:val="24"/>
          <w:szCs w:val="24"/>
        </w:rPr>
        <w:t xml:space="preserve">помощь в </w:t>
      </w:r>
      <w:r>
        <w:rPr>
          <w:rFonts w:ascii="Times New Roman" w:hAnsi="Times New Roman" w:cs="Times New Roman"/>
          <w:w w:val="109"/>
          <w:sz w:val="24"/>
          <w:szCs w:val="24"/>
        </w:rPr>
        <w:t>подборе литературы и подготовке к учебному процессу</w:t>
      </w:r>
      <w:r w:rsidRPr="00CF1BEF">
        <w:rPr>
          <w:rFonts w:ascii="Times New Roman" w:hAnsi="Times New Roman" w:cs="Times New Roman"/>
          <w:w w:val="109"/>
          <w:sz w:val="24"/>
          <w:szCs w:val="24"/>
        </w:rPr>
        <w:t>.</w:t>
      </w:r>
    </w:p>
    <w:p w:rsidR="00E31817" w:rsidRPr="00CF1BEF" w:rsidRDefault="00E31817" w:rsidP="00E31817">
      <w:pPr>
        <w:pStyle w:val="a9"/>
        <w:jc w:val="both"/>
        <w:rPr>
          <w:rFonts w:ascii="Times New Roman" w:hAnsi="Times New Roman" w:cs="Times New Roman"/>
          <w:w w:val="109"/>
          <w:sz w:val="24"/>
          <w:szCs w:val="24"/>
        </w:rPr>
      </w:pPr>
      <w:r w:rsidRPr="00CF1BEF">
        <w:rPr>
          <w:rFonts w:ascii="Times New Roman" w:hAnsi="Times New Roman" w:cs="Times New Roman"/>
          <w:w w:val="109"/>
          <w:sz w:val="24"/>
          <w:szCs w:val="24"/>
        </w:rPr>
        <w:t>Центр информационных технологий:</w:t>
      </w:r>
    </w:p>
    <w:p w:rsidR="00E31817" w:rsidRPr="00CF1BEF" w:rsidRDefault="00E31817" w:rsidP="00E31817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w w:val="109"/>
          <w:sz w:val="24"/>
          <w:szCs w:val="24"/>
        </w:rPr>
      </w:pPr>
      <w:r w:rsidRPr="00CF1BEF">
        <w:rPr>
          <w:rFonts w:ascii="Times New Roman" w:hAnsi="Times New Roman" w:cs="Times New Roman"/>
          <w:w w:val="109"/>
          <w:sz w:val="24"/>
          <w:szCs w:val="24"/>
        </w:rPr>
        <w:t>оказывает помощь преподавателям по применению эффективных форм работы с информационно-коммуникационными средствами;</w:t>
      </w:r>
    </w:p>
    <w:p w:rsidR="00E31817" w:rsidRPr="00CF1BEF" w:rsidRDefault="00E31817" w:rsidP="00E31817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w w:val="109"/>
          <w:sz w:val="24"/>
          <w:szCs w:val="24"/>
        </w:rPr>
      </w:pPr>
      <w:r w:rsidRPr="00CF1BEF">
        <w:rPr>
          <w:rFonts w:ascii="Times New Roman" w:hAnsi="Times New Roman" w:cs="Times New Roman"/>
          <w:w w:val="109"/>
          <w:sz w:val="24"/>
          <w:szCs w:val="24"/>
        </w:rPr>
        <w:t>обеспечивает функционирование электронной библиотеки колледжа.</w:t>
      </w:r>
    </w:p>
    <w:p w:rsidR="00E31817" w:rsidRDefault="00E31817" w:rsidP="00E3181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817" w:rsidRPr="00FA76EC" w:rsidRDefault="00E31817" w:rsidP="00E31817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6EC">
        <w:rPr>
          <w:rFonts w:ascii="Times New Roman" w:hAnsi="Times New Roman" w:cs="Times New Roman"/>
          <w:b/>
          <w:sz w:val="24"/>
          <w:szCs w:val="24"/>
        </w:rPr>
        <w:t>10.</w:t>
      </w:r>
      <w:r w:rsidRPr="00FA76EC">
        <w:rPr>
          <w:rFonts w:ascii="Times New Roman" w:hAnsi="Times New Roman" w:cs="Times New Roman"/>
          <w:sz w:val="24"/>
          <w:szCs w:val="24"/>
        </w:rPr>
        <w:t xml:space="preserve"> </w:t>
      </w:r>
      <w:r w:rsidRPr="00FA76EC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 (мониторинг) работы Школы начинающего педагога</w:t>
      </w:r>
    </w:p>
    <w:p w:rsidR="00E31817" w:rsidRPr="00CF1BEF" w:rsidRDefault="00E31817" w:rsidP="00E31817">
      <w:pPr>
        <w:pStyle w:val="a9"/>
        <w:jc w:val="both"/>
      </w:pPr>
      <w:r>
        <w:rPr>
          <w:rFonts w:ascii="Times New Roman" w:hAnsi="Times New Roman" w:cs="Times New Roman"/>
          <w:sz w:val="24"/>
          <w:szCs w:val="24"/>
        </w:rPr>
        <w:t>10</w:t>
      </w:r>
      <w:r w:rsidRPr="00CF1BEF">
        <w:rPr>
          <w:rFonts w:ascii="Times New Roman" w:hAnsi="Times New Roman" w:cs="Times New Roman"/>
          <w:sz w:val="24"/>
          <w:szCs w:val="24"/>
        </w:rPr>
        <w:t>.1. Контроль результатов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1BEF">
        <w:rPr>
          <w:rFonts w:ascii="Times New Roman" w:hAnsi="Times New Roman" w:cs="Times New Roman"/>
          <w:sz w:val="24"/>
          <w:szCs w:val="24"/>
        </w:rPr>
        <w:t>тся в пределах времени, отведенного на</w:t>
      </w:r>
      <w:r>
        <w:rPr>
          <w:rFonts w:ascii="Times New Roman" w:hAnsi="Times New Roman" w:cs="Times New Roman"/>
          <w:sz w:val="24"/>
          <w:szCs w:val="24"/>
        </w:rPr>
        <w:t xml:space="preserve"> период работы ШНП.</w:t>
      </w:r>
      <w:r w:rsidRPr="00CF1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817" w:rsidRPr="00CF1BEF" w:rsidRDefault="00E31817" w:rsidP="00E3181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F1BEF">
        <w:rPr>
          <w:rFonts w:ascii="Times New Roman" w:hAnsi="Times New Roman" w:cs="Times New Roman"/>
          <w:sz w:val="24"/>
          <w:szCs w:val="24"/>
        </w:rPr>
        <w:t xml:space="preserve">.2.   </w:t>
      </w:r>
      <w:proofErr w:type="gramStart"/>
      <w:r w:rsidRPr="00CF1BEF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ШНП </w:t>
      </w:r>
      <w:r w:rsidRPr="00CF1BEF">
        <w:rPr>
          <w:rFonts w:ascii="Times New Roman" w:hAnsi="Times New Roman" w:cs="Times New Roman"/>
          <w:sz w:val="24"/>
          <w:szCs w:val="24"/>
        </w:rPr>
        <w:t>должен отвечать следующим требованиям:</w:t>
      </w:r>
    </w:p>
    <w:p w:rsidR="00E31817" w:rsidRPr="00CF1BEF" w:rsidRDefault="00E31817" w:rsidP="00E3181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sz w:val="24"/>
          <w:szCs w:val="24"/>
        </w:rPr>
        <w:lastRenderedPageBreak/>
        <w:t>систематичность проведения;</w:t>
      </w:r>
    </w:p>
    <w:p w:rsidR="00E31817" w:rsidRPr="00CF1BEF" w:rsidRDefault="00E31817" w:rsidP="00E3181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sz w:val="24"/>
          <w:szCs w:val="24"/>
        </w:rPr>
        <w:t>максимальная индивидуализация контроля;</w:t>
      </w:r>
    </w:p>
    <w:p w:rsidR="00E31817" w:rsidRDefault="00E31817" w:rsidP="00E3181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F1BEF">
        <w:rPr>
          <w:rFonts w:ascii="Times New Roman" w:hAnsi="Times New Roman" w:cs="Times New Roman"/>
          <w:sz w:val="24"/>
          <w:szCs w:val="24"/>
        </w:rPr>
        <w:t xml:space="preserve">.3. Критериями оценки результатов </w:t>
      </w:r>
      <w:r>
        <w:rPr>
          <w:rFonts w:ascii="Times New Roman" w:hAnsi="Times New Roman" w:cs="Times New Roman"/>
          <w:sz w:val="24"/>
          <w:szCs w:val="24"/>
        </w:rPr>
        <w:t>работы ШНП являются</w:t>
      </w:r>
      <w:r w:rsidRPr="00CF1BEF">
        <w:rPr>
          <w:rFonts w:ascii="Times New Roman" w:hAnsi="Times New Roman" w:cs="Times New Roman"/>
          <w:sz w:val="24"/>
          <w:szCs w:val="24"/>
        </w:rPr>
        <w:t>:</w:t>
      </w:r>
    </w:p>
    <w:p w:rsidR="00E31817" w:rsidRPr="00CF1BEF" w:rsidRDefault="00E31817" w:rsidP="00E31817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sz w:val="24"/>
          <w:szCs w:val="24"/>
        </w:rPr>
        <w:t xml:space="preserve">умение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начинающими педагогами </w:t>
      </w:r>
      <w:r w:rsidRPr="00CF1BEF">
        <w:rPr>
          <w:rFonts w:ascii="Times New Roman" w:hAnsi="Times New Roman" w:cs="Times New Roman"/>
          <w:sz w:val="24"/>
          <w:szCs w:val="24"/>
        </w:rPr>
        <w:t>теоретические знания и практические умения при выполнении профессиональных задач;</w:t>
      </w:r>
    </w:p>
    <w:p w:rsidR="00E31817" w:rsidRPr="00CF1BEF" w:rsidRDefault="00E31817" w:rsidP="00E31817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CF1BE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F1BEF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1817" w:rsidRPr="002E00E0" w:rsidRDefault="00E31817" w:rsidP="00E3181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E00E0">
        <w:rPr>
          <w:rFonts w:ascii="Times New Roman" w:hAnsi="Times New Roman"/>
          <w:sz w:val="24"/>
          <w:szCs w:val="24"/>
        </w:rPr>
        <w:t>даптация начинающих педагогов в колледже</w:t>
      </w:r>
      <w:r>
        <w:rPr>
          <w:rFonts w:ascii="Times New Roman" w:hAnsi="Times New Roman"/>
          <w:sz w:val="24"/>
          <w:szCs w:val="24"/>
        </w:rPr>
        <w:t>;</w:t>
      </w:r>
    </w:p>
    <w:p w:rsidR="00E31817" w:rsidRPr="002E00E0" w:rsidRDefault="00E31817" w:rsidP="00E31817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E00E0">
        <w:rPr>
          <w:rFonts w:ascii="Times New Roman" w:hAnsi="Times New Roman"/>
          <w:sz w:val="24"/>
          <w:szCs w:val="24"/>
        </w:rPr>
        <w:t>отивация профессионально-личностного развития молодых педагогов;</w:t>
      </w:r>
    </w:p>
    <w:p w:rsidR="00E31817" w:rsidRPr="00CF1BEF" w:rsidRDefault="00E31817" w:rsidP="00E3181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2E00E0">
        <w:rPr>
          <w:rFonts w:ascii="Times New Roman" w:hAnsi="Times New Roman"/>
          <w:sz w:val="24"/>
          <w:szCs w:val="24"/>
        </w:rPr>
        <w:t>ворческое самовыражение молодых специалистов</w:t>
      </w:r>
      <w:r>
        <w:rPr>
          <w:rFonts w:ascii="Times New Roman" w:hAnsi="Times New Roman"/>
          <w:sz w:val="24"/>
          <w:szCs w:val="24"/>
        </w:rPr>
        <w:t>.</w:t>
      </w:r>
    </w:p>
    <w:p w:rsidR="00E31817" w:rsidRDefault="00E31817" w:rsidP="00E3181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F1B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4.Формами </w:t>
      </w:r>
      <w:r w:rsidRPr="00CF1BEF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 работы ШНП </w:t>
      </w:r>
      <w:r w:rsidRPr="00CF1BE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31817" w:rsidRPr="00CF1BEF" w:rsidRDefault="00E31817" w:rsidP="00E31817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начинающих педагогов;</w:t>
      </w:r>
    </w:p>
    <w:p w:rsidR="00E31817" w:rsidRPr="00CF1BEF" w:rsidRDefault="00E31817" w:rsidP="00E3181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начинающих педагогов</w:t>
      </w:r>
      <w:r w:rsidRPr="00CF1BEF">
        <w:rPr>
          <w:rFonts w:ascii="Times New Roman" w:hAnsi="Times New Roman" w:cs="Times New Roman"/>
          <w:sz w:val="24"/>
          <w:szCs w:val="24"/>
        </w:rPr>
        <w:t>;</w:t>
      </w:r>
    </w:p>
    <w:p w:rsidR="00E31817" w:rsidRPr="00CF1BEF" w:rsidRDefault="00E31817" w:rsidP="00E3181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педагогов в работе МО, ШНП</w:t>
      </w:r>
      <w:r w:rsidRPr="00CF1BEF">
        <w:rPr>
          <w:rFonts w:ascii="Times New Roman" w:hAnsi="Times New Roman" w:cs="Times New Roman"/>
          <w:sz w:val="24"/>
          <w:szCs w:val="24"/>
        </w:rPr>
        <w:t>;</w:t>
      </w:r>
    </w:p>
    <w:p w:rsidR="00E31817" w:rsidRDefault="00E31817" w:rsidP="00E3181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1BEF">
        <w:rPr>
          <w:rFonts w:ascii="Times New Roman" w:hAnsi="Times New Roman" w:cs="Times New Roman"/>
          <w:sz w:val="24"/>
          <w:szCs w:val="24"/>
        </w:rPr>
        <w:t xml:space="preserve">защита </w:t>
      </w:r>
      <w:r>
        <w:rPr>
          <w:rFonts w:ascii="Times New Roman" w:hAnsi="Times New Roman" w:cs="Times New Roman"/>
          <w:sz w:val="24"/>
          <w:szCs w:val="24"/>
        </w:rPr>
        <w:t>рефератов/ проектов по теме самообразования</w:t>
      </w:r>
      <w:r w:rsidRPr="00CF1BEF">
        <w:rPr>
          <w:rFonts w:ascii="Times New Roman" w:hAnsi="Times New Roman" w:cs="Times New Roman"/>
          <w:sz w:val="24"/>
          <w:szCs w:val="24"/>
        </w:rPr>
        <w:t>;</w:t>
      </w:r>
    </w:p>
    <w:p w:rsidR="00E31817" w:rsidRDefault="00E31817" w:rsidP="00E3181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методической ярмарке колледжа;</w:t>
      </w:r>
    </w:p>
    <w:p w:rsidR="00E31817" w:rsidRPr="00CF1BEF" w:rsidRDefault="00E31817" w:rsidP="00E3181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российских и международных профессиональных сообществ.</w:t>
      </w:r>
    </w:p>
    <w:p w:rsidR="00E31817" w:rsidRPr="00A23294" w:rsidRDefault="00E31817" w:rsidP="00E31817">
      <w:pPr>
        <w:jc w:val="both"/>
        <w:rPr>
          <w:b/>
        </w:rPr>
      </w:pPr>
      <w:r w:rsidRPr="00A23294">
        <w:rPr>
          <w:b/>
        </w:rPr>
        <w:t>1</w:t>
      </w:r>
      <w:r>
        <w:rPr>
          <w:b/>
        </w:rPr>
        <w:t>1</w:t>
      </w:r>
      <w:r w:rsidRPr="00A23294">
        <w:rPr>
          <w:b/>
        </w:rPr>
        <w:t>. Ответственность</w:t>
      </w:r>
    </w:p>
    <w:p w:rsidR="00E31817" w:rsidRPr="00A23294" w:rsidRDefault="00E31817" w:rsidP="00E31817">
      <w:pPr>
        <w:jc w:val="both"/>
        <w:rPr>
          <w:b/>
        </w:rPr>
      </w:pPr>
      <w:r w:rsidRPr="006D2860">
        <w:t>1</w:t>
      </w:r>
      <w:r>
        <w:t>1</w:t>
      </w:r>
      <w:r w:rsidRPr="006D2860">
        <w:t xml:space="preserve">.1. Ответственность за качество выполнения возложенных настоящим Положением функций несет заместитель </w:t>
      </w:r>
      <w:r w:rsidRPr="00A23294">
        <w:rPr>
          <w:color w:val="000000"/>
        </w:rPr>
        <w:t xml:space="preserve">директора по </w:t>
      </w:r>
      <w:r>
        <w:rPr>
          <w:color w:val="000000"/>
        </w:rPr>
        <w:t>НМР</w:t>
      </w:r>
      <w:r w:rsidRPr="00A23294">
        <w:rPr>
          <w:color w:val="000000"/>
        </w:rPr>
        <w:t>.</w:t>
      </w:r>
    </w:p>
    <w:p w:rsidR="00E31817" w:rsidRPr="00A23294" w:rsidRDefault="00E31817" w:rsidP="00E31817">
      <w:pPr>
        <w:jc w:val="both"/>
      </w:pPr>
      <w:r w:rsidRPr="006D2860">
        <w:t>1</w:t>
      </w:r>
      <w:r>
        <w:t>1</w:t>
      </w:r>
      <w:r w:rsidRPr="006D2860">
        <w:t>.2.</w:t>
      </w:r>
      <w:r w:rsidRPr="00A23294">
        <w:rPr>
          <w:b/>
        </w:rPr>
        <w:t xml:space="preserve"> </w:t>
      </w:r>
      <w:r w:rsidRPr="006D2860">
        <w:t>Степень ответственности других работников службы устанавливается должностными инструкциями.</w:t>
      </w:r>
    </w:p>
    <w:p w:rsidR="00E31817" w:rsidRPr="007B2132" w:rsidRDefault="00E31817" w:rsidP="00E31817">
      <w:pPr>
        <w:spacing w:line="20" w:lineRule="atLeast"/>
        <w:jc w:val="both"/>
        <w:outlineLvl w:val="0"/>
        <w:rPr>
          <w:b/>
        </w:rPr>
      </w:pPr>
      <w:r>
        <w:rPr>
          <w:b/>
        </w:rPr>
        <w:t>12</w:t>
      </w:r>
      <w:r w:rsidRPr="007B2132">
        <w:rPr>
          <w:b/>
        </w:rPr>
        <w:t>.  О действии настоящего Положения</w:t>
      </w:r>
    </w:p>
    <w:p w:rsidR="00E31817" w:rsidRPr="00CF1BEF" w:rsidRDefault="00E31817" w:rsidP="00E31817">
      <w:pPr>
        <w:spacing w:line="20" w:lineRule="atLeast"/>
        <w:jc w:val="both"/>
      </w:pPr>
      <w:r w:rsidRPr="00CF1BEF">
        <w:t xml:space="preserve">В настоящее Положение  об организации работы </w:t>
      </w:r>
      <w:r>
        <w:t xml:space="preserve">Школы начинающего педагога </w:t>
      </w:r>
      <w:r w:rsidRPr="00CF1BEF">
        <w:t>в установленном порядке могут быть внесены</w:t>
      </w:r>
      <w:r>
        <w:t xml:space="preserve"> изменения</w:t>
      </w:r>
      <w:r w:rsidRPr="00CF1BEF">
        <w:t>, по мере необходимости.</w:t>
      </w:r>
    </w:p>
    <w:p w:rsidR="00E31817" w:rsidRPr="00563376" w:rsidRDefault="00E31817" w:rsidP="00E31817">
      <w:pPr>
        <w:ind w:firstLine="425"/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jc w:val="both"/>
      </w:pPr>
    </w:p>
    <w:p w:rsidR="00E31817" w:rsidRDefault="00E31817" w:rsidP="00E31817">
      <w:pPr>
        <w:spacing w:line="360" w:lineRule="auto"/>
        <w:ind w:firstLine="708"/>
        <w:jc w:val="right"/>
        <w:rPr>
          <w:rFonts w:eastAsia="Calibri"/>
          <w:i/>
          <w:lang w:eastAsia="en-US"/>
        </w:rPr>
      </w:pPr>
    </w:p>
    <w:p w:rsidR="00E31817" w:rsidRDefault="00E31817" w:rsidP="00E31817">
      <w:pPr>
        <w:spacing w:line="360" w:lineRule="auto"/>
        <w:ind w:firstLine="708"/>
        <w:jc w:val="right"/>
        <w:rPr>
          <w:rFonts w:eastAsia="Calibri"/>
          <w:i/>
          <w:lang w:eastAsia="en-US"/>
        </w:rPr>
      </w:pPr>
    </w:p>
    <w:p w:rsidR="00E31817" w:rsidRPr="00001FC4" w:rsidRDefault="00E31817" w:rsidP="00E31817">
      <w:pPr>
        <w:spacing w:line="360" w:lineRule="auto"/>
        <w:ind w:firstLine="708"/>
        <w:jc w:val="right"/>
        <w:rPr>
          <w:rFonts w:eastAsia="Calibri"/>
          <w:i/>
          <w:lang w:eastAsia="en-US"/>
        </w:rPr>
      </w:pPr>
      <w:r w:rsidRPr="00001FC4">
        <w:rPr>
          <w:rFonts w:eastAsia="Calibri"/>
          <w:i/>
          <w:lang w:eastAsia="en-US"/>
        </w:rPr>
        <w:t xml:space="preserve">Приложение </w:t>
      </w:r>
      <w:r>
        <w:rPr>
          <w:rFonts w:eastAsia="Calibri"/>
          <w:i/>
          <w:lang w:eastAsia="en-US"/>
        </w:rPr>
        <w:t>1</w:t>
      </w:r>
    </w:p>
    <w:p w:rsidR="00E31817" w:rsidRPr="005F2FF8" w:rsidRDefault="00E31817" w:rsidP="00E31817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</w:p>
    <w:p w:rsidR="00E31817" w:rsidRPr="005F2FF8" w:rsidRDefault="00E31817" w:rsidP="00E31817">
      <w:pPr>
        <w:spacing w:line="360" w:lineRule="auto"/>
        <w:ind w:firstLine="708"/>
        <w:jc w:val="center"/>
        <w:rPr>
          <w:rFonts w:eastAsia="Calibri"/>
          <w:b/>
          <w:lang w:eastAsia="en-US"/>
        </w:rPr>
      </w:pPr>
      <w:r w:rsidRPr="005F2FF8">
        <w:rPr>
          <w:rFonts w:eastAsia="Calibri"/>
          <w:b/>
          <w:lang w:eastAsia="en-US"/>
        </w:rPr>
        <w:t>ЛИСТ РАССЫЛКИ</w:t>
      </w:r>
    </w:p>
    <w:p w:rsidR="00E31817" w:rsidRPr="005F2FF8" w:rsidRDefault="00E31817" w:rsidP="00E31817">
      <w:pPr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5F2FF8">
        <w:rPr>
          <w:rFonts w:eastAsia="Calibri"/>
          <w:u w:val="single"/>
          <w:lang w:eastAsia="en-US"/>
        </w:rPr>
        <w:t>Положение о</w:t>
      </w:r>
      <w:r>
        <w:rPr>
          <w:rFonts w:eastAsia="Calibri"/>
          <w:u w:val="single"/>
          <w:lang w:eastAsia="en-US"/>
        </w:rPr>
        <w:t xml:space="preserve">б организации и проведении внеаудиторной самостоятельной работы </w:t>
      </w:r>
      <w:r w:rsidRPr="005F2FF8">
        <w:rPr>
          <w:rFonts w:eastAsia="Calibri"/>
          <w:sz w:val="20"/>
          <w:szCs w:val="20"/>
          <w:lang w:eastAsia="en-US"/>
        </w:rPr>
        <w:t>обозначение и наименование документа</w:t>
      </w:r>
    </w:p>
    <w:p w:rsidR="00E31817" w:rsidRPr="005F2FF8" w:rsidRDefault="00E31817" w:rsidP="00E31817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E31817" w:rsidRPr="005F2FF8" w:rsidRDefault="00E31817" w:rsidP="00E31817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E31817" w:rsidRPr="005F2FF8" w:rsidRDefault="00E31817" w:rsidP="00E31817">
      <w:pPr>
        <w:ind w:firstLine="709"/>
        <w:jc w:val="both"/>
        <w:rPr>
          <w:rFonts w:eastAsia="Calibri"/>
          <w:b/>
          <w:lang w:eastAsia="en-US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2693"/>
        <w:gridCol w:w="1843"/>
      </w:tblGrid>
      <w:tr w:rsidR="00E31817" w:rsidRPr="005F2FF8" w:rsidTr="003419AB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7" w:rsidRPr="005F2FF8" w:rsidRDefault="00E31817" w:rsidP="002C7F26">
            <w:pPr>
              <w:rPr>
                <w:rFonts w:eastAsia="Calibri"/>
                <w:lang w:eastAsia="en-US"/>
              </w:rPr>
            </w:pPr>
            <w:r w:rsidRPr="005F2FF8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7" w:rsidRPr="005F2FF8" w:rsidRDefault="00E31817" w:rsidP="002C7F26">
            <w:pPr>
              <w:rPr>
                <w:rFonts w:eastAsia="Calibri"/>
                <w:lang w:eastAsia="en-US"/>
              </w:rPr>
            </w:pPr>
            <w:r w:rsidRPr="005F2FF8">
              <w:rPr>
                <w:rFonts w:eastAsia="Calibri"/>
                <w:lang w:eastAsia="en-US"/>
              </w:rPr>
              <w:t>Фамилия,   инициалы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7" w:rsidRPr="005F2FF8" w:rsidRDefault="00E31817" w:rsidP="002C7F26">
            <w:pPr>
              <w:rPr>
                <w:rFonts w:eastAsia="Calibri"/>
                <w:lang w:eastAsia="en-US"/>
              </w:rPr>
            </w:pPr>
            <w:r w:rsidRPr="005F2FF8">
              <w:rPr>
                <w:rFonts w:eastAsia="Calibri"/>
                <w:lang w:eastAsia="en-US"/>
              </w:rPr>
              <w:t>Дата получения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7" w:rsidRPr="005F2FF8" w:rsidRDefault="00E31817" w:rsidP="002C7F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Подпись</w:t>
            </w:r>
            <w:r w:rsidRPr="005F2FF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31817" w:rsidRPr="005F2FF8" w:rsidTr="003419AB">
        <w:trPr>
          <w:cantSplit/>
          <w:trHeight w:val="7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  <w:r w:rsidRPr="00821D8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Методист СП-3</w:t>
            </w:r>
          </w:p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  <w:r w:rsidRPr="00821D8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Методист СП-2</w:t>
            </w:r>
          </w:p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  <w:r w:rsidRPr="00821D8F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Методист СП-4</w:t>
            </w:r>
          </w:p>
          <w:p w:rsidR="00F40CD7" w:rsidRDefault="00F40CD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F40CD7" w:rsidRPr="00821D8F" w:rsidRDefault="00F40CD7" w:rsidP="003419A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Начальник отдела качества и мониторинга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7" w:rsidRPr="005F2FF8" w:rsidRDefault="00E31817" w:rsidP="003419AB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7" w:rsidRPr="005F2FF8" w:rsidRDefault="00E31817" w:rsidP="003419AB">
            <w:pPr>
              <w:ind w:firstLine="709"/>
              <w:rPr>
                <w:rFonts w:eastAsia="Calibri"/>
                <w:b/>
                <w:lang w:eastAsia="en-US"/>
              </w:rPr>
            </w:pPr>
          </w:p>
        </w:tc>
      </w:tr>
    </w:tbl>
    <w:p w:rsidR="00E31817" w:rsidRPr="005F2FF8" w:rsidRDefault="00E31817" w:rsidP="00E31817">
      <w:pPr>
        <w:spacing w:line="360" w:lineRule="auto"/>
        <w:ind w:firstLine="708"/>
        <w:jc w:val="both"/>
        <w:rPr>
          <w:rFonts w:eastAsia="Calibri"/>
          <w:lang w:eastAsia="en-US"/>
        </w:rPr>
      </w:pPr>
    </w:p>
    <w:p w:rsidR="00E31817" w:rsidRDefault="00E31817" w:rsidP="00E31817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</w:p>
    <w:p w:rsidR="00E31817" w:rsidRDefault="00E31817" w:rsidP="00E31817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</w:p>
    <w:p w:rsidR="00E31817" w:rsidRDefault="00E31817" w:rsidP="00E31817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</w:p>
    <w:p w:rsidR="00E31817" w:rsidRDefault="00E31817" w:rsidP="00E31817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</w:p>
    <w:p w:rsidR="00E31817" w:rsidRDefault="00E31817" w:rsidP="00E31817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</w:p>
    <w:p w:rsidR="00E31817" w:rsidRDefault="00E31817" w:rsidP="00E31817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</w:p>
    <w:p w:rsidR="00E31817" w:rsidRDefault="00E31817" w:rsidP="00E31817">
      <w:pPr>
        <w:spacing w:line="360" w:lineRule="auto"/>
        <w:ind w:firstLine="708"/>
        <w:jc w:val="right"/>
        <w:rPr>
          <w:rFonts w:eastAsia="Calibri"/>
          <w:i/>
          <w:lang w:eastAsia="en-US"/>
        </w:rPr>
      </w:pPr>
    </w:p>
    <w:p w:rsidR="00E31817" w:rsidRDefault="00E31817" w:rsidP="00E31817">
      <w:pPr>
        <w:spacing w:line="360" w:lineRule="auto"/>
        <w:ind w:firstLine="708"/>
        <w:jc w:val="right"/>
        <w:rPr>
          <w:rFonts w:eastAsia="Calibri"/>
          <w:i/>
          <w:lang w:eastAsia="en-US"/>
        </w:rPr>
      </w:pPr>
    </w:p>
    <w:p w:rsidR="00E31817" w:rsidRPr="00001FC4" w:rsidRDefault="00E31817" w:rsidP="00E31817">
      <w:pPr>
        <w:spacing w:line="360" w:lineRule="auto"/>
        <w:ind w:firstLine="708"/>
        <w:jc w:val="right"/>
        <w:rPr>
          <w:rFonts w:eastAsia="Calibri"/>
          <w:i/>
          <w:lang w:eastAsia="en-US"/>
        </w:rPr>
      </w:pPr>
      <w:r w:rsidRPr="00001FC4">
        <w:rPr>
          <w:rFonts w:eastAsia="Calibri"/>
          <w:i/>
          <w:lang w:eastAsia="en-US"/>
        </w:rPr>
        <w:t xml:space="preserve">Приложение </w:t>
      </w:r>
      <w:r>
        <w:rPr>
          <w:rFonts w:eastAsia="Calibri"/>
          <w:i/>
          <w:lang w:eastAsia="en-US"/>
        </w:rPr>
        <w:t>2</w:t>
      </w:r>
    </w:p>
    <w:p w:rsidR="00E31817" w:rsidRPr="005F2FF8" w:rsidRDefault="00E31817" w:rsidP="00E31817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</w:p>
    <w:p w:rsidR="00E31817" w:rsidRPr="005F2FF8" w:rsidRDefault="00E31817" w:rsidP="00E31817">
      <w:pPr>
        <w:spacing w:line="360" w:lineRule="auto"/>
        <w:ind w:firstLine="708"/>
        <w:jc w:val="center"/>
        <w:rPr>
          <w:rFonts w:eastAsia="Calibri"/>
          <w:b/>
          <w:lang w:eastAsia="en-US"/>
        </w:rPr>
      </w:pPr>
      <w:r w:rsidRPr="005F2FF8">
        <w:rPr>
          <w:rFonts w:eastAsia="Calibri"/>
          <w:b/>
          <w:lang w:eastAsia="en-US"/>
        </w:rPr>
        <w:t xml:space="preserve">ЛИСТ </w:t>
      </w:r>
      <w:r>
        <w:rPr>
          <w:rFonts w:eastAsia="Calibri"/>
          <w:b/>
          <w:lang w:eastAsia="en-US"/>
        </w:rPr>
        <w:t>СОГЛАСОВАНИЯ</w:t>
      </w:r>
    </w:p>
    <w:p w:rsidR="00E31817" w:rsidRPr="005F2FF8" w:rsidRDefault="00E31817" w:rsidP="00E31817">
      <w:pPr>
        <w:ind w:firstLine="709"/>
        <w:jc w:val="center"/>
        <w:rPr>
          <w:rFonts w:eastAsia="Calibri"/>
          <w:u w:val="single"/>
          <w:lang w:eastAsia="en-US"/>
        </w:rPr>
      </w:pPr>
      <w:r w:rsidRPr="005F2FF8">
        <w:rPr>
          <w:rFonts w:eastAsia="Calibri"/>
          <w:u w:val="single"/>
          <w:lang w:eastAsia="en-US"/>
        </w:rPr>
        <w:t>Положение о</w:t>
      </w:r>
      <w:r>
        <w:rPr>
          <w:rFonts w:eastAsia="Calibri"/>
          <w:u w:val="single"/>
          <w:lang w:eastAsia="en-US"/>
        </w:rPr>
        <w:t xml:space="preserve">б организации и проведении внеаудиторной самостоятельной работы </w:t>
      </w:r>
    </w:p>
    <w:p w:rsidR="00E31817" w:rsidRDefault="00E31817" w:rsidP="00E31817">
      <w:pPr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5F2FF8">
        <w:rPr>
          <w:rFonts w:eastAsia="Calibri"/>
          <w:sz w:val="20"/>
          <w:szCs w:val="20"/>
          <w:lang w:eastAsia="en-US"/>
        </w:rPr>
        <w:t>обозначение и наименование документа</w:t>
      </w:r>
    </w:p>
    <w:p w:rsidR="00E31817" w:rsidRDefault="00E31817" w:rsidP="00E31817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4024"/>
        <w:gridCol w:w="1701"/>
        <w:gridCol w:w="1666"/>
      </w:tblGrid>
      <w:tr w:rsidR="00E31817" w:rsidRPr="00F07759" w:rsidTr="003419AB">
        <w:tc>
          <w:tcPr>
            <w:tcW w:w="2463" w:type="dxa"/>
            <w:shd w:val="clear" w:color="auto" w:fill="auto"/>
          </w:tcPr>
          <w:p w:rsidR="00E31817" w:rsidRPr="00F07759" w:rsidRDefault="00E31817" w:rsidP="003419AB">
            <w:pPr>
              <w:jc w:val="center"/>
              <w:rPr>
                <w:rFonts w:eastAsia="Calibri"/>
                <w:lang w:eastAsia="en-US"/>
              </w:rPr>
            </w:pPr>
            <w:r w:rsidRPr="00F07759">
              <w:rPr>
                <w:rFonts w:eastAsia="Calibri"/>
                <w:lang w:eastAsia="en-US"/>
              </w:rPr>
              <w:t>Фамилия, инициалы</w:t>
            </w:r>
          </w:p>
        </w:tc>
        <w:tc>
          <w:tcPr>
            <w:tcW w:w="4024" w:type="dxa"/>
            <w:shd w:val="clear" w:color="auto" w:fill="auto"/>
          </w:tcPr>
          <w:p w:rsidR="00E31817" w:rsidRPr="00F07759" w:rsidRDefault="00E31817" w:rsidP="003419AB">
            <w:pPr>
              <w:jc w:val="center"/>
              <w:rPr>
                <w:rFonts w:eastAsia="Calibri"/>
                <w:lang w:eastAsia="en-US"/>
              </w:rPr>
            </w:pPr>
            <w:r w:rsidRPr="00F07759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E31817" w:rsidRPr="00F07759" w:rsidRDefault="00E31817" w:rsidP="003419AB">
            <w:pPr>
              <w:jc w:val="center"/>
              <w:rPr>
                <w:rFonts w:eastAsia="Calibri"/>
                <w:lang w:eastAsia="en-US"/>
              </w:rPr>
            </w:pPr>
            <w:r w:rsidRPr="00F07759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666" w:type="dxa"/>
            <w:shd w:val="clear" w:color="auto" w:fill="auto"/>
          </w:tcPr>
          <w:p w:rsidR="00E31817" w:rsidRPr="00F07759" w:rsidRDefault="00E31817" w:rsidP="003419AB">
            <w:pPr>
              <w:jc w:val="center"/>
              <w:rPr>
                <w:rFonts w:eastAsia="Calibri"/>
                <w:lang w:eastAsia="en-US"/>
              </w:rPr>
            </w:pPr>
            <w:r w:rsidRPr="00F07759">
              <w:rPr>
                <w:rFonts w:eastAsia="Calibri"/>
                <w:lang w:eastAsia="en-US"/>
              </w:rPr>
              <w:t>Подпись</w:t>
            </w:r>
          </w:p>
        </w:tc>
      </w:tr>
      <w:tr w:rsidR="00E31817" w:rsidRPr="00F07759" w:rsidTr="003419AB">
        <w:tc>
          <w:tcPr>
            <w:tcW w:w="2463" w:type="dxa"/>
            <w:shd w:val="clear" w:color="auto" w:fill="auto"/>
          </w:tcPr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73B15">
              <w:rPr>
                <w:rFonts w:ascii="Times New Roman" w:hAnsi="Times New Roman" w:cs="Times New Roman"/>
              </w:rPr>
              <w:t xml:space="preserve"> </w:t>
            </w:r>
          </w:p>
          <w:p w:rsidR="00973B15" w:rsidRDefault="00973B15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73B15">
              <w:rPr>
                <w:rFonts w:ascii="Times New Roman" w:hAnsi="Times New Roman" w:cs="Times New Roman"/>
              </w:rPr>
              <w:t xml:space="preserve"> </w:t>
            </w:r>
          </w:p>
          <w:p w:rsidR="00973B15" w:rsidRDefault="00973B15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Pr="00821D8F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Default="00E31817" w:rsidP="003419AB">
            <w:pPr>
              <w:rPr>
                <w:rFonts w:eastAsia="Calibri"/>
                <w:lang w:eastAsia="en-US"/>
              </w:rPr>
            </w:pPr>
          </w:p>
          <w:p w:rsidR="00E31817" w:rsidRPr="00F07759" w:rsidRDefault="00E31817" w:rsidP="003419AB">
            <w:pPr>
              <w:rPr>
                <w:rFonts w:eastAsia="Calibri"/>
                <w:lang w:eastAsia="en-US"/>
              </w:rPr>
            </w:pPr>
          </w:p>
        </w:tc>
        <w:tc>
          <w:tcPr>
            <w:tcW w:w="4024" w:type="dxa"/>
            <w:shd w:val="clear" w:color="auto" w:fill="auto"/>
          </w:tcPr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СП-3</w:t>
            </w:r>
          </w:p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СП-2</w:t>
            </w:r>
          </w:p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</w:p>
          <w:p w:rsidR="00E31817" w:rsidRDefault="00E31817" w:rsidP="003419A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СП-4</w:t>
            </w:r>
          </w:p>
          <w:p w:rsidR="00E31817" w:rsidRPr="00F07759" w:rsidRDefault="00E31817" w:rsidP="003419AB">
            <w:pPr>
              <w:pStyle w:val="a9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E31817" w:rsidRPr="00F07759" w:rsidRDefault="00E31817" w:rsidP="003419AB">
            <w:pPr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E31817" w:rsidRPr="00F07759" w:rsidRDefault="00E31817" w:rsidP="003419AB">
            <w:pPr>
              <w:rPr>
                <w:rFonts w:eastAsia="Calibri"/>
                <w:lang w:eastAsia="en-US"/>
              </w:rPr>
            </w:pPr>
          </w:p>
        </w:tc>
      </w:tr>
    </w:tbl>
    <w:p w:rsidR="00E31817" w:rsidRPr="005F2FF8" w:rsidRDefault="00E31817" w:rsidP="00E31817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E31817" w:rsidRPr="005F2FF8" w:rsidRDefault="00E31817" w:rsidP="00E31817">
      <w:pPr>
        <w:spacing w:line="360" w:lineRule="auto"/>
        <w:ind w:firstLine="708"/>
        <w:jc w:val="both"/>
        <w:rPr>
          <w:rFonts w:eastAsia="Calibri"/>
          <w:lang w:eastAsia="en-US"/>
        </w:rPr>
      </w:pPr>
    </w:p>
    <w:p w:rsidR="00E31817" w:rsidRDefault="00E31817" w:rsidP="00E31817">
      <w:pPr>
        <w:spacing w:line="360" w:lineRule="auto"/>
        <w:ind w:firstLine="708"/>
        <w:jc w:val="right"/>
        <w:rPr>
          <w:rFonts w:eastAsia="Calibri"/>
          <w:i/>
          <w:lang w:eastAsia="en-US"/>
        </w:rPr>
      </w:pPr>
    </w:p>
    <w:p w:rsidR="00E31817" w:rsidRPr="00001FC4" w:rsidRDefault="00E31817" w:rsidP="00E31817">
      <w:pPr>
        <w:spacing w:line="360" w:lineRule="auto"/>
        <w:ind w:firstLine="708"/>
        <w:jc w:val="right"/>
        <w:rPr>
          <w:rFonts w:eastAsia="Calibri"/>
          <w:i/>
          <w:lang w:eastAsia="en-US"/>
        </w:rPr>
      </w:pPr>
      <w:r w:rsidRPr="00001FC4">
        <w:rPr>
          <w:rFonts w:eastAsia="Calibri"/>
          <w:i/>
          <w:lang w:eastAsia="en-US"/>
        </w:rPr>
        <w:t xml:space="preserve">Приложение </w:t>
      </w:r>
      <w:r>
        <w:rPr>
          <w:rFonts w:eastAsia="Calibri"/>
          <w:i/>
          <w:lang w:eastAsia="en-US"/>
        </w:rPr>
        <w:t>3</w:t>
      </w:r>
    </w:p>
    <w:p w:rsidR="00E31817" w:rsidRPr="005F2FF8" w:rsidRDefault="00E31817" w:rsidP="00E31817">
      <w:pPr>
        <w:spacing w:line="360" w:lineRule="auto"/>
        <w:ind w:firstLine="708"/>
        <w:jc w:val="right"/>
        <w:rPr>
          <w:rFonts w:eastAsia="Calibri"/>
          <w:b/>
          <w:i/>
          <w:iCs/>
          <w:lang w:eastAsia="en-US"/>
        </w:rPr>
      </w:pPr>
    </w:p>
    <w:p w:rsidR="00E31817" w:rsidRPr="005F2FF8" w:rsidRDefault="00E31817" w:rsidP="00E31817">
      <w:pPr>
        <w:spacing w:line="360" w:lineRule="auto"/>
        <w:ind w:firstLine="708"/>
        <w:jc w:val="center"/>
        <w:rPr>
          <w:rFonts w:eastAsia="Calibri"/>
          <w:b/>
          <w:lang w:eastAsia="en-US"/>
        </w:rPr>
      </w:pPr>
      <w:r w:rsidRPr="005F2FF8">
        <w:rPr>
          <w:rFonts w:eastAsia="Calibri"/>
          <w:b/>
          <w:lang w:eastAsia="en-US"/>
        </w:rPr>
        <w:t xml:space="preserve">ЛИСТ </w:t>
      </w:r>
      <w:r>
        <w:rPr>
          <w:rFonts w:eastAsia="Calibri"/>
          <w:b/>
          <w:lang w:eastAsia="en-US"/>
        </w:rPr>
        <w:t>РЕГИСТРАЦИИ ИЗМЕНЕНИЙ</w:t>
      </w:r>
    </w:p>
    <w:p w:rsidR="00E31817" w:rsidRPr="005F2FF8" w:rsidRDefault="00E31817" w:rsidP="00E31817">
      <w:pPr>
        <w:ind w:firstLine="709"/>
        <w:jc w:val="center"/>
        <w:rPr>
          <w:rFonts w:eastAsia="Calibri"/>
          <w:u w:val="single"/>
          <w:lang w:eastAsia="en-US"/>
        </w:rPr>
      </w:pPr>
      <w:r w:rsidRPr="005F2FF8">
        <w:rPr>
          <w:rFonts w:eastAsia="Calibri"/>
          <w:u w:val="single"/>
          <w:lang w:eastAsia="en-US"/>
        </w:rPr>
        <w:t>Положение о</w:t>
      </w:r>
      <w:r>
        <w:rPr>
          <w:rFonts w:eastAsia="Calibri"/>
          <w:u w:val="single"/>
          <w:lang w:eastAsia="en-US"/>
        </w:rPr>
        <w:t xml:space="preserve">б организации и проведении внеаудиторной самостоятельной работы </w:t>
      </w:r>
    </w:p>
    <w:p w:rsidR="00E31817" w:rsidRDefault="00E31817" w:rsidP="00E31817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</w:t>
      </w:r>
      <w:r w:rsidRPr="005F2FF8">
        <w:rPr>
          <w:rFonts w:eastAsia="Calibri"/>
          <w:sz w:val="20"/>
          <w:szCs w:val="20"/>
          <w:lang w:eastAsia="en-US"/>
        </w:rPr>
        <w:t>обозначение и наименование документа</w:t>
      </w:r>
    </w:p>
    <w:p w:rsidR="00E31817" w:rsidRPr="00884F07" w:rsidRDefault="00E31817" w:rsidP="00E31817">
      <w:pPr>
        <w:jc w:val="center"/>
      </w:pPr>
    </w:p>
    <w:tbl>
      <w:tblPr>
        <w:tblW w:w="94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97"/>
        <w:gridCol w:w="753"/>
        <w:gridCol w:w="992"/>
        <w:gridCol w:w="1701"/>
        <w:gridCol w:w="901"/>
        <w:gridCol w:w="1276"/>
        <w:gridCol w:w="800"/>
        <w:gridCol w:w="1134"/>
      </w:tblGrid>
      <w:tr w:rsidR="00E31817" w:rsidRPr="00E430E4" w:rsidTr="003419AB">
        <w:trPr>
          <w:cantSplit/>
          <w:trHeight w:val="420"/>
        </w:trPr>
        <w:tc>
          <w:tcPr>
            <w:tcW w:w="993" w:type="dxa"/>
            <w:vMerge w:val="restart"/>
            <w:vAlign w:val="center"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  <w:r w:rsidRPr="00E430E4">
              <w:rPr>
                <w:sz w:val="20"/>
              </w:rPr>
              <w:t>Номер</w:t>
            </w:r>
          </w:p>
          <w:p w:rsidR="00E31817" w:rsidRPr="00E430E4" w:rsidRDefault="00E31817" w:rsidP="003419AB">
            <w:pPr>
              <w:jc w:val="center"/>
              <w:rPr>
                <w:sz w:val="20"/>
              </w:rPr>
            </w:pPr>
            <w:proofErr w:type="gramStart"/>
            <w:r w:rsidRPr="00E430E4">
              <w:rPr>
                <w:sz w:val="20"/>
              </w:rPr>
              <w:t>измене-</w:t>
            </w:r>
            <w:proofErr w:type="spellStart"/>
            <w:r w:rsidRPr="00E430E4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2642" w:type="dxa"/>
            <w:gridSpan w:val="3"/>
            <w:vAlign w:val="center"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  <w:r w:rsidRPr="00E430E4">
              <w:rPr>
                <w:sz w:val="20"/>
              </w:rPr>
              <w:t>Номера листов</w:t>
            </w:r>
          </w:p>
        </w:tc>
        <w:tc>
          <w:tcPr>
            <w:tcW w:w="1701" w:type="dxa"/>
            <w:vMerge w:val="restart"/>
            <w:vAlign w:val="center"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  <w:r w:rsidRPr="00E430E4">
              <w:rPr>
                <w:sz w:val="20"/>
              </w:rPr>
              <w:t>Основание для внесения изменений</w:t>
            </w:r>
          </w:p>
        </w:tc>
        <w:tc>
          <w:tcPr>
            <w:tcW w:w="901" w:type="dxa"/>
            <w:vMerge w:val="restart"/>
            <w:vAlign w:val="center"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</w:p>
          <w:p w:rsidR="00E31817" w:rsidRPr="00E430E4" w:rsidRDefault="00E31817" w:rsidP="003419AB">
            <w:pPr>
              <w:jc w:val="center"/>
              <w:rPr>
                <w:sz w:val="20"/>
              </w:rPr>
            </w:pPr>
            <w:r w:rsidRPr="00E430E4">
              <w:rPr>
                <w:sz w:val="20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E31817" w:rsidRPr="00E430E4" w:rsidRDefault="00E31817" w:rsidP="003419AB">
            <w:pPr>
              <w:pStyle w:val="a3"/>
            </w:pPr>
            <w:r w:rsidRPr="00E430E4">
              <w:t>Расшифровка подписи</w:t>
            </w:r>
          </w:p>
        </w:tc>
        <w:tc>
          <w:tcPr>
            <w:tcW w:w="800" w:type="dxa"/>
            <w:vMerge w:val="restart"/>
            <w:vAlign w:val="center"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  <w:r w:rsidRPr="00E430E4">
              <w:rPr>
                <w:sz w:val="20"/>
              </w:rPr>
              <w:t>Дата</w:t>
            </w:r>
          </w:p>
        </w:tc>
        <w:tc>
          <w:tcPr>
            <w:tcW w:w="1134" w:type="dxa"/>
            <w:vMerge w:val="restart"/>
            <w:vAlign w:val="center"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  <w:r w:rsidRPr="00E430E4">
              <w:rPr>
                <w:sz w:val="20"/>
              </w:rPr>
              <w:t>Дата введения изменения</w:t>
            </w:r>
          </w:p>
        </w:tc>
      </w:tr>
      <w:tr w:rsidR="00E31817" w:rsidRPr="00E430E4" w:rsidTr="003419AB">
        <w:trPr>
          <w:cantSplit/>
          <w:trHeight w:val="420"/>
        </w:trPr>
        <w:tc>
          <w:tcPr>
            <w:tcW w:w="993" w:type="dxa"/>
            <w:vMerge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  <w:proofErr w:type="gramStart"/>
            <w:r w:rsidRPr="00E430E4">
              <w:rPr>
                <w:sz w:val="20"/>
              </w:rPr>
              <w:t>заменен-</w:t>
            </w:r>
            <w:proofErr w:type="spellStart"/>
            <w:r w:rsidRPr="00E430E4">
              <w:rPr>
                <w:sz w:val="20"/>
              </w:rPr>
              <w:t>ных</w:t>
            </w:r>
            <w:proofErr w:type="spellEnd"/>
            <w:proofErr w:type="gramEnd"/>
          </w:p>
        </w:tc>
        <w:tc>
          <w:tcPr>
            <w:tcW w:w="753" w:type="dxa"/>
            <w:vAlign w:val="center"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  <w:r w:rsidRPr="00E430E4">
              <w:rPr>
                <w:sz w:val="20"/>
              </w:rPr>
              <w:t>новых</w:t>
            </w:r>
          </w:p>
        </w:tc>
        <w:tc>
          <w:tcPr>
            <w:tcW w:w="992" w:type="dxa"/>
            <w:vAlign w:val="center"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E430E4">
              <w:rPr>
                <w:sz w:val="20"/>
              </w:rPr>
              <w:t>аннулиро</w:t>
            </w:r>
            <w:proofErr w:type="spellEnd"/>
            <w:r w:rsidRPr="00E430E4">
              <w:rPr>
                <w:sz w:val="20"/>
              </w:rPr>
              <w:t>-ванных</w:t>
            </w:r>
            <w:proofErr w:type="gramEnd"/>
          </w:p>
        </w:tc>
        <w:tc>
          <w:tcPr>
            <w:tcW w:w="1701" w:type="dxa"/>
            <w:vMerge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</w:p>
        </w:tc>
        <w:tc>
          <w:tcPr>
            <w:tcW w:w="800" w:type="dxa"/>
            <w:vMerge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31817" w:rsidRPr="00E430E4" w:rsidRDefault="00E31817" w:rsidP="003419AB">
            <w:pPr>
              <w:jc w:val="center"/>
              <w:rPr>
                <w:sz w:val="20"/>
              </w:rPr>
            </w:pPr>
          </w:p>
        </w:tc>
      </w:tr>
      <w:tr w:rsidR="00E31817" w:rsidRPr="001A78F8" w:rsidTr="003419AB">
        <w:trPr>
          <w:cantSplit/>
          <w:trHeight w:val="567"/>
        </w:trPr>
        <w:tc>
          <w:tcPr>
            <w:tcW w:w="993" w:type="dxa"/>
          </w:tcPr>
          <w:p w:rsidR="00E31817" w:rsidRPr="001A78F8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</w:tcPr>
          <w:p w:rsidR="00E31817" w:rsidRPr="001A78F8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</w:tcPr>
          <w:p w:rsidR="00E31817" w:rsidRPr="001A78F8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</w:tcPr>
          <w:p w:rsidR="00E31817" w:rsidRPr="001A78F8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:rsidR="00E31817" w:rsidRPr="001A78F8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</w:tcPr>
          <w:p w:rsidR="00E31817" w:rsidRPr="001A78F8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</w:tcPr>
          <w:p w:rsidR="00E31817" w:rsidRPr="001A78F8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</w:tcPr>
          <w:p w:rsidR="00E31817" w:rsidRPr="001A78F8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31817" w:rsidRPr="001A78F8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  <w:tcBorders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  <w:tr w:rsidR="00E31817" w:rsidTr="003419AB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1817" w:rsidRDefault="00E31817" w:rsidP="003419AB">
            <w:pPr>
              <w:rPr>
                <w:sz w:val="20"/>
                <w:u w:val="single"/>
              </w:rPr>
            </w:pPr>
          </w:p>
        </w:tc>
      </w:tr>
    </w:tbl>
    <w:p w:rsidR="00E31817" w:rsidRDefault="00E31817" w:rsidP="00E31817"/>
    <w:p w:rsidR="00E31817" w:rsidRDefault="00E31817" w:rsidP="00E31817"/>
    <w:p w:rsidR="00B42E9B" w:rsidRDefault="00B42E9B"/>
    <w:sectPr w:rsidR="00B42E9B" w:rsidSect="00C455C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1134" w:right="851" w:bottom="1134" w:left="1418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A0" w:rsidRDefault="006033A0" w:rsidP="00E31817">
      <w:r>
        <w:separator/>
      </w:r>
    </w:p>
  </w:endnote>
  <w:endnote w:type="continuationSeparator" w:id="0">
    <w:p w:rsidR="006033A0" w:rsidRDefault="006033A0" w:rsidP="00E3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41" w:rsidRDefault="00AA43E4" w:rsidP="00F133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F41" w:rsidRDefault="006033A0" w:rsidP="00F133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80"/>
      <w:gridCol w:w="4680"/>
    </w:tblGrid>
    <w:tr w:rsidR="00296F41" w:rsidRPr="00347736">
      <w:trPr>
        <w:trHeight w:val="313"/>
      </w:trPr>
      <w:tc>
        <w:tcPr>
          <w:tcW w:w="4680" w:type="dxa"/>
          <w:shd w:val="clear" w:color="auto" w:fill="auto"/>
        </w:tcPr>
        <w:p w:rsidR="00296F41" w:rsidRPr="00347736" w:rsidRDefault="00AA43E4" w:rsidP="005047B5">
          <w:pPr>
            <w:pStyle w:val="a3"/>
            <w:rPr>
              <w:b/>
              <w:bCs/>
              <w:i/>
            </w:rPr>
          </w:pPr>
          <w:r>
            <w:rPr>
              <w:b/>
              <w:bCs/>
              <w:i/>
            </w:rPr>
            <w:t xml:space="preserve">Изменение № </w:t>
          </w:r>
        </w:p>
      </w:tc>
      <w:tc>
        <w:tcPr>
          <w:tcW w:w="4680" w:type="dxa"/>
          <w:shd w:val="clear" w:color="auto" w:fill="auto"/>
        </w:tcPr>
        <w:p w:rsidR="00296F41" w:rsidRPr="00F92E07" w:rsidRDefault="00AA43E4" w:rsidP="005047B5">
          <w:pPr>
            <w:pStyle w:val="a3"/>
            <w:rPr>
              <w:b/>
              <w:bCs/>
              <w:i/>
            </w:rPr>
          </w:pPr>
          <w:r w:rsidRPr="00F92E07">
            <w:rPr>
              <w:b/>
              <w:bCs/>
              <w:i/>
              <w:sz w:val="22"/>
              <w:szCs w:val="22"/>
            </w:rPr>
            <w:t>Дата</w:t>
          </w:r>
        </w:p>
      </w:tc>
    </w:tr>
  </w:tbl>
  <w:p w:rsidR="00296F41" w:rsidRDefault="006033A0" w:rsidP="00F1337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41" w:rsidRDefault="006033A0">
    <w:pPr>
      <w:pStyle w:val="a3"/>
    </w:pPr>
  </w:p>
  <w:tbl>
    <w:tblPr>
      <w:tblW w:w="10080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520"/>
      <w:gridCol w:w="3060"/>
      <w:gridCol w:w="2880"/>
      <w:gridCol w:w="1620"/>
    </w:tblGrid>
    <w:tr w:rsidR="00296F41" w:rsidRPr="00347736">
      <w:trPr>
        <w:trHeight w:val="313"/>
      </w:trPr>
      <w:tc>
        <w:tcPr>
          <w:tcW w:w="2520" w:type="dxa"/>
        </w:tcPr>
        <w:p w:rsidR="00296F41" w:rsidRDefault="006033A0" w:rsidP="006D6849">
          <w:pPr>
            <w:pStyle w:val="a3"/>
            <w:jc w:val="center"/>
            <w:rPr>
              <w:b/>
              <w:bCs/>
              <w:i/>
            </w:rPr>
          </w:pPr>
        </w:p>
      </w:tc>
      <w:tc>
        <w:tcPr>
          <w:tcW w:w="3060" w:type="dxa"/>
          <w:shd w:val="clear" w:color="auto" w:fill="auto"/>
        </w:tcPr>
        <w:p w:rsidR="00296F41" w:rsidRPr="00347736" w:rsidRDefault="00AA43E4" w:rsidP="006D6849">
          <w:pPr>
            <w:pStyle w:val="a3"/>
            <w:jc w:val="center"/>
            <w:rPr>
              <w:b/>
              <w:bCs/>
              <w:i/>
            </w:rPr>
          </w:pPr>
          <w:r>
            <w:rPr>
              <w:b/>
              <w:bCs/>
              <w:i/>
            </w:rPr>
            <w:t>Должность</w:t>
          </w:r>
        </w:p>
      </w:tc>
      <w:tc>
        <w:tcPr>
          <w:tcW w:w="2880" w:type="dxa"/>
        </w:tcPr>
        <w:p w:rsidR="00296F41" w:rsidRPr="00F92E07" w:rsidRDefault="00AA43E4" w:rsidP="006D6849">
          <w:pPr>
            <w:pStyle w:val="a3"/>
            <w:jc w:val="center"/>
            <w:rPr>
              <w:b/>
              <w:bCs/>
              <w:i/>
            </w:rPr>
          </w:pPr>
          <w:r>
            <w:rPr>
              <w:b/>
              <w:bCs/>
              <w:i/>
              <w:sz w:val="22"/>
              <w:szCs w:val="22"/>
            </w:rPr>
            <w:t>Фамилия/ Подпись</w:t>
          </w:r>
        </w:p>
      </w:tc>
      <w:tc>
        <w:tcPr>
          <w:tcW w:w="1620" w:type="dxa"/>
          <w:shd w:val="clear" w:color="auto" w:fill="auto"/>
        </w:tcPr>
        <w:p w:rsidR="00296F41" w:rsidRPr="00F92E07" w:rsidRDefault="00AA43E4" w:rsidP="006D6849">
          <w:pPr>
            <w:pStyle w:val="a3"/>
            <w:jc w:val="center"/>
            <w:rPr>
              <w:b/>
              <w:bCs/>
              <w:i/>
            </w:rPr>
          </w:pPr>
          <w:r>
            <w:rPr>
              <w:b/>
              <w:bCs/>
              <w:i/>
              <w:sz w:val="22"/>
              <w:szCs w:val="22"/>
            </w:rPr>
            <w:t>Дата</w:t>
          </w:r>
        </w:p>
      </w:tc>
    </w:tr>
    <w:tr w:rsidR="00296F41" w:rsidRPr="00347736">
      <w:trPr>
        <w:trHeight w:val="313"/>
      </w:trPr>
      <w:tc>
        <w:tcPr>
          <w:tcW w:w="2520" w:type="dxa"/>
        </w:tcPr>
        <w:p w:rsidR="00296F41" w:rsidRDefault="00AA43E4" w:rsidP="005047B5">
          <w:pPr>
            <w:pStyle w:val="a3"/>
            <w:rPr>
              <w:b/>
              <w:bCs/>
              <w:i/>
            </w:rPr>
          </w:pPr>
          <w:r>
            <w:rPr>
              <w:b/>
              <w:bCs/>
              <w:i/>
            </w:rPr>
            <w:t>Разработал</w:t>
          </w:r>
        </w:p>
      </w:tc>
      <w:tc>
        <w:tcPr>
          <w:tcW w:w="3060" w:type="dxa"/>
          <w:shd w:val="clear" w:color="auto" w:fill="auto"/>
        </w:tcPr>
        <w:p w:rsidR="00296F41" w:rsidRDefault="00AA43E4" w:rsidP="005047B5">
          <w:pPr>
            <w:pStyle w:val="a3"/>
            <w:rPr>
              <w:b/>
              <w:bCs/>
              <w:i/>
            </w:rPr>
          </w:pPr>
          <w:r>
            <w:rPr>
              <w:b/>
              <w:bCs/>
              <w:i/>
            </w:rPr>
            <w:t>Заместитель директора</w:t>
          </w:r>
        </w:p>
      </w:tc>
      <w:tc>
        <w:tcPr>
          <w:tcW w:w="2880" w:type="dxa"/>
        </w:tcPr>
        <w:p w:rsidR="00296F41" w:rsidRPr="00F92E07" w:rsidRDefault="00AA43E4" w:rsidP="005047B5">
          <w:pPr>
            <w:pStyle w:val="a3"/>
            <w:rPr>
              <w:b/>
              <w:bCs/>
              <w:i/>
            </w:rPr>
          </w:pPr>
          <w:r>
            <w:rPr>
              <w:b/>
              <w:bCs/>
              <w:i/>
              <w:sz w:val="22"/>
              <w:szCs w:val="22"/>
            </w:rPr>
            <w:t>Ефремова Л.П.</w:t>
          </w:r>
        </w:p>
      </w:tc>
      <w:tc>
        <w:tcPr>
          <w:tcW w:w="1620" w:type="dxa"/>
          <w:shd w:val="clear" w:color="auto" w:fill="auto"/>
        </w:tcPr>
        <w:p w:rsidR="00296F41" w:rsidRPr="00F92E07" w:rsidRDefault="00AA43E4" w:rsidP="005047B5">
          <w:pPr>
            <w:pStyle w:val="a3"/>
            <w:rPr>
              <w:b/>
              <w:bCs/>
              <w:i/>
            </w:rPr>
          </w:pPr>
          <w:r>
            <w:rPr>
              <w:b/>
              <w:bCs/>
              <w:i/>
              <w:sz w:val="22"/>
              <w:szCs w:val="22"/>
            </w:rPr>
            <w:t>14.12.2010</w:t>
          </w:r>
        </w:p>
      </w:tc>
    </w:tr>
    <w:tr w:rsidR="00296F41" w:rsidRPr="00347736">
      <w:trPr>
        <w:trHeight w:val="313"/>
      </w:trPr>
      <w:tc>
        <w:tcPr>
          <w:tcW w:w="8460" w:type="dxa"/>
          <w:gridSpan w:val="3"/>
          <w:tcBorders>
            <w:top w:val="single" w:sz="6" w:space="0" w:color="auto"/>
            <w:bottom w:val="threeDEmboss" w:sz="12" w:space="0" w:color="auto"/>
          </w:tcBorders>
          <w:shd w:val="clear" w:color="auto" w:fill="C0C0C0"/>
        </w:tcPr>
        <w:p w:rsidR="00296F41" w:rsidRPr="00F92E07" w:rsidRDefault="00AA43E4" w:rsidP="005047B5">
          <w:pPr>
            <w:pStyle w:val="a3"/>
            <w:rPr>
              <w:b/>
              <w:bCs/>
              <w:i/>
            </w:rPr>
          </w:pPr>
          <w:r>
            <w:rPr>
              <w:b/>
              <w:bCs/>
              <w:i/>
              <w:sz w:val="22"/>
              <w:szCs w:val="22"/>
            </w:rPr>
            <w:t>Версия 01</w:t>
          </w:r>
        </w:p>
      </w:tc>
      <w:tc>
        <w:tcPr>
          <w:tcW w:w="1620" w:type="dxa"/>
          <w:tcBorders>
            <w:top w:val="single" w:sz="6" w:space="0" w:color="auto"/>
            <w:bottom w:val="threeDEmboss" w:sz="12" w:space="0" w:color="auto"/>
          </w:tcBorders>
          <w:shd w:val="clear" w:color="auto" w:fill="C0C0C0"/>
        </w:tcPr>
        <w:p w:rsidR="00296F41" w:rsidRPr="00E502D8" w:rsidRDefault="00AA43E4" w:rsidP="006B724E">
          <w:pPr>
            <w:pStyle w:val="a3"/>
            <w:jc w:val="right"/>
            <w:rPr>
              <w:b/>
              <w:bCs/>
              <w:i/>
            </w:rPr>
          </w:pPr>
          <w:r w:rsidRPr="00E502D8">
            <w:rPr>
              <w:rStyle w:val="a5"/>
              <w:b/>
              <w:i/>
            </w:rPr>
            <w:t xml:space="preserve">Стр. </w:t>
          </w:r>
          <w:r w:rsidRPr="00E502D8">
            <w:rPr>
              <w:rStyle w:val="a5"/>
              <w:b/>
              <w:i/>
            </w:rPr>
            <w:fldChar w:fldCharType="begin"/>
          </w:r>
          <w:r w:rsidRPr="00E502D8">
            <w:rPr>
              <w:rStyle w:val="a5"/>
              <w:b/>
              <w:i/>
            </w:rPr>
            <w:instrText xml:space="preserve"> PAGE </w:instrText>
          </w:r>
          <w:r w:rsidRPr="00E502D8">
            <w:rPr>
              <w:rStyle w:val="a5"/>
              <w:b/>
              <w:i/>
            </w:rPr>
            <w:fldChar w:fldCharType="separate"/>
          </w:r>
          <w:r>
            <w:rPr>
              <w:rStyle w:val="a5"/>
              <w:b/>
              <w:i/>
              <w:noProof/>
            </w:rPr>
            <w:t>1</w:t>
          </w:r>
          <w:r w:rsidRPr="00E502D8">
            <w:rPr>
              <w:rStyle w:val="a5"/>
              <w:b/>
              <w:i/>
            </w:rPr>
            <w:fldChar w:fldCharType="end"/>
          </w:r>
          <w:r w:rsidRPr="00E502D8">
            <w:rPr>
              <w:rStyle w:val="a5"/>
              <w:b/>
              <w:i/>
            </w:rPr>
            <w:t xml:space="preserve"> из </w:t>
          </w:r>
          <w:r w:rsidRPr="00E502D8">
            <w:rPr>
              <w:rStyle w:val="a5"/>
              <w:b/>
              <w:i/>
            </w:rPr>
            <w:fldChar w:fldCharType="begin"/>
          </w:r>
          <w:r w:rsidRPr="00E502D8">
            <w:rPr>
              <w:rStyle w:val="a5"/>
              <w:b/>
              <w:i/>
            </w:rPr>
            <w:instrText xml:space="preserve"> NUMPAGES </w:instrText>
          </w:r>
          <w:r w:rsidRPr="00E502D8">
            <w:rPr>
              <w:rStyle w:val="a5"/>
              <w:b/>
              <w:i/>
            </w:rPr>
            <w:fldChar w:fldCharType="separate"/>
          </w:r>
          <w:r>
            <w:rPr>
              <w:rStyle w:val="a5"/>
              <w:b/>
              <w:i/>
              <w:noProof/>
            </w:rPr>
            <w:t>8</w:t>
          </w:r>
          <w:r w:rsidRPr="00E502D8">
            <w:rPr>
              <w:rStyle w:val="a5"/>
              <w:b/>
              <w:i/>
            </w:rPr>
            <w:fldChar w:fldCharType="end"/>
          </w:r>
        </w:p>
      </w:tc>
    </w:tr>
  </w:tbl>
  <w:p w:rsidR="00296F41" w:rsidRPr="00BE7CDF" w:rsidRDefault="006033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A0" w:rsidRDefault="006033A0" w:rsidP="00E31817">
      <w:r>
        <w:separator/>
      </w:r>
    </w:p>
  </w:footnote>
  <w:footnote w:type="continuationSeparator" w:id="0">
    <w:p w:rsidR="006033A0" w:rsidRDefault="006033A0" w:rsidP="00E3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30"/>
      <w:gridCol w:w="1594"/>
    </w:tblGrid>
    <w:tr w:rsidR="00296F41" w:rsidRPr="0011188B">
      <w:trPr>
        <w:trHeight w:val="420"/>
      </w:trPr>
      <w:tc>
        <w:tcPr>
          <w:tcW w:w="8130" w:type="dxa"/>
          <w:tcBorders>
            <w:bottom w:val="threeDEmboss" w:sz="12" w:space="0" w:color="auto"/>
          </w:tcBorders>
          <w:vAlign w:val="bottom"/>
        </w:tcPr>
        <w:p w:rsidR="00296F41" w:rsidRPr="0011188B" w:rsidRDefault="00AA43E4" w:rsidP="00FB3CBE">
          <w:pPr>
            <w:pStyle w:val="a6"/>
            <w:rPr>
              <w:b/>
              <w:i/>
            </w:rPr>
          </w:pPr>
          <w:r>
            <w:rPr>
              <w:b/>
              <w:i/>
            </w:rPr>
            <w:t>ПЖЛ СМК 4.2.3. …-</w:t>
          </w:r>
          <w:r w:rsidR="00E31817">
            <w:rPr>
              <w:b/>
              <w:i/>
            </w:rPr>
            <w:t>1</w:t>
          </w:r>
          <w:r w:rsidR="00FB3CBE">
            <w:rPr>
              <w:b/>
              <w:i/>
            </w:rPr>
            <w:t>7</w:t>
          </w:r>
        </w:p>
      </w:tc>
      <w:tc>
        <w:tcPr>
          <w:tcW w:w="1594" w:type="dxa"/>
          <w:tcBorders>
            <w:bottom w:val="threeDEmboss" w:sz="12" w:space="0" w:color="auto"/>
          </w:tcBorders>
          <w:vAlign w:val="bottom"/>
        </w:tcPr>
        <w:p w:rsidR="00296F41" w:rsidRPr="0011188B" w:rsidRDefault="00AA43E4" w:rsidP="0011188B">
          <w:pPr>
            <w:pStyle w:val="a6"/>
            <w:jc w:val="right"/>
            <w:rPr>
              <w:i/>
            </w:rPr>
          </w:pPr>
          <w:r w:rsidRPr="0011188B">
            <w:rPr>
              <w:rStyle w:val="a5"/>
              <w:i/>
            </w:rPr>
            <w:t xml:space="preserve">стр. </w:t>
          </w:r>
          <w:r w:rsidRPr="0011188B">
            <w:rPr>
              <w:rStyle w:val="a5"/>
              <w:b/>
              <w:i/>
            </w:rPr>
            <w:fldChar w:fldCharType="begin"/>
          </w:r>
          <w:r w:rsidRPr="0011188B">
            <w:rPr>
              <w:rStyle w:val="a5"/>
              <w:b/>
              <w:i/>
            </w:rPr>
            <w:instrText xml:space="preserve"> PAGE </w:instrText>
          </w:r>
          <w:r w:rsidRPr="0011188B">
            <w:rPr>
              <w:rStyle w:val="a5"/>
              <w:b/>
              <w:i/>
            </w:rPr>
            <w:fldChar w:fldCharType="separate"/>
          </w:r>
          <w:r w:rsidR="00FB3CBE">
            <w:rPr>
              <w:rStyle w:val="a5"/>
              <w:b/>
              <w:i/>
              <w:noProof/>
            </w:rPr>
            <w:t>8</w:t>
          </w:r>
          <w:r w:rsidRPr="0011188B">
            <w:rPr>
              <w:rStyle w:val="a5"/>
              <w:b/>
              <w:i/>
            </w:rPr>
            <w:fldChar w:fldCharType="end"/>
          </w:r>
        </w:p>
      </w:tc>
    </w:tr>
  </w:tbl>
  <w:p w:rsidR="00296F41" w:rsidRDefault="006033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9"/>
      <w:tblW w:w="960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198"/>
      <w:gridCol w:w="7408"/>
    </w:tblGrid>
    <w:tr w:rsidR="00987F67" w:rsidRPr="00ED6D09" w:rsidTr="00E17462">
      <w:trPr>
        <w:trHeight w:val="330"/>
      </w:trPr>
      <w:tc>
        <w:tcPr>
          <w:tcW w:w="2198" w:type="dxa"/>
          <w:vMerge w:val="restart"/>
          <w:vAlign w:val="center"/>
        </w:tcPr>
        <w:p w:rsidR="00987F67" w:rsidRPr="009334EB" w:rsidRDefault="00E31817" w:rsidP="00E17462">
          <w:pPr>
            <w:pStyle w:val="a6"/>
            <w:jc w:val="center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margin">
                  <wp:posOffset>2540</wp:posOffset>
                </wp:positionV>
                <wp:extent cx="1229995" cy="795020"/>
                <wp:effectExtent l="0" t="0" r="8255" b="5080"/>
                <wp:wrapNone/>
                <wp:docPr id="1" name="Рисунок 1" descr="бланк у твержде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бланк у твержден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4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795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43E4" w:rsidRPr="009334EB">
            <w:rPr>
              <w:b/>
              <w:color w:val="FF0000"/>
              <w:sz w:val="28"/>
              <w:szCs w:val="28"/>
            </w:rPr>
            <w:t>ЛОГОТИП</w:t>
          </w:r>
        </w:p>
        <w:p w:rsidR="00987F67" w:rsidRPr="009334EB" w:rsidRDefault="00AA43E4" w:rsidP="00E17462">
          <w:pPr>
            <w:pStyle w:val="a6"/>
            <w:jc w:val="center"/>
            <w:rPr>
              <w:b/>
              <w:color w:val="FF0000"/>
              <w:sz w:val="28"/>
              <w:szCs w:val="28"/>
            </w:rPr>
          </w:pPr>
          <w:r w:rsidRPr="009334EB">
            <w:rPr>
              <w:b/>
              <w:color w:val="FF0000"/>
              <w:sz w:val="28"/>
              <w:szCs w:val="28"/>
            </w:rPr>
            <w:t>ОУ</w:t>
          </w:r>
        </w:p>
      </w:tc>
      <w:tc>
        <w:tcPr>
          <w:tcW w:w="7408" w:type="dxa"/>
          <w:tcBorders>
            <w:bottom w:val="threeDEmboss" w:sz="12" w:space="0" w:color="auto"/>
          </w:tcBorders>
          <w:vAlign w:val="center"/>
        </w:tcPr>
        <w:p w:rsidR="00987F67" w:rsidRPr="00E41AF0" w:rsidRDefault="00AA43E4" w:rsidP="00E17462">
          <w:pPr>
            <w:pStyle w:val="a6"/>
            <w:jc w:val="center"/>
            <w:rPr>
              <w:b/>
            </w:rPr>
          </w:pPr>
          <w:r w:rsidRPr="00E41AF0">
            <w:rPr>
              <w:b/>
            </w:rPr>
            <w:t>Автономное учреждение среднего профессионального образования Ханты – Мансийского автономного округа - Югры</w:t>
          </w:r>
        </w:p>
      </w:tc>
    </w:tr>
    <w:tr w:rsidR="00987F67" w:rsidRPr="00E41AF0" w:rsidTr="00E17462">
      <w:trPr>
        <w:trHeight w:val="881"/>
      </w:trPr>
      <w:tc>
        <w:tcPr>
          <w:tcW w:w="2198" w:type="dxa"/>
          <w:vMerge/>
          <w:vAlign w:val="center"/>
        </w:tcPr>
        <w:p w:rsidR="00987F67" w:rsidRPr="009334EB" w:rsidRDefault="006033A0" w:rsidP="00E17462">
          <w:pPr>
            <w:pStyle w:val="a6"/>
            <w:jc w:val="center"/>
            <w:rPr>
              <w:b/>
              <w:color w:val="FF0000"/>
              <w:sz w:val="28"/>
              <w:szCs w:val="28"/>
            </w:rPr>
          </w:pPr>
        </w:p>
      </w:tc>
      <w:tc>
        <w:tcPr>
          <w:tcW w:w="7408" w:type="dxa"/>
          <w:tcBorders>
            <w:top w:val="threeDEmboss" w:sz="12" w:space="0" w:color="auto"/>
            <w:bottom w:val="threeDEmboss" w:sz="12" w:space="0" w:color="auto"/>
          </w:tcBorders>
          <w:vAlign w:val="center"/>
        </w:tcPr>
        <w:p w:rsidR="00987F67" w:rsidRPr="00E41AF0" w:rsidRDefault="00AA43E4" w:rsidP="00E17462">
          <w:pPr>
            <w:pStyle w:val="a6"/>
            <w:jc w:val="center"/>
            <w:rPr>
              <w:b/>
              <w:i/>
              <w:sz w:val="28"/>
              <w:szCs w:val="28"/>
            </w:rPr>
          </w:pPr>
          <w:r w:rsidRPr="00E41AF0">
            <w:rPr>
              <w:b/>
              <w:i/>
              <w:sz w:val="28"/>
              <w:szCs w:val="28"/>
            </w:rPr>
            <w:t>«СУРГУТСКИЙ ПРОФЕССИОНАЛЬНЫЙ КОЛЛЕДЖ»</w:t>
          </w:r>
        </w:p>
      </w:tc>
    </w:tr>
  </w:tbl>
  <w:p w:rsidR="00296F41" w:rsidRDefault="006033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D9CD840"/>
    <w:lvl w:ilvl="0">
      <w:start w:val="1"/>
      <w:numFmt w:val="decimal"/>
      <w:pStyle w:val="1"/>
      <w:lvlText w:val="%1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353"/>
        </w:tabs>
        <w:ind w:left="273" w:firstLine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none"/>
      <w:pStyle w:val="3"/>
      <w:lvlText w:val="3.10.1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DE0807"/>
    <w:multiLevelType w:val="hybridMultilevel"/>
    <w:tmpl w:val="68283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61F2E"/>
    <w:multiLevelType w:val="multilevel"/>
    <w:tmpl w:val="EA2E9AE6"/>
    <w:lvl w:ilvl="0">
      <w:start w:val="1"/>
      <w:numFmt w:val="decimal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3">
    <w:nsid w:val="0B880464"/>
    <w:multiLevelType w:val="hybridMultilevel"/>
    <w:tmpl w:val="5128C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C3D1E"/>
    <w:multiLevelType w:val="hybridMultilevel"/>
    <w:tmpl w:val="D5386F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C3E28"/>
    <w:multiLevelType w:val="hybridMultilevel"/>
    <w:tmpl w:val="AB741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84549C"/>
    <w:multiLevelType w:val="hybridMultilevel"/>
    <w:tmpl w:val="417CB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9E0DB4"/>
    <w:multiLevelType w:val="hybridMultilevel"/>
    <w:tmpl w:val="B048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D77F9"/>
    <w:multiLevelType w:val="hybridMultilevel"/>
    <w:tmpl w:val="97865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8F7782"/>
    <w:multiLevelType w:val="hybridMultilevel"/>
    <w:tmpl w:val="06B24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9B4A3D"/>
    <w:multiLevelType w:val="hybridMultilevel"/>
    <w:tmpl w:val="9BEE7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753D0E"/>
    <w:multiLevelType w:val="hybridMultilevel"/>
    <w:tmpl w:val="04A4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F05A1"/>
    <w:multiLevelType w:val="hybridMultilevel"/>
    <w:tmpl w:val="444450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36315C"/>
    <w:multiLevelType w:val="hybridMultilevel"/>
    <w:tmpl w:val="5AB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D5622"/>
    <w:multiLevelType w:val="hybridMultilevel"/>
    <w:tmpl w:val="1A0A4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03491C"/>
    <w:multiLevelType w:val="hybridMultilevel"/>
    <w:tmpl w:val="1A908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812B24"/>
    <w:multiLevelType w:val="hybridMultilevel"/>
    <w:tmpl w:val="6C685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A22653"/>
    <w:multiLevelType w:val="hybridMultilevel"/>
    <w:tmpl w:val="E162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14"/>
  </w:num>
  <w:num w:numId="7">
    <w:abstractNumId w:val="8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1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17"/>
    <w:rsid w:val="001B71AA"/>
    <w:rsid w:val="002C7F26"/>
    <w:rsid w:val="006033A0"/>
    <w:rsid w:val="006D13A8"/>
    <w:rsid w:val="00973B15"/>
    <w:rsid w:val="00AA43E4"/>
    <w:rsid w:val="00B42E9B"/>
    <w:rsid w:val="00E31817"/>
    <w:rsid w:val="00F40CD7"/>
    <w:rsid w:val="00FB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817"/>
    <w:pPr>
      <w:keepNext/>
      <w:numPr>
        <w:numId w:val="2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"/>
    <w:next w:val="a"/>
    <w:link w:val="20"/>
    <w:qFormat/>
    <w:rsid w:val="00E31817"/>
    <w:pPr>
      <w:keepNext/>
      <w:numPr>
        <w:ilvl w:val="1"/>
        <w:numId w:val="2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qFormat/>
    <w:rsid w:val="00E31817"/>
    <w:pPr>
      <w:keepNext/>
      <w:numPr>
        <w:ilvl w:val="2"/>
        <w:numId w:val="2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E3181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E31817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E3181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E31817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3181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3181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817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31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1817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18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181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18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181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18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181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E318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1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1817"/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E318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E3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semiHidden/>
    <w:rsid w:val="00E31817"/>
    <w:pPr>
      <w:spacing w:before="60" w:after="60"/>
      <w:jc w:val="center"/>
    </w:pPr>
  </w:style>
  <w:style w:type="paragraph" w:styleId="a8">
    <w:name w:val="List Paragraph"/>
    <w:basedOn w:val="a"/>
    <w:uiPriority w:val="34"/>
    <w:qFormat/>
    <w:rsid w:val="00E318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31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31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E3181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E31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817"/>
    <w:pPr>
      <w:keepNext/>
      <w:numPr>
        <w:numId w:val="2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"/>
    <w:next w:val="a"/>
    <w:link w:val="20"/>
    <w:qFormat/>
    <w:rsid w:val="00E31817"/>
    <w:pPr>
      <w:keepNext/>
      <w:numPr>
        <w:ilvl w:val="1"/>
        <w:numId w:val="2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qFormat/>
    <w:rsid w:val="00E31817"/>
    <w:pPr>
      <w:keepNext/>
      <w:numPr>
        <w:ilvl w:val="2"/>
        <w:numId w:val="2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E3181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E31817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E3181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E31817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3181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3181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817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31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1817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181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181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181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181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181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181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E318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1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1817"/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E318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E3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semiHidden/>
    <w:rsid w:val="00E31817"/>
    <w:pPr>
      <w:spacing w:before="60" w:after="60"/>
      <w:jc w:val="center"/>
    </w:pPr>
  </w:style>
  <w:style w:type="paragraph" w:styleId="a8">
    <w:name w:val="List Paragraph"/>
    <w:basedOn w:val="a"/>
    <w:uiPriority w:val="34"/>
    <w:qFormat/>
    <w:rsid w:val="00E318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31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31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E3181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E3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Масанина</dc:creator>
  <cp:lastModifiedBy>Татьяна Николаевна Масанина</cp:lastModifiedBy>
  <cp:revision>7</cp:revision>
  <dcterms:created xsi:type="dcterms:W3CDTF">2015-03-04T07:00:00Z</dcterms:created>
  <dcterms:modified xsi:type="dcterms:W3CDTF">2018-06-07T08:01:00Z</dcterms:modified>
</cp:coreProperties>
</file>