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16" w:rsidRPr="00317840" w:rsidRDefault="00393716" w:rsidP="00393716">
      <w:pPr>
        <w:jc w:val="center"/>
        <w:rPr>
          <w:rFonts w:ascii="Times New Roman" w:hAnsi="Times New Roman"/>
          <w:sz w:val="24"/>
          <w:szCs w:val="24"/>
        </w:rPr>
      </w:pPr>
    </w:p>
    <w:p w:rsidR="00393716" w:rsidRPr="00B3618E" w:rsidRDefault="000D303F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18E">
        <w:rPr>
          <w:rFonts w:ascii="Times New Roman" w:hAnsi="Times New Roman" w:cs="Times New Roman"/>
          <w:b/>
          <w:sz w:val="32"/>
          <w:szCs w:val="32"/>
        </w:rPr>
        <w:t>М</w:t>
      </w:r>
      <w:r w:rsidR="00393716" w:rsidRPr="00B3618E">
        <w:rPr>
          <w:rFonts w:ascii="Times New Roman" w:hAnsi="Times New Roman" w:cs="Times New Roman"/>
          <w:b/>
          <w:sz w:val="32"/>
          <w:szCs w:val="32"/>
        </w:rPr>
        <w:t>униципальное бюджетное дошкольное образовательное учреждение</w:t>
      </w:r>
    </w:p>
    <w:p w:rsidR="00393716" w:rsidRPr="00B3618E" w:rsidRDefault="00393716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18E">
        <w:rPr>
          <w:rFonts w:ascii="Times New Roman" w:hAnsi="Times New Roman" w:cs="Times New Roman"/>
          <w:b/>
          <w:sz w:val="32"/>
          <w:szCs w:val="32"/>
        </w:rPr>
        <w:t>«Детский сад № 93»</w:t>
      </w:r>
    </w:p>
    <w:p w:rsidR="001E4F00" w:rsidRPr="00B3618E" w:rsidRDefault="001E4F00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F00" w:rsidRPr="00B3618E" w:rsidRDefault="001E4F00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F00" w:rsidRPr="00B3618E" w:rsidRDefault="001E4F00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F00" w:rsidRPr="00B3618E" w:rsidRDefault="001E4F00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F00" w:rsidRPr="00B3618E" w:rsidRDefault="001E4F00" w:rsidP="00B36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F00" w:rsidRPr="00B3618E" w:rsidRDefault="001E4F00" w:rsidP="00B361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6B0E" w:rsidRDefault="00B33934" w:rsidP="00B36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AB33D8">
        <w:rPr>
          <w:rFonts w:ascii="Times New Roman" w:hAnsi="Times New Roman" w:cs="Times New Roman"/>
          <w:b/>
          <w:sz w:val="32"/>
          <w:szCs w:val="32"/>
        </w:rPr>
        <w:t>етодическое пособие</w:t>
      </w:r>
    </w:p>
    <w:p w:rsidR="00EC4B40" w:rsidRPr="00B3618E" w:rsidRDefault="00EC4B40" w:rsidP="00B36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</w:p>
    <w:p w:rsidR="000D303F" w:rsidRPr="00B3618E" w:rsidRDefault="001E4F00" w:rsidP="00B36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18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3618E">
        <w:rPr>
          <w:rFonts w:ascii="Times New Roman" w:hAnsi="Times New Roman" w:cs="Times New Roman"/>
          <w:b/>
          <w:sz w:val="32"/>
          <w:szCs w:val="32"/>
        </w:rPr>
        <w:t>Звуковичок</w:t>
      </w:r>
      <w:proofErr w:type="spellEnd"/>
      <w:r w:rsidR="000D303F" w:rsidRPr="00B3618E">
        <w:rPr>
          <w:rFonts w:ascii="Times New Roman" w:hAnsi="Times New Roman" w:cs="Times New Roman"/>
          <w:b/>
          <w:sz w:val="32"/>
          <w:szCs w:val="32"/>
        </w:rPr>
        <w:t>»</w:t>
      </w:r>
    </w:p>
    <w:p w:rsidR="000D303F" w:rsidRPr="00B3618E" w:rsidRDefault="000D303F" w:rsidP="00B36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00" w:rsidRPr="00B3618E" w:rsidRDefault="000D303F" w:rsidP="00B361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300D2" w:rsidRPr="00B361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361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3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B0E" w:rsidRPr="00B3618E">
        <w:rPr>
          <w:rFonts w:ascii="Times New Roman" w:hAnsi="Times New Roman" w:cs="Times New Roman"/>
          <w:sz w:val="28"/>
          <w:szCs w:val="28"/>
        </w:rPr>
        <w:t>Автор:</w:t>
      </w:r>
    </w:p>
    <w:p w:rsidR="001E4F00" w:rsidRPr="00B3618E" w:rsidRDefault="001E4F00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3618E">
        <w:rPr>
          <w:rFonts w:ascii="Times New Roman" w:hAnsi="Times New Roman"/>
          <w:sz w:val="28"/>
          <w:szCs w:val="28"/>
        </w:rPr>
        <w:t xml:space="preserve">             </w:t>
      </w:r>
      <w:r w:rsidRPr="00B3618E">
        <w:rPr>
          <w:rFonts w:ascii="Times New Roman" w:hAnsi="Times New Roman"/>
          <w:sz w:val="28"/>
          <w:szCs w:val="28"/>
        </w:rPr>
        <w:t>учитель-логопед</w:t>
      </w:r>
    </w:p>
    <w:p w:rsidR="001E4F00" w:rsidRPr="00B3618E" w:rsidRDefault="00F300D2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3618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1E4F00" w:rsidRPr="00B3618E">
        <w:rPr>
          <w:rFonts w:ascii="Times New Roman" w:hAnsi="Times New Roman"/>
          <w:sz w:val="28"/>
          <w:szCs w:val="28"/>
        </w:rPr>
        <w:t>Шеваркина</w:t>
      </w:r>
      <w:proofErr w:type="spellEnd"/>
      <w:r w:rsidR="001E4F00" w:rsidRPr="00B3618E">
        <w:rPr>
          <w:rFonts w:ascii="Times New Roman" w:hAnsi="Times New Roman"/>
          <w:sz w:val="28"/>
          <w:szCs w:val="28"/>
        </w:rPr>
        <w:t xml:space="preserve"> С.С.</w:t>
      </w: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03F" w:rsidRPr="00B3618E" w:rsidRDefault="000D303F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264301"/>
            <wp:effectExtent l="19050" t="0" r="0" b="0"/>
            <wp:docPr id="5" name="Рисунок 1" descr="C:\Users\света\Desktop\img0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img05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05" cy="326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40" w:rsidRDefault="00EC4B40" w:rsidP="00EC4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B0E" w:rsidRPr="00B3618E" w:rsidRDefault="00276B0E" w:rsidP="00EC4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E4F00" w:rsidRPr="00B3618E" w:rsidRDefault="001E4F00" w:rsidP="00B361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E4F00" w:rsidRPr="00B3618E" w:rsidRDefault="001E4F00" w:rsidP="00B3618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1E4F00" w:rsidRPr="00B3618E" w:rsidRDefault="001E4F00" w:rsidP="00B3618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00" w:rsidRPr="00B3618E" w:rsidRDefault="001E4F00" w:rsidP="00B3618E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Введение.</w:t>
      </w:r>
    </w:p>
    <w:p w:rsidR="00433E57" w:rsidRPr="00B3618E" w:rsidRDefault="00F300D2" w:rsidP="00B3618E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>Особенности коррекционно-логопедической работ</w:t>
      </w:r>
      <w:r w:rsidR="00433E57" w:rsidRPr="00B3618E">
        <w:rPr>
          <w:rFonts w:ascii="Times New Roman" w:hAnsi="Times New Roman"/>
          <w:bCs/>
          <w:sz w:val="28"/>
          <w:szCs w:val="28"/>
        </w:rPr>
        <w:t>ы с детьми  с нарушением зрения:</w:t>
      </w:r>
    </w:p>
    <w:p w:rsidR="00433E57" w:rsidRPr="00B3618E" w:rsidRDefault="00433E57" w:rsidP="00B3618E">
      <w:pPr>
        <w:pStyle w:val="a5"/>
        <w:numPr>
          <w:ilvl w:val="1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18E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и тифлопедагогические принципы построения коррекционной помощи.</w:t>
      </w:r>
    </w:p>
    <w:p w:rsidR="00433E57" w:rsidRPr="00B3618E" w:rsidRDefault="00433E57" w:rsidP="00B3618E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2.2.     Специфика организации коррекционно-развивающей работы.</w:t>
      </w:r>
    </w:p>
    <w:p w:rsidR="00433E57" w:rsidRPr="00B3618E" w:rsidRDefault="00913B09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3. Краткое описан</w:t>
      </w:r>
      <w:r w:rsidR="00DC426F">
        <w:rPr>
          <w:rFonts w:ascii="Times New Roman" w:hAnsi="Times New Roman"/>
          <w:bCs/>
          <w:sz w:val="28"/>
          <w:szCs w:val="28"/>
        </w:rPr>
        <w:t>ие методического пособия</w:t>
      </w:r>
      <w:r w:rsidRPr="00B3618E">
        <w:rPr>
          <w:rFonts w:ascii="Times New Roman" w:hAnsi="Times New Roman"/>
          <w:bCs/>
          <w:sz w:val="28"/>
          <w:szCs w:val="28"/>
        </w:rPr>
        <w:t>:</w:t>
      </w:r>
    </w:p>
    <w:p w:rsidR="00913B09" w:rsidRPr="00B3618E" w:rsidRDefault="00913B09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    3.1. Цель и задачи.</w:t>
      </w:r>
    </w:p>
    <w:p w:rsidR="00913B09" w:rsidRPr="00B3618E" w:rsidRDefault="00913B09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    3.2. Материалы и оборудование.</w:t>
      </w:r>
    </w:p>
    <w:p w:rsidR="00913B09" w:rsidRPr="00B3618E" w:rsidRDefault="00913B09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    3.3. Правила игры.</w:t>
      </w:r>
    </w:p>
    <w:p w:rsidR="00913B09" w:rsidRPr="00B3618E" w:rsidRDefault="00B3618E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    3.4. Предполагаемый конечный результат.</w:t>
      </w:r>
    </w:p>
    <w:p w:rsidR="00B3618E" w:rsidRPr="00B3618E" w:rsidRDefault="00B3618E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4. Список литературы.</w:t>
      </w:r>
    </w:p>
    <w:p w:rsidR="00B3618E" w:rsidRPr="00B3618E" w:rsidRDefault="00B3618E" w:rsidP="00B3618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5. Приложение.</w:t>
      </w: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21F" w:rsidRPr="00B3618E" w:rsidRDefault="0071021F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00" w:rsidRPr="00B3618E" w:rsidRDefault="001E4F00" w:rsidP="00B361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E4F00" w:rsidRPr="00B3618E" w:rsidRDefault="006717D2" w:rsidP="00B3618E">
      <w:pPr>
        <w:pStyle w:val="a5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</w:t>
      </w:r>
      <w:r w:rsidR="00810A8C" w:rsidRPr="00B3618E">
        <w:rPr>
          <w:rFonts w:ascii="Times New Roman" w:hAnsi="Times New Roman"/>
          <w:color w:val="000000"/>
          <w:spacing w:val="-3"/>
          <w:sz w:val="28"/>
          <w:szCs w:val="28"/>
        </w:rPr>
        <w:t>В настоящее время не только для нашей страны, но и для стран всего мира характерным является увеличение количе</w:t>
      </w:r>
      <w:r w:rsidR="00810A8C" w:rsidRPr="00B3618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-5"/>
          <w:sz w:val="28"/>
          <w:szCs w:val="28"/>
        </w:rPr>
        <w:t>ства детей, имеющих различные нарушения развития. Нару</w:t>
      </w:r>
      <w:r w:rsidR="00810A8C" w:rsidRPr="00B3618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z w:val="28"/>
          <w:szCs w:val="28"/>
        </w:rPr>
        <w:t>шения зрения занимают в этом перечне одно из централь</w:t>
      </w:r>
      <w:r w:rsidR="00810A8C" w:rsidRPr="00B3618E">
        <w:rPr>
          <w:rFonts w:ascii="Times New Roman" w:hAnsi="Times New Roman"/>
          <w:color w:val="000000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-5"/>
          <w:sz w:val="28"/>
          <w:szCs w:val="28"/>
        </w:rPr>
        <w:t>ных мест. Кроме того, с каждым годом растет количество де</w:t>
      </w:r>
      <w:r w:rsidR="00810A8C" w:rsidRPr="00B3618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2"/>
          <w:sz w:val="28"/>
          <w:szCs w:val="28"/>
        </w:rPr>
        <w:t xml:space="preserve">тей, входящих в группу риска по зрению, то есть детей, у </w:t>
      </w:r>
      <w:r w:rsidR="00810A8C" w:rsidRPr="00B3618E">
        <w:rPr>
          <w:rFonts w:ascii="Times New Roman" w:hAnsi="Times New Roman"/>
          <w:color w:val="000000"/>
          <w:spacing w:val="-2"/>
          <w:sz w:val="28"/>
          <w:szCs w:val="28"/>
        </w:rPr>
        <w:t>которых при появлении даже незначительных неблагопри</w:t>
      </w:r>
      <w:r w:rsidR="00810A8C" w:rsidRPr="00B3618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2"/>
          <w:sz w:val="28"/>
          <w:szCs w:val="28"/>
        </w:rPr>
        <w:t xml:space="preserve">ятных факторов могут возникнуть проблемы со зрением. </w:t>
      </w:r>
      <w:r w:rsidR="00810A8C" w:rsidRPr="00B3618E">
        <w:rPr>
          <w:rFonts w:ascii="Times New Roman" w:hAnsi="Times New Roman"/>
          <w:color w:val="000000"/>
          <w:spacing w:val="-3"/>
          <w:sz w:val="28"/>
          <w:szCs w:val="28"/>
        </w:rPr>
        <w:t>Наличие широкой распространенности зрительных наруше</w:t>
      </w:r>
      <w:r w:rsidR="00810A8C" w:rsidRPr="00B3618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-1"/>
          <w:sz w:val="28"/>
          <w:szCs w:val="28"/>
        </w:rPr>
        <w:t>ний среди детского контингента обусловливает необходи</w:t>
      </w:r>
      <w:r w:rsidR="00810A8C" w:rsidRPr="00B3618E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мость </w:t>
      </w:r>
      <w:proofErr w:type="gramStart"/>
      <w:r w:rsidR="00810A8C" w:rsidRPr="00B3618E">
        <w:rPr>
          <w:rFonts w:ascii="Times New Roman" w:hAnsi="Times New Roman"/>
          <w:color w:val="000000"/>
          <w:spacing w:val="-1"/>
          <w:sz w:val="28"/>
          <w:szCs w:val="28"/>
        </w:rPr>
        <w:t>повышения уровня компетентности педагогов обще</w:t>
      </w:r>
      <w:r w:rsidR="00810A8C" w:rsidRPr="00B3618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-4"/>
          <w:sz w:val="28"/>
          <w:szCs w:val="28"/>
        </w:rPr>
        <w:t>образовательных учреждений</w:t>
      </w:r>
      <w:r w:rsidR="00F300D2" w:rsidRPr="00B3618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10A8C" w:rsidRPr="00B3618E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общего </w:t>
      </w:r>
      <w:r w:rsidR="00B3393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10A8C" w:rsidRPr="00B3618E">
        <w:rPr>
          <w:rFonts w:ascii="Times New Roman" w:hAnsi="Times New Roman"/>
          <w:color w:val="000000"/>
          <w:spacing w:val="-4"/>
          <w:sz w:val="28"/>
          <w:szCs w:val="28"/>
        </w:rPr>
        <w:t>назначения</w:t>
      </w:r>
      <w:proofErr w:type="gramEnd"/>
      <w:r w:rsidR="00810A8C" w:rsidRPr="00B3618E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вопро</w:t>
      </w:r>
      <w:r w:rsidR="00810A8C" w:rsidRPr="00B3618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810A8C" w:rsidRPr="00B3618E">
        <w:rPr>
          <w:rFonts w:ascii="Times New Roman" w:hAnsi="Times New Roman"/>
          <w:color w:val="000000"/>
          <w:spacing w:val="8"/>
          <w:sz w:val="28"/>
          <w:szCs w:val="28"/>
        </w:rPr>
        <w:t xml:space="preserve">сам развития и охраны зрения.  </w:t>
      </w:r>
    </w:p>
    <w:p w:rsidR="0071021F" w:rsidRPr="00B3618E" w:rsidRDefault="0071021F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8E">
        <w:rPr>
          <w:rFonts w:ascii="Times New Roman" w:hAnsi="Times New Roman" w:cs="Times New Roman"/>
          <w:color w:val="000000"/>
          <w:sz w:val="28"/>
          <w:szCs w:val="28"/>
        </w:rPr>
        <w:t>Развитие речи</w:t>
      </w:r>
      <w:r w:rsidR="006717D2" w:rsidRPr="00B3618E">
        <w:rPr>
          <w:rFonts w:ascii="Times New Roman" w:hAnsi="Times New Roman" w:cs="Times New Roman"/>
          <w:color w:val="000000"/>
          <w:sz w:val="28"/>
          <w:szCs w:val="28"/>
        </w:rPr>
        <w:t xml:space="preserve"> детей с нарушением зрения </w:t>
      </w:r>
      <w:r w:rsidRPr="00B3618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во всех видах деятельности и является необходимой частью коррекционно-воспитательной работы детского сада</w:t>
      </w:r>
      <w:r w:rsidR="006717D2" w:rsidRPr="00B3618E">
        <w:rPr>
          <w:rFonts w:ascii="Times New Roman" w:hAnsi="Times New Roman" w:cs="Times New Roman"/>
          <w:color w:val="000000"/>
          <w:sz w:val="28"/>
          <w:szCs w:val="28"/>
        </w:rPr>
        <w:t xml:space="preserve">, особое значение имеет усвоение ими родного языка, формирование фонематического слуха, развитие навыков </w:t>
      </w:r>
      <w:proofErr w:type="spellStart"/>
      <w:proofErr w:type="gramStart"/>
      <w:r w:rsidR="006717D2" w:rsidRPr="00B3618E">
        <w:rPr>
          <w:rFonts w:ascii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="006717D2" w:rsidRPr="00B3618E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 синтеза слов.  </w:t>
      </w:r>
      <w:r w:rsidRPr="00B3618E">
        <w:rPr>
          <w:rFonts w:ascii="Times New Roman" w:hAnsi="Times New Roman" w:cs="Times New Roman"/>
          <w:color w:val="000000"/>
          <w:sz w:val="28"/>
          <w:szCs w:val="28"/>
        </w:rPr>
        <w:t>Из-за недост</w:t>
      </w:r>
      <w:r w:rsidR="006717D2" w:rsidRPr="00B3618E">
        <w:rPr>
          <w:rFonts w:ascii="Times New Roman" w:hAnsi="Times New Roman" w:cs="Times New Roman"/>
          <w:color w:val="000000"/>
          <w:sz w:val="28"/>
          <w:szCs w:val="28"/>
        </w:rPr>
        <w:t xml:space="preserve">аточности сенсорного опыта у детей </w:t>
      </w:r>
      <w:r w:rsidRPr="00B3618E">
        <w:rPr>
          <w:rFonts w:ascii="Times New Roman" w:hAnsi="Times New Roman" w:cs="Times New Roman"/>
          <w:color w:val="000000"/>
          <w:sz w:val="28"/>
          <w:szCs w:val="28"/>
        </w:rPr>
        <w:t xml:space="preserve"> может наблюдаться некоторый разрыв между предметным практическим действием и его словесным обозначением. Для этого предусматриваются предметно-практические занятия по развитию речи и зрительного восприятия, по обучению анализу предметов и функциональным действиям с ними, обучению грамоте на основе практических действий.  Применение средств наглядности осуществляется с учетом своеобразия зрительного восприятия. </w:t>
      </w:r>
      <w:r w:rsidR="00F300D2" w:rsidRPr="00B3618E">
        <w:rPr>
          <w:rFonts w:ascii="Times New Roman" w:hAnsi="Times New Roman" w:cs="Times New Roman"/>
          <w:color w:val="000000"/>
          <w:sz w:val="28"/>
          <w:szCs w:val="28"/>
        </w:rPr>
        <w:t>Таким образом, развитие речи дошкольников с нарушением зрения тесно связано с развитием тактильных, зрительных ощущений.</w:t>
      </w: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18E" w:rsidRDefault="00B3618E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18E" w:rsidRPr="00B3618E" w:rsidRDefault="00B3618E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D2" w:rsidRPr="00B3618E" w:rsidRDefault="00F300D2" w:rsidP="00B3618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B3618E">
        <w:rPr>
          <w:rFonts w:ascii="Times New Roman" w:hAnsi="Times New Roman"/>
          <w:b/>
          <w:bCs/>
          <w:sz w:val="28"/>
          <w:szCs w:val="28"/>
        </w:rPr>
        <w:lastRenderedPageBreak/>
        <w:t>Особенности коррекционно-логопедической работы с детьми  с нарушением зрения</w:t>
      </w:r>
      <w:r w:rsidR="00DA5E00">
        <w:rPr>
          <w:rFonts w:ascii="Times New Roman" w:hAnsi="Times New Roman"/>
          <w:b/>
          <w:bCs/>
          <w:sz w:val="28"/>
          <w:szCs w:val="28"/>
        </w:rPr>
        <w:t xml:space="preserve"> старшего дошкольного возраста</w:t>
      </w:r>
      <w:r w:rsidRPr="00B3618E">
        <w:rPr>
          <w:rFonts w:ascii="Times New Roman" w:hAnsi="Times New Roman"/>
          <w:b/>
          <w:bCs/>
          <w:sz w:val="28"/>
          <w:szCs w:val="28"/>
        </w:rPr>
        <w:t>.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         Коррекционная работа это - система специальных педагогических мероприятий, средств, форм и методов обучения и воспитания, направленная на развитие процессов компенсации, преодоления, устранение недостатков познавательной деятельности, черт личности, физического развития детей с нарушением зрения.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       Основными принципами организации коррекционного  образовательного процесса являются:</w:t>
      </w:r>
    </w:p>
    <w:p w:rsidR="001259D4" w:rsidRDefault="001259D4" w:rsidP="00B3618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учёт общих, специальных и индивидуальных особенностей детей с нарушением зрения;</w:t>
      </w:r>
    </w:p>
    <w:p w:rsidR="00B33934" w:rsidRPr="00B3618E" w:rsidRDefault="00B33934" w:rsidP="00B339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комплексный (клинико-физиологический, психолого-педагогический) подход к диагностике и коррекционной помощи детям с нарушением зрения;</w:t>
      </w:r>
    </w:p>
    <w:p w:rsidR="001259D4" w:rsidRPr="00B3618E" w:rsidRDefault="001259D4" w:rsidP="00B3618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дифференцированный подход к детям в зависимости от состояния их зрения и способов ориентации в познании окружающего мира.      </w:t>
      </w:r>
    </w:p>
    <w:p w:rsidR="001259D4" w:rsidRPr="00B3618E" w:rsidRDefault="001259D4" w:rsidP="00B3618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обеспечение стандарта общеобразовательной подготовки в условиях обучения и лечения детей с нарушением зрения;</w:t>
      </w:r>
    </w:p>
    <w:p w:rsidR="001259D4" w:rsidRPr="00B3618E" w:rsidRDefault="001259D4" w:rsidP="00B3618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создание офтальмологических условий в групповых комнатах и лечебных кабинетах и специального распорядка жизни, лечения, воспитания и обучения с учётом интересов, способностей и потребностей ребёнка.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      Зрение отличается от других органов чувств тем, что зрительная работа может быть представлена на трёх уровнях: сенсорном (ощущения), </w:t>
      </w:r>
      <w:proofErr w:type="spellStart"/>
      <w:r w:rsidRPr="00B3618E">
        <w:rPr>
          <w:rFonts w:ascii="Times New Roman" w:hAnsi="Times New Roman"/>
          <w:sz w:val="28"/>
          <w:szCs w:val="28"/>
        </w:rPr>
        <w:t>перцептивном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(восприятие) и апперцептивном (представления). Такую же трёхуровневую систему зрительного включения необходимо представлять и в процессе    логопедической работы детей с нарушением зрения.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B3618E">
        <w:rPr>
          <w:rFonts w:ascii="Times New Roman" w:hAnsi="Times New Roman"/>
          <w:bCs/>
          <w:sz w:val="28"/>
          <w:szCs w:val="28"/>
        </w:rPr>
        <w:t xml:space="preserve">        </w:t>
      </w:r>
      <w:r w:rsidRPr="00B3618E">
        <w:rPr>
          <w:rFonts w:ascii="Times New Roman" w:hAnsi="Times New Roman"/>
          <w:sz w:val="28"/>
          <w:szCs w:val="28"/>
        </w:rPr>
        <w:t xml:space="preserve">Логопедическая работа с детьми дошкольного возраста с нарушением зрения опирается на </w:t>
      </w:r>
      <w:proofErr w:type="spellStart"/>
      <w:r w:rsidRPr="00B3618E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и тифлопедагогические принципы построения коррекционной помощи: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построение занятий в соответствии с возрастными и индивидуальными психологическими особенностями детей;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применение игровых приёмов;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широкое использование средств наглядности;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систематичность и последовательность в обучении;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направленность обучения на развитие активности и самостоятельности дошкольников;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выбор методов и приёмов с учётом задач обучения детей родному языку и подготовки их к школе;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функциональная направленность содержания и средств обучения;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комплексный подход к решению задач развития речи;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618E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каждого шага с точки зрения детей;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618E">
        <w:rPr>
          <w:rFonts w:ascii="Times New Roman" w:hAnsi="Times New Roman"/>
          <w:sz w:val="28"/>
          <w:szCs w:val="28"/>
        </w:rPr>
        <w:t>передаваемость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– возможность использования в работе на занятиях другого вида и другими специалистами;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lastRenderedPageBreak/>
        <w:t>- обусловленность содержания и методики работы особенностями речи детей с нарушением зрения;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- учёт потенциальных возможностей </w:t>
      </w:r>
      <w:proofErr w:type="spellStart"/>
      <w:r w:rsidRPr="00B3618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B3618E">
        <w:rPr>
          <w:rFonts w:ascii="Times New Roman" w:hAnsi="Times New Roman"/>
          <w:sz w:val="28"/>
          <w:szCs w:val="28"/>
        </w:rPr>
        <w:t>- компенсаторного развития;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- стимулирование индивидуального восприятия наглядно предъявленного материала каждым ребёнком.</w:t>
      </w:r>
    </w:p>
    <w:p w:rsidR="001259D4" w:rsidRPr="00B3618E" w:rsidRDefault="001259D4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                Коррекционно-логопедическая работа с детьми с нарушением зрения осуществляется на фоне специального лечения, которое носит комплексный </w:t>
      </w:r>
      <w:proofErr w:type="spellStart"/>
      <w:r w:rsidRPr="00B3618E">
        <w:rPr>
          <w:rFonts w:ascii="Times New Roman" w:hAnsi="Times New Roman"/>
          <w:sz w:val="28"/>
          <w:szCs w:val="28"/>
        </w:rPr>
        <w:t>плеопто-ортопто-хирурго-диплопто-стереоскопический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характер. Учитель-логопед должен знать этапы лечения, на котором находятся дети, и строить коррекционную работу с учётом решаемых </w:t>
      </w:r>
      <w:proofErr w:type="spellStart"/>
      <w:r w:rsidRPr="00B3618E">
        <w:rPr>
          <w:rFonts w:ascii="Times New Roman" w:hAnsi="Times New Roman"/>
          <w:sz w:val="28"/>
          <w:szCs w:val="28"/>
        </w:rPr>
        <w:t>врачём-офтальмологом</w:t>
      </w:r>
      <w:proofErr w:type="spellEnd"/>
      <w:r w:rsidRPr="00B3618E">
        <w:rPr>
          <w:rFonts w:ascii="Times New Roman" w:hAnsi="Times New Roman"/>
          <w:sz w:val="28"/>
          <w:szCs w:val="28"/>
        </w:rPr>
        <w:t xml:space="preserve"> задач.</w:t>
      </w:r>
    </w:p>
    <w:p w:rsidR="002D2CF2" w:rsidRPr="00B3618E" w:rsidRDefault="002D2CF2" w:rsidP="00B3618E">
      <w:pPr>
        <w:pStyle w:val="a5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542E7" w:rsidRPr="00B3618E" w:rsidRDefault="006542E7" w:rsidP="00B3618E">
      <w:pPr>
        <w:pStyle w:val="a5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>При разработке дидактического пособия учитывались особенности психофизического развития детей с нарушением зрения и специфика организации коррекционно-развивающей работы.</w:t>
      </w:r>
    </w:p>
    <w:p w:rsidR="006542E7" w:rsidRPr="00B3618E" w:rsidRDefault="006542E7" w:rsidP="00B36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0D6" w:rsidRPr="00B3618E" w:rsidRDefault="003130D6" w:rsidP="00B3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1.Использование крупной фронтальной наглядности  (до 15-20 см) и дифференцированной индивидуальной (от 1 до 5 см); использование фонов, улучшающих зрительное восприятие при демонстрации объектов; преобладание пособий красного, желтого цвета, </w:t>
      </w:r>
      <w:r w:rsidR="00B3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подставок, позволяющих рассматривать объекты в вертикальном положении;</w:t>
      </w:r>
    </w:p>
    <w:p w:rsidR="003130D6" w:rsidRPr="00B3618E" w:rsidRDefault="003130D6" w:rsidP="00B3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2.Индивидуальный и дифференцированный подход с учетом рекомендаций тифлопедагога, уровня развития и возможностей ребенка, а именно в зависимости от зрительного диагноза использование цветных, силуэтных либо контурных изображений предметов.</w:t>
      </w:r>
    </w:p>
    <w:p w:rsidR="003130D6" w:rsidRPr="00B3618E" w:rsidRDefault="003130D6" w:rsidP="00B3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Использование индивидуальной  наглядности  для детей с низкой остротой зрения. </w:t>
      </w:r>
    </w:p>
    <w:p w:rsidR="003130D6" w:rsidRPr="00B3618E" w:rsidRDefault="003130D6" w:rsidP="00B3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Иллюстрации,  с  которыми работают слабовидящие дети  зрительно доступны, не перегружены объектами</w:t>
      </w:r>
      <w:r w:rsidR="006542E7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соблюдаются  в изображениях пропорции</w:t>
      </w: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соотношениями реальных объектов</w:t>
      </w:r>
      <w:r w:rsidR="006542E7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 реальным цветом объектов и высокий цветовой контраст (80-95%)</w:t>
      </w:r>
      <w:r w:rsidR="006542E7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выделение ближнего, среднего и дальнего планов.</w:t>
      </w:r>
    </w:p>
    <w:p w:rsidR="006542E7" w:rsidRPr="00B3618E" w:rsidRDefault="003130D6" w:rsidP="00B3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предъявляемых объектов определяется в зависимости от возраста и зрительных возможностей с учётом рекомендаций врача-офтальмолога и учителя- дефектолога.</w:t>
      </w:r>
      <w:r w:rsidR="006542E7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картинки  </w:t>
      </w: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углом </w:t>
      </w:r>
      <w:r w:rsidR="006542E7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45</w:t>
      </w:r>
      <w:r w:rsidRPr="00B3618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'</w:t>
      </w: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линии взора. </w:t>
      </w:r>
    </w:p>
    <w:p w:rsidR="006542E7" w:rsidRPr="00B3618E" w:rsidRDefault="006542E7" w:rsidP="00B3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3130D6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цветовой гамме желательны жёлтые, красные, зелёные тона, способствующие расторможению </w:t>
      </w:r>
      <w:proofErr w:type="spellStart"/>
      <w:r w:rsidR="003130D6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колбочного</w:t>
      </w:r>
      <w:proofErr w:type="spellEnd"/>
      <w:r w:rsidR="003130D6" w:rsidRPr="00B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глаза. </w:t>
      </w:r>
    </w:p>
    <w:p w:rsidR="002D2CF2" w:rsidRPr="00B3618E" w:rsidRDefault="002D2CF2" w:rsidP="00B3618E">
      <w:pPr>
        <w:shd w:val="clear" w:color="auto" w:fill="FFFFFF"/>
        <w:spacing w:line="240" w:lineRule="auto"/>
        <w:ind w:left="5" w:right="91" w:firstLine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985" w:rsidRPr="00B3618E" w:rsidRDefault="00831985" w:rsidP="00B3618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1985" w:rsidRPr="00B3618E" w:rsidRDefault="00831985" w:rsidP="00B3618E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618E" w:rsidRPr="00B3618E" w:rsidRDefault="00B3618E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9D4" w:rsidRDefault="00B3618E" w:rsidP="00B361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описание </w:t>
      </w:r>
      <w:r w:rsidR="007E2BC7">
        <w:rPr>
          <w:rFonts w:ascii="Times New Roman" w:hAnsi="Times New Roman" w:cs="Times New Roman"/>
          <w:b/>
          <w:sz w:val="28"/>
          <w:szCs w:val="28"/>
        </w:rPr>
        <w:t xml:space="preserve">методического пособия </w:t>
      </w:r>
      <w:r w:rsidR="001259D4" w:rsidRPr="00B3618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1259D4" w:rsidRPr="00B3618E">
        <w:rPr>
          <w:rFonts w:ascii="Times New Roman" w:hAnsi="Times New Roman" w:cs="Times New Roman"/>
          <w:b/>
          <w:sz w:val="28"/>
          <w:szCs w:val="28"/>
        </w:rPr>
        <w:t>Звуковичок</w:t>
      </w:r>
      <w:proofErr w:type="spellEnd"/>
      <w:r w:rsidR="001259D4" w:rsidRPr="00B3618E">
        <w:rPr>
          <w:rFonts w:ascii="Times New Roman" w:hAnsi="Times New Roman" w:cs="Times New Roman"/>
          <w:b/>
          <w:sz w:val="28"/>
          <w:szCs w:val="28"/>
        </w:rPr>
        <w:t>».</w:t>
      </w:r>
    </w:p>
    <w:p w:rsidR="00B3618E" w:rsidRPr="00B3618E" w:rsidRDefault="007E2BC7" w:rsidP="00B36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предназначено</w:t>
      </w:r>
      <w:r w:rsidR="00B3618E">
        <w:rPr>
          <w:rFonts w:ascii="Times New Roman" w:hAnsi="Times New Roman" w:cs="Times New Roman"/>
          <w:sz w:val="28"/>
          <w:szCs w:val="28"/>
        </w:rPr>
        <w:t xml:space="preserve"> для детей с нарушением зрения старшего дошкольного возраста, может использоваться в работе учителями - логопедами, воспитателями групп.</w:t>
      </w:r>
      <w:r>
        <w:rPr>
          <w:rFonts w:ascii="Times New Roman" w:hAnsi="Times New Roman" w:cs="Times New Roman"/>
          <w:sz w:val="28"/>
          <w:szCs w:val="28"/>
        </w:rPr>
        <w:t xml:space="preserve">  В методическом пособии отражена особенность работы в формировании зрительной культуры слабовидящих детей старшего дошкольного возраста.</w:t>
      </w:r>
    </w:p>
    <w:p w:rsidR="001E4F00" w:rsidRPr="00B3618E" w:rsidRDefault="001E4F00" w:rsidP="00B3618E">
      <w:p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t>Цель:</w:t>
      </w:r>
      <w:r w:rsidRPr="00B3618E">
        <w:rPr>
          <w:rFonts w:ascii="Times New Roman" w:hAnsi="Times New Roman" w:cs="Times New Roman"/>
          <w:sz w:val="28"/>
          <w:szCs w:val="28"/>
        </w:rPr>
        <w:t xml:space="preserve"> </w:t>
      </w:r>
      <w:r w:rsidR="0077418A" w:rsidRPr="00B3618E">
        <w:rPr>
          <w:rFonts w:ascii="Times New Roman" w:hAnsi="Times New Roman" w:cs="Times New Roman"/>
          <w:sz w:val="28"/>
          <w:szCs w:val="28"/>
        </w:rPr>
        <w:t xml:space="preserve">Обучение детей старшего дошкольного возраста </w:t>
      </w:r>
      <w:proofErr w:type="spellStart"/>
      <w:proofErr w:type="gramStart"/>
      <w:r w:rsidR="0077418A" w:rsidRPr="00B3618E">
        <w:rPr>
          <w:rFonts w:ascii="Times New Roman" w:hAnsi="Times New Roman" w:cs="Times New Roman"/>
          <w:sz w:val="28"/>
          <w:szCs w:val="28"/>
        </w:rPr>
        <w:t>звуко-буквенному</w:t>
      </w:r>
      <w:proofErr w:type="spellEnd"/>
      <w:proofErr w:type="gramEnd"/>
      <w:r w:rsidR="0077418A" w:rsidRPr="00B3618E">
        <w:rPr>
          <w:rFonts w:ascii="Times New Roman" w:hAnsi="Times New Roman" w:cs="Times New Roman"/>
          <w:sz w:val="28"/>
          <w:szCs w:val="28"/>
        </w:rPr>
        <w:t xml:space="preserve"> анализу и синтезу.</w:t>
      </w:r>
    </w:p>
    <w:p w:rsidR="001E4F00" w:rsidRPr="00B3618E" w:rsidRDefault="001E4F00" w:rsidP="00B3618E">
      <w:pPr>
        <w:tabs>
          <w:tab w:val="left" w:pos="1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418A" w:rsidRPr="00B3618E" w:rsidRDefault="0077418A" w:rsidP="00B3618E">
      <w:pPr>
        <w:pStyle w:val="a7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color w:val="000000"/>
          <w:sz w:val="28"/>
          <w:szCs w:val="28"/>
        </w:rPr>
        <w:t>Учить детей проводить звуковой анализ  и синтез слов различной слоговой  структуры, устанавливать последовательность звуков в анализируемых словах; называть выделенные звуки в соответствии с их звучанием в слове; учить различать звуки: гласные, твердые согласные, мягкие согласные.</w:t>
      </w:r>
    </w:p>
    <w:p w:rsidR="001E4F00" w:rsidRPr="00B3618E" w:rsidRDefault="0077418A" w:rsidP="00B3618E">
      <w:pPr>
        <w:pStyle w:val="a7"/>
        <w:numPr>
          <w:ilvl w:val="0"/>
          <w:numId w:val="5"/>
        </w:num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color w:val="000000"/>
          <w:sz w:val="28"/>
          <w:szCs w:val="28"/>
        </w:rPr>
        <w:t>Учить детей делить слово на слоги.</w:t>
      </w:r>
    </w:p>
    <w:p w:rsidR="0077418A" w:rsidRPr="00B3618E" w:rsidRDefault="0077418A" w:rsidP="00B3618E">
      <w:pPr>
        <w:pStyle w:val="a7"/>
        <w:numPr>
          <w:ilvl w:val="0"/>
          <w:numId w:val="5"/>
        </w:num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color w:val="000000"/>
          <w:sz w:val="28"/>
          <w:szCs w:val="28"/>
        </w:rPr>
        <w:t>Учить детей выделять ударение в словах.</w:t>
      </w:r>
    </w:p>
    <w:p w:rsidR="00110C6B" w:rsidRPr="00B3618E" w:rsidRDefault="0077418A" w:rsidP="00B3618E">
      <w:pPr>
        <w:pStyle w:val="a7"/>
        <w:numPr>
          <w:ilvl w:val="0"/>
          <w:numId w:val="5"/>
        </w:num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color w:val="000000"/>
          <w:sz w:val="28"/>
          <w:szCs w:val="28"/>
        </w:rPr>
        <w:t>Упражнять в правильном использовании терминов: слово, звук, гласный звук, твердый согласный звук, мягкий согласный звук, ударение</w:t>
      </w:r>
      <w:r w:rsidR="00110C6B" w:rsidRPr="00B36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CBE" w:rsidRPr="00B3618E" w:rsidRDefault="00FF3CBE" w:rsidP="00B3618E">
      <w:pPr>
        <w:pStyle w:val="a7"/>
        <w:numPr>
          <w:ilvl w:val="0"/>
          <w:numId w:val="5"/>
        </w:num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color w:val="000000"/>
          <w:sz w:val="28"/>
          <w:szCs w:val="28"/>
        </w:rPr>
        <w:t>Пополнять и активизировать словарь детей качественными и относительными прилагательными (деревянный, металлический, тонкий, колючий и др.).</w:t>
      </w:r>
    </w:p>
    <w:p w:rsidR="00110C6B" w:rsidRPr="00B3618E" w:rsidRDefault="00110C6B" w:rsidP="00B3618E">
      <w:pPr>
        <w:pStyle w:val="a7"/>
        <w:numPr>
          <w:ilvl w:val="0"/>
          <w:numId w:val="5"/>
        </w:num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Стимулировать  зрительно-познавательную  активность, тактильное восприятие, мелкую  моторику пальцев рук.</w:t>
      </w:r>
    </w:p>
    <w:p w:rsidR="00110C6B" w:rsidRPr="00B3618E" w:rsidRDefault="00110C6B" w:rsidP="00B3618E">
      <w:pPr>
        <w:pStyle w:val="a7"/>
        <w:numPr>
          <w:ilvl w:val="0"/>
          <w:numId w:val="5"/>
        </w:numPr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Р</w:t>
      </w:r>
      <w:r w:rsidR="00FF3CBE" w:rsidRPr="00B3618E">
        <w:rPr>
          <w:rFonts w:ascii="Times New Roman" w:hAnsi="Times New Roman" w:cs="Times New Roman"/>
          <w:sz w:val="28"/>
          <w:szCs w:val="28"/>
        </w:rPr>
        <w:t>азвивать</w:t>
      </w:r>
      <w:r w:rsidRPr="00B3618E">
        <w:rPr>
          <w:rFonts w:ascii="Times New Roman" w:hAnsi="Times New Roman" w:cs="Times New Roman"/>
          <w:sz w:val="28"/>
          <w:szCs w:val="28"/>
        </w:rPr>
        <w:t xml:space="preserve"> зрительное  восприятие в единстве с развитием несенсорных компонентов.</w:t>
      </w:r>
    </w:p>
    <w:p w:rsidR="00110C6B" w:rsidRPr="00B3618E" w:rsidRDefault="00110C6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110C6B" w:rsidRPr="00B3618E" w:rsidRDefault="00110C6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Игровое поле, изготовленное из различных тактильных материалов (гладких, шероховатых, ребристых, мягких), на котором  располагаются фигурки для определения количества звуков, слогов в слове, ввинчивающиеся крышки красного, зеленого и синего цвета для в</w:t>
      </w:r>
      <w:r w:rsidR="00137B34">
        <w:rPr>
          <w:rFonts w:ascii="Times New Roman" w:hAnsi="Times New Roman" w:cs="Times New Roman"/>
          <w:sz w:val="28"/>
          <w:szCs w:val="28"/>
        </w:rPr>
        <w:t>ыполнения характеристики звуков</w:t>
      </w:r>
      <w:r w:rsidRPr="00B3618E">
        <w:rPr>
          <w:rFonts w:ascii="Times New Roman" w:hAnsi="Times New Roman" w:cs="Times New Roman"/>
          <w:sz w:val="28"/>
          <w:szCs w:val="28"/>
        </w:rPr>
        <w:t>, магнитная игрушка для определения ударного звука в слове.</w:t>
      </w:r>
    </w:p>
    <w:p w:rsidR="00110C6B" w:rsidRPr="00B3618E" w:rsidRDefault="00110C6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 xml:space="preserve">Коробочки круглой, квадратной, прямоугольной формы </w:t>
      </w:r>
      <w:r w:rsidR="00137B34">
        <w:rPr>
          <w:rFonts w:ascii="Times New Roman" w:hAnsi="Times New Roman" w:cs="Times New Roman"/>
          <w:sz w:val="28"/>
          <w:szCs w:val="28"/>
        </w:rPr>
        <w:t xml:space="preserve">, красного, зеленого, синего цвета </w:t>
      </w:r>
      <w:r w:rsidRPr="00B3618E">
        <w:rPr>
          <w:rFonts w:ascii="Times New Roman" w:hAnsi="Times New Roman" w:cs="Times New Roman"/>
          <w:sz w:val="28"/>
          <w:szCs w:val="28"/>
        </w:rPr>
        <w:t>для хранения разноцветных крышек.</w:t>
      </w:r>
    </w:p>
    <w:p w:rsidR="00110C6B" w:rsidRPr="00B3618E" w:rsidRDefault="007E2BC7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папки </w:t>
      </w:r>
      <w:r w:rsidR="009C19BB" w:rsidRPr="00B3618E">
        <w:rPr>
          <w:rFonts w:ascii="Times New Roman" w:hAnsi="Times New Roman" w:cs="Times New Roman"/>
          <w:sz w:val="28"/>
          <w:szCs w:val="28"/>
        </w:rPr>
        <w:t xml:space="preserve"> с цветными, силуэтными, контурными картинками.</w:t>
      </w:r>
    </w:p>
    <w:p w:rsidR="009C19BB" w:rsidRDefault="009C19B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Подставка с рамкой для демонстрации иллюстраций.</w:t>
      </w:r>
    </w:p>
    <w:p w:rsidR="009C19BB" w:rsidRPr="00B3618E" w:rsidRDefault="009C19BB" w:rsidP="00CC5185">
      <w:pPr>
        <w:tabs>
          <w:tab w:val="left" w:pos="1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9BB" w:rsidRPr="00B3618E" w:rsidRDefault="009C19B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игры.</w:t>
      </w:r>
    </w:p>
    <w:p w:rsidR="009C19BB" w:rsidRPr="00B3618E" w:rsidRDefault="009C19B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В начале игры ребенок знакомится с игровым полем,  выделяет его края, давая им словесную характеристику – гладкий, мягкий, колючий, ребристый край.   Находит и обследует фигурки</w:t>
      </w:r>
      <w:r w:rsidR="00137B34">
        <w:rPr>
          <w:rFonts w:ascii="Times New Roman" w:hAnsi="Times New Roman" w:cs="Times New Roman"/>
          <w:sz w:val="28"/>
          <w:szCs w:val="28"/>
        </w:rPr>
        <w:t xml:space="preserve"> (круглые, деревянные),  палочки  (металлическая, деревянная, тонкая, толстая</w:t>
      </w:r>
      <w:r w:rsidR="00D655F2" w:rsidRPr="00B3618E">
        <w:rPr>
          <w:rFonts w:ascii="Times New Roman" w:hAnsi="Times New Roman" w:cs="Times New Roman"/>
          <w:sz w:val="28"/>
          <w:szCs w:val="28"/>
        </w:rPr>
        <w:t xml:space="preserve">), </w:t>
      </w:r>
      <w:r w:rsidR="00137B34">
        <w:rPr>
          <w:rFonts w:ascii="Times New Roman" w:hAnsi="Times New Roman" w:cs="Times New Roman"/>
          <w:sz w:val="28"/>
          <w:szCs w:val="28"/>
        </w:rPr>
        <w:t xml:space="preserve"> </w:t>
      </w:r>
      <w:r w:rsidR="00D655F2" w:rsidRPr="00B3618E">
        <w:rPr>
          <w:rFonts w:ascii="Times New Roman" w:hAnsi="Times New Roman" w:cs="Times New Roman"/>
          <w:sz w:val="28"/>
          <w:szCs w:val="28"/>
        </w:rPr>
        <w:t>крышки с резьбой,</w:t>
      </w:r>
      <w:r w:rsidR="003D4D5B" w:rsidRPr="00B3618E">
        <w:rPr>
          <w:rFonts w:ascii="Times New Roman" w:hAnsi="Times New Roman" w:cs="Times New Roman"/>
          <w:sz w:val="28"/>
          <w:szCs w:val="28"/>
        </w:rPr>
        <w:t xml:space="preserve"> </w:t>
      </w:r>
      <w:r w:rsidR="00D655F2" w:rsidRPr="00B3618E">
        <w:rPr>
          <w:rFonts w:ascii="Times New Roman" w:hAnsi="Times New Roman" w:cs="Times New Roman"/>
          <w:sz w:val="28"/>
          <w:szCs w:val="28"/>
        </w:rPr>
        <w:t xml:space="preserve"> игрушку на магните.</w:t>
      </w:r>
    </w:p>
    <w:p w:rsidR="009C19BB" w:rsidRPr="00B3618E" w:rsidRDefault="009C19B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В зависимости от зрительного диагноза ребенку демонстрируются цветные, силуэтные либо контурные иллюстрации</w:t>
      </w:r>
      <w:r w:rsidR="00D655F2" w:rsidRPr="00B3618E">
        <w:rPr>
          <w:rFonts w:ascii="Times New Roman" w:hAnsi="Times New Roman" w:cs="Times New Roman"/>
          <w:sz w:val="28"/>
          <w:szCs w:val="28"/>
        </w:rPr>
        <w:t>.</w:t>
      </w:r>
    </w:p>
    <w:p w:rsidR="00D655F2" w:rsidRPr="00B3618E" w:rsidRDefault="00D655F2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 xml:space="preserve">Предлагается назвать картинку словом, по звукам, отсчитать на </w:t>
      </w:r>
      <w:r w:rsidR="00137B34">
        <w:rPr>
          <w:rFonts w:ascii="Times New Roman" w:hAnsi="Times New Roman" w:cs="Times New Roman"/>
          <w:sz w:val="28"/>
          <w:szCs w:val="28"/>
        </w:rPr>
        <w:t xml:space="preserve">металлической  палочке </w:t>
      </w:r>
      <w:r w:rsidRPr="00B3618E">
        <w:rPr>
          <w:rFonts w:ascii="Times New Roman" w:hAnsi="Times New Roman" w:cs="Times New Roman"/>
          <w:sz w:val="28"/>
          <w:szCs w:val="28"/>
        </w:rPr>
        <w:t>столько фигурок улиток, сколько звуков в слове.</w:t>
      </w:r>
    </w:p>
    <w:p w:rsidR="00D655F2" w:rsidRPr="00B3618E" w:rsidRDefault="00D655F2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Предлагается определить количество слогов в слове,</w:t>
      </w:r>
      <w:r w:rsidR="003D4D5B" w:rsidRPr="00B3618E">
        <w:rPr>
          <w:rFonts w:ascii="Times New Roman" w:hAnsi="Times New Roman" w:cs="Times New Roman"/>
          <w:sz w:val="28"/>
          <w:szCs w:val="28"/>
        </w:rPr>
        <w:t xml:space="preserve"> прохлопав его, затем отсчитав </w:t>
      </w:r>
      <w:r w:rsidR="00137B34">
        <w:rPr>
          <w:rFonts w:ascii="Times New Roman" w:hAnsi="Times New Roman" w:cs="Times New Roman"/>
          <w:sz w:val="28"/>
          <w:szCs w:val="28"/>
        </w:rPr>
        <w:t>столько же шариков на деревянной  палочке</w:t>
      </w:r>
      <w:r w:rsidR="003D4D5B" w:rsidRPr="00B361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4D5B" w:rsidRPr="00B3618E" w:rsidRDefault="003D4D5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Предлагается ребенку дать характеристику каждому звуку и  закрутить  крышки красного, синего или зеленого цвета на резьбу.</w:t>
      </w:r>
    </w:p>
    <w:p w:rsidR="003D4D5B" w:rsidRPr="00B3618E" w:rsidRDefault="003D4D5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Определяем ударный слог  и прикрепляем над нужным звуком игрушку с помощью магнита.</w:t>
      </w:r>
    </w:p>
    <w:p w:rsidR="003D4D5B" w:rsidRPr="00B3618E" w:rsidRDefault="003D4D5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Таким образом, ребенок выполнил звуковой анализ слова.</w:t>
      </w:r>
    </w:p>
    <w:p w:rsidR="003D4D5B" w:rsidRPr="00B3618E" w:rsidRDefault="003D4D5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618E">
        <w:rPr>
          <w:rFonts w:ascii="Times New Roman" w:hAnsi="Times New Roman" w:cs="Times New Roman"/>
          <w:b/>
          <w:sz w:val="28"/>
          <w:szCs w:val="28"/>
        </w:rPr>
        <w:t>Усложнение игры.</w:t>
      </w:r>
    </w:p>
    <w:p w:rsidR="003D4D5B" w:rsidRPr="00B3618E" w:rsidRDefault="003D4D5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1 вариант - Взрослый называет слово по звукам, ребенок называет слово целиком.</w:t>
      </w:r>
    </w:p>
    <w:p w:rsidR="00FF3CBE" w:rsidRPr="00B3618E" w:rsidRDefault="003D4D5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 xml:space="preserve">2 вариант – </w:t>
      </w:r>
      <w:r w:rsidR="00FF3CBE" w:rsidRPr="00B3618E">
        <w:rPr>
          <w:rFonts w:ascii="Times New Roman" w:hAnsi="Times New Roman" w:cs="Times New Roman"/>
          <w:sz w:val="28"/>
          <w:szCs w:val="28"/>
        </w:rPr>
        <w:t>Взрослый самостоятельно выкладывает схему, ребенок выбирает подходящую картинку  из 2-3 предложенных взрослым.</w:t>
      </w:r>
    </w:p>
    <w:p w:rsidR="00FF3CBE" w:rsidRPr="00B3618E" w:rsidRDefault="00FF3CBE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3 вариант – Из ряда предложенных картинок взрослый предлага</w:t>
      </w:r>
      <w:r w:rsidR="00137B34">
        <w:rPr>
          <w:rFonts w:ascii="Times New Roman" w:hAnsi="Times New Roman" w:cs="Times New Roman"/>
          <w:sz w:val="28"/>
          <w:szCs w:val="28"/>
        </w:rPr>
        <w:t>ет выбрать только те, в которых</w:t>
      </w:r>
      <w:r w:rsidRPr="00B3618E">
        <w:rPr>
          <w:rFonts w:ascii="Times New Roman" w:hAnsi="Times New Roman" w:cs="Times New Roman"/>
          <w:sz w:val="28"/>
          <w:szCs w:val="28"/>
        </w:rPr>
        <w:t>, к примеру, два слога, либо есть согласный мягкий звук, либо первый гласный и т.д. Варианты усложнений зависят от уровня подготовки отдельного ребенка.</w:t>
      </w:r>
    </w:p>
    <w:p w:rsidR="00FF3CBE" w:rsidRPr="00B3618E" w:rsidRDefault="00FF3CBE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18E">
        <w:rPr>
          <w:rFonts w:ascii="Times New Roman" w:hAnsi="Times New Roman" w:cs="Times New Roman"/>
          <w:sz w:val="28"/>
          <w:szCs w:val="28"/>
        </w:rPr>
        <w:t>4 вариант</w:t>
      </w:r>
      <w:r w:rsidR="00137B34">
        <w:rPr>
          <w:rFonts w:ascii="Times New Roman" w:hAnsi="Times New Roman" w:cs="Times New Roman"/>
          <w:sz w:val="28"/>
          <w:szCs w:val="28"/>
        </w:rPr>
        <w:t xml:space="preserve"> </w:t>
      </w:r>
      <w:r w:rsidRPr="00B3618E">
        <w:rPr>
          <w:rFonts w:ascii="Times New Roman" w:hAnsi="Times New Roman" w:cs="Times New Roman"/>
          <w:sz w:val="28"/>
          <w:szCs w:val="28"/>
        </w:rPr>
        <w:t>- Взрослый устно дает характеристику звукам, предлагает ребенку две или более картинки, предлагает выбрать нужную.</w:t>
      </w:r>
    </w:p>
    <w:p w:rsidR="00110C6B" w:rsidRDefault="00110C6B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5185" w:rsidRDefault="00CC5185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C5185" w:rsidRDefault="00CC5185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7B34" w:rsidRPr="00137B34" w:rsidRDefault="00137B34" w:rsidP="00B3618E">
      <w:pPr>
        <w:tabs>
          <w:tab w:val="left" w:pos="1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37B34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конечный результат.</w:t>
      </w:r>
    </w:p>
    <w:p w:rsidR="0077586C" w:rsidRDefault="00137B34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86C">
        <w:rPr>
          <w:rFonts w:ascii="Times New Roman" w:hAnsi="Times New Roman" w:cs="Times New Roman"/>
          <w:sz w:val="28"/>
          <w:szCs w:val="28"/>
        </w:rPr>
        <w:t>В увлекательной иг</w:t>
      </w:r>
      <w:r w:rsidR="00514150">
        <w:rPr>
          <w:rFonts w:ascii="Times New Roman" w:hAnsi="Times New Roman" w:cs="Times New Roman"/>
          <w:sz w:val="28"/>
          <w:szCs w:val="28"/>
        </w:rPr>
        <w:t xml:space="preserve">ровой форме дети </w:t>
      </w:r>
      <w:proofErr w:type="spellStart"/>
      <w:r w:rsidR="00514150">
        <w:rPr>
          <w:rFonts w:ascii="Times New Roman" w:hAnsi="Times New Roman" w:cs="Times New Roman"/>
          <w:sz w:val="28"/>
          <w:szCs w:val="28"/>
        </w:rPr>
        <w:t>осво</w:t>
      </w:r>
      <w:r w:rsidR="00B33934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B33934">
        <w:rPr>
          <w:rFonts w:ascii="Times New Roman" w:hAnsi="Times New Roman" w:cs="Times New Roman"/>
          <w:sz w:val="28"/>
          <w:szCs w:val="28"/>
        </w:rPr>
        <w:t xml:space="preserve"> </w:t>
      </w:r>
      <w:r w:rsidR="0077586C" w:rsidRPr="0077586C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77586C">
        <w:rPr>
          <w:rFonts w:ascii="Times New Roman" w:hAnsi="Times New Roman" w:cs="Times New Roman"/>
          <w:sz w:val="28"/>
          <w:szCs w:val="28"/>
        </w:rPr>
        <w:t xml:space="preserve"> </w:t>
      </w:r>
      <w:r w:rsidR="0077586C" w:rsidRPr="0077586C">
        <w:rPr>
          <w:rFonts w:ascii="Times New Roman" w:hAnsi="Times New Roman" w:cs="Times New Roman"/>
          <w:color w:val="000000"/>
          <w:sz w:val="28"/>
          <w:szCs w:val="28"/>
        </w:rPr>
        <w:t xml:space="preserve">слово, звук, гласный звук, твердый согласный звук, мягкий согласный звук, ударение. </w:t>
      </w:r>
      <w:r w:rsidR="00514150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="00B33934">
        <w:rPr>
          <w:rFonts w:ascii="Times New Roman" w:hAnsi="Times New Roman" w:cs="Times New Roman"/>
          <w:color w:val="000000"/>
          <w:sz w:val="28"/>
          <w:szCs w:val="28"/>
        </w:rPr>
        <w:t xml:space="preserve">чатся </w:t>
      </w:r>
      <w:r w:rsidR="00775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86C" w:rsidRPr="0077586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звуковой анализ  и синтез слов различной слоговой  структуры, устанавливать последовательность звуков в анализируемых словах; называть выделенные звуки в соответств</w:t>
      </w:r>
      <w:r w:rsidR="0077586C">
        <w:rPr>
          <w:rFonts w:ascii="Times New Roman" w:hAnsi="Times New Roman" w:cs="Times New Roman"/>
          <w:color w:val="000000"/>
          <w:sz w:val="28"/>
          <w:szCs w:val="28"/>
        </w:rPr>
        <w:t xml:space="preserve">ии с их звучанием в слове; </w:t>
      </w:r>
      <w:r w:rsidR="0077586C" w:rsidRPr="0077586C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звуки: гласные, твердые согласные, мягкие согласные.</w:t>
      </w:r>
      <w:r w:rsidR="00B33934"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r w:rsidR="0051415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3934">
        <w:rPr>
          <w:rFonts w:ascii="Times New Roman" w:hAnsi="Times New Roman" w:cs="Times New Roman"/>
          <w:color w:val="000000"/>
          <w:sz w:val="28"/>
          <w:szCs w:val="28"/>
        </w:rPr>
        <w:t>учатся</w:t>
      </w:r>
      <w:r w:rsidR="0077586C">
        <w:rPr>
          <w:rFonts w:ascii="Times New Roman" w:hAnsi="Times New Roman" w:cs="Times New Roman"/>
          <w:color w:val="000000"/>
          <w:sz w:val="28"/>
          <w:szCs w:val="28"/>
        </w:rPr>
        <w:t xml:space="preserve"> делить слова на слоги, выделять ударение в словах. Также</w:t>
      </w:r>
      <w:r w:rsidR="00514150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увеличится</w:t>
      </w:r>
      <w:r w:rsidR="0077586C">
        <w:rPr>
          <w:rFonts w:ascii="Times New Roman" w:hAnsi="Times New Roman" w:cs="Times New Roman"/>
          <w:color w:val="000000"/>
          <w:sz w:val="28"/>
          <w:szCs w:val="28"/>
        </w:rPr>
        <w:t xml:space="preserve"> словарный запас  слов качественными, относительными  прил</w:t>
      </w:r>
      <w:r w:rsidR="00514150">
        <w:rPr>
          <w:rFonts w:ascii="Times New Roman" w:hAnsi="Times New Roman" w:cs="Times New Roman"/>
          <w:color w:val="000000"/>
          <w:sz w:val="28"/>
          <w:szCs w:val="28"/>
        </w:rPr>
        <w:t>агательными. У детей разовьются</w:t>
      </w:r>
      <w:r w:rsidR="00B3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86C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зрительные, тактильные анализаторы, восприят</w:t>
      </w:r>
      <w:r w:rsidR="00B33934">
        <w:rPr>
          <w:rFonts w:ascii="Times New Roman" w:hAnsi="Times New Roman" w:cs="Times New Roman"/>
          <w:color w:val="000000"/>
          <w:sz w:val="28"/>
          <w:szCs w:val="28"/>
        </w:rPr>
        <w:t xml:space="preserve">ие.  А самое главное, ребята  </w:t>
      </w:r>
      <w:r w:rsidR="0051415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33934">
        <w:rPr>
          <w:rFonts w:ascii="Times New Roman" w:hAnsi="Times New Roman" w:cs="Times New Roman"/>
          <w:color w:val="000000"/>
          <w:sz w:val="28"/>
          <w:szCs w:val="28"/>
        </w:rPr>
        <w:t xml:space="preserve">учатся грамоте, познают </w:t>
      </w:r>
      <w:r w:rsidR="0077586C">
        <w:rPr>
          <w:rFonts w:ascii="Times New Roman" w:hAnsi="Times New Roman" w:cs="Times New Roman"/>
          <w:color w:val="000000"/>
          <w:sz w:val="28"/>
          <w:szCs w:val="28"/>
        </w:rPr>
        <w:t xml:space="preserve"> мир в увлекательной и доступной именно для этой категории детей форме.</w:t>
      </w: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Pr="0077586C" w:rsidRDefault="0077586C" w:rsidP="0077586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86C" w:rsidRPr="00B3618E" w:rsidRDefault="0077586C" w:rsidP="0077586C">
      <w:pPr>
        <w:pStyle w:val="a7"/>
        <w:tabs>
          <w:tab w:val="left" w:pos="1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418A" w:rsidRPr="00B3618E" w:rsidRDefault="0077418A" w:rsidP="00B36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618E">
        <w:rPr>
          <w:rFonts w:ascii="Times New Roman" w:hAnsi="Times New Roman"/>
          <w:sz w:val="28"/>
          <w:szCs w:val="28"/>
        </w:rPr>
        <w:t xml:space="preserve">      </w:t>
      </w:r>
    </w:p>
    <w:p w:rsidR="00913B09" w:rsidRPr="0077586C" w:rsidRDefault="00913B09" w:rsidP="00EF7093">
      <w:pPr>
        <w:pStyle w:val="a5"/>
        <w:rPr>
          <w:rFonts w:ascii="Times New Roman" w:hAnsi="Times New Roman"/>
          <w:b/>
          <w:sz w:val="28"/>
          <w:szCs w:val="28"/>
        </w:rPr>
      </w:pPr>
      <w:r w:rsidRPr="0077586C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13B09" w:rsidRPr="00B3618E" w:rsidRDefault="00913B09" w:rsidP="00EF7093">
      <w:pPr>
        <w:pStyle w:val="a5"/>
        <w:rPr>
          <w:rFonts w:ascii="Times New Roman" w:hAnsi="Times New Roman"/>
          <w:sz w:val="28"/>
          <w:szCs w:val="28"/>
        </w:rPr>
      </w:pPr>
    </w:p>
    <w:p w:rsidR="00EF7093" w:rsidRPr="00EF7093" w:rsidRDefault="00913B09" w:rsidP="00EF7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093">
        <w:rPr>
          <w:rStyle w:val="1"/>
          <w:rFonts w:ascii="Times New Roman" w:hAnsi="Times New Roman"/>
          <w:color w:val="000000"/>
          <w:sz w:val="28"/>
          <w:szCs w:val="28"/>
        </w:rPr>
        <w:t xml:space="preserve">Адаптированная  </w:t>
      </w:r>
      <w:r w:rsidR="00DA2902" w:rsidRPr="00EF7093">
        <w:rPr>
          <w:rStyle w:val="1"/>
          <w:rFonts w:ascii="Times New Roman" w:hAnsi="Times New Roman"/>
          <w:color w:val="000000"/>
          <w:sz w:val="28"/>
          <w:szCs w:val="28"/>
        </w:rPr>
        <w:t xml:space="preserve">основная </w:t>
      </w:r>
      <w:r w:rsidR="00B90FB8" w:rsidRPr="00EF7093">
        <w:rPr>
          <w:rStyle w:val="1"/>
          <w:rFonts w:ascii="Times New Roman" w:hAnsi="Times New Roman"/>
          <w:color w:val="000000"/>
          <w:sz w:val="28"/>
          <w:szCs w:val="28"/>
        </w:rPr>
        <w:t>обще</w:t>
      </w:r>
      <w:r w:rsidRPr="00EF7093">
        <w:rPr>
          <w:rStyle w:val="1"/>
          <w:rFonts w:ascii="Times New Roman" w:hAnsi="Times New Roman"/>
          <w:color w:val="000000"/>
          <w:sz w:val="28"/>
          <w:szCs w:val="28"/>
        </w:rPr>
        <w:t>образовательная  программа МБДОУ</w:t>
      </w:r>
      <w:r w:rsidRPr="00EF7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093">
        <w:rPr>
          <w:rStyle w:val="1"/>
          <w:rFonts w:ascii="Times New Roman" w:hAnsi="Times New Roman"/>
          <w:color w:val="000000"/>
          <w:sz w:val="28"/>
          <w:szCs w:val="28"/>
        </w:rPr>
        <w:t>«Детский сад № 93»</w:t>
      </w:r>
      <w:r w:rsidRPr="00EF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93" w:rsidRPr="00EF7093" w:rsidRDefault="00913B09" w:rsidP="00EF7093">
      <w:pPr>
        <w:pStyle w:val="a7"/>
        <w:numPr>
          <w:ilvl w:val="0"/>
          <w:numId w:val="8"/>
        </w:numPr>
        <w:shd w:val="clear" w:color="auto" w:fill="FFFFFF"/>
        <w:spacing w:before="125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093" w:rsidRPr="00EF709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Никулина Г. В., Фомичева Л. В.</w:t>
      </w:r>
      <w:r w:rsidR="00EF7093" w:rsidRPr="00EF70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F7093" w:rsidRPr="00EF709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Охраняем и развиваем зре</w:t>
      </w:r>
      <w:r w:rsidR="00EF7093" w:rsidRPr="00EF709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EF7093" w:rsidRPr="00EF70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ние. Учителю о работе по охране и развитию зрения учащихся </w:t>
      </w:r>
      <w:r w:rsidR="00EF7093" w:rsidRPr="00EF70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младшего школьного возраста: Учебно-методическое пособие </w:t>
      </w:r>
      <w:r w:rsidR="00EF7093" w:rsidRPr="00EF7093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педагогов образовательных учреждений общего назначе</w:t>
      </w:r>
      <w:r w:rsidR="00EF7093" w:rsidRPr="00EF709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F7093" w:rsidRPr="00EF70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ния. СПб.: «ДЕТСТВО-ПРЕСС», 2002.- 128 </w:t>
      </w:r>
      <w:proofErr w:type="gramStart"/>
      <w:r w:rsidR="00EF7093" w:rsidRPr="00EF7093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proofErr w:type="gramEnd"/>
      <w:r w:rsidR="00EF7093" w:rsidRPr="00EF709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F7093" w:rsidRPr="00EF7093" w:rsidRDefault="00EF7093" w:rsidP="00EF709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EF7093">
        <w:rPr>
          <w:rFonts w:ascii="Times New Roman" w:eastAsia="Times New Roman" w:hAnsi="Times New Roman"/>
          <w:kern w:val="36"/>
          <w:sz w:val="28"/>
          <w:szCs w:val="28"/>
        </w:rPr>
        <w:t xml:space="preserve">Особенности использования наглядности в обучении детей с нарушениями зрения. </w:t>
      </w:r>
      <w:r w:rsidRPr="00EF7093">
        <w:rPr>
          <w:rFonts w:ascii="Times New Roman" w:eastAsia="Times New Roman" w:hAnsi="Times New Roman"/>
          <w:bCs/>
          <w:sz w:val="28"/>
          <w:szCs w:val="28"/>
        </w:rPr>
        <w:t xml:space="preserve">Е.Н. </w:t>
      </w:r>
      <w:proofErr w:type="spellStart"/>
      <w:r w:rsidRPr="00EF7093">
        <w:rPr>
          <w:rFonts w:ascii="Times New Roman" w:eastAsia="Times New Roman" w:hAnsi="Times New Roman"/>
          <w:bCs/>
          <w:sz w:val="28"/>
          <w:szCs w:val="28"/>
        </w:rPr>
        <w:t>Подколзина</w:t>
      </w:r>
      <w:proofErr w:type="spellEnd"/>
      <w:r w:rsidRPr="00EF7093">
        <w:rPr>
          <w:rFonts w:ascii="Times New Roman" w:eastAsia="Times New Roman" w:hAnsi="Times New Roman"/>
          <w:bCs/>
          <w:sz w:val="28"/>
          <w:szCs w:val="28"/>
        </w:rPr>
        <w:t>,</w:t>
      </w:r>
      <w:r w:rsidRPr="00EF7093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 w:rsidRPr="00EF7093">
        <w:rPr>
          <w:rFonts w:ascii="Times New Roman" w:eastAsia="Times New Roman" w:hAnsi="Times New Roman"/>
          <w:sz w:val="28"/>
          <w:szCs w:val="28"/>
        </w:rPr>
        <w:t>Институт коррекционной педагогики РАО, Москва</w:t>
      </w:r>
    </w:p>
    <w:p w:rsidR="00EF7093" w:rsidRPr="00EF7093" w:rsidRDefault="00EF7093" w:rsidP="00EF7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093">
        <w:rPr>
          <w:rFonts w:ascii="Times New Roman" w:hAnsi="Times New Roman" w:cs="Times New Roman"/>
          <w:sz w:val="28"/>
          <w:szCs w:val="28"/>
        </w:rPr>
        <w:t>От рождения до школы.  Общеобразовательная  программа  дошкольного  образования</w:t>
      </w:r>
      <w:proofErr w:type="gramStart"/>
      <w:r w:rsidRPr="00EF7093">
        <w:rPr>
          <w:rFonts w:ascii="Times New Roman" w:hAnsi="Times New Roman" w:cs="Times New Roman"/>
          <w:sz w:val="28"/>
          <w:szCs w:val="28"/>
        </w:rPr>
        <w:t xml:space="preserve">  /  П</w:t>
      </w:r>
      <w:proofErr w:type="gramEnd"/>
      <w:r w:rsidRPr="00EF7093">
        <w:rPr>
          <w:rFonts w:ascii="Times New Roman" w:hAnsi="Times New Roman" w:cs="Times New Roman"/>
          <w:sz w:val="28"/>
          <w:szCs w:val="28"/>
        </w:rPr>
        <w:t xml:space="preserve">од  ред.  Н. Е.  </w:t>
      </w:r>
      <w:proofErr w:type="spellStart"/>
      <w:r w:rsidRPr="00EF709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F7093">
        <w:rPr>
          <w:rFonts w:ascii="Times New Roman" w:hAnsi="Times New Roman" w:cs="Times New Roman"/>
          <w:sz w:val="28"/>
          <w:szCs w:val="28"/>
        </w:rPr>
        <w:t xml:space="preserve">,  Т. С.  Комаровой,  М. А.  Васильевой.  — М.:  «Мозаика Синтез», 2015.-368с. </w:t>
      </w:r>
    </w:p>
    <w:p w:rsidR="00EF7093" w:rsidRPr="00EF7093" w:rsidRDefault="00EF7093" w:rsidP="00EF7093">
      <w:pPr>
        <w:pStyle w:val="a7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09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EF709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F7093">
        <w:rPr>
          <w:rFonts w:ascii="Times New Roman" w:hAnsi="Times New Roman" w:cs="Times New Roman"/>
          <w:color w:val="000000"/>
          <w:sz w:val="28"/>
          <w:szCs w:val="28"/>
        </w:rPr>
        <w:t xml:space="preserve"> вида (для детей с нарушением зрения). Программы детского сада. Коррекционная работа в детском саду / Под ред. Л.И. Плаксиной. </w:t>
      </w:r>
      <w:proofErr w:type="gramStart"/>
      <w:r w:rsidRPr="00EF7093">
        <w:rPr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EF7093">
        <w:rPr>
          <w:rFonts w:ascii="Times New Roman" w:hAnsi="Times New Roman" w:cs="Times New Roman"/>
          <w:color w:val="000000"/>
          <w:sz w:val="28"/>
          <w:szCs w:val="28"/>
        </w:rPr>
        <w:t>.: Издательство «Экзамен», 2003. — 173 с.</w:t>
      </w:r>
    </w:p>
    <w:p w:rsidR="00EF7093" w:rsidRPr="00EF7093" w:rsidRDefault="00EF7093" w:rsidP="00EF7093">
      <w:pPr>
        <w:pStyle w:val="a7"/>
        <w:numPr>
          <w:ilvl w:val="0"/>
          <w:numId w:val="8"/>
        </w:num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Филичева Т.Б.,  Чиркина Г.В., Туманова Т.В. </w:t>
      </w:r>
      <w:r w:rsidRPr="00EF70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Программы дошкольных образовательных учреждений </w:t>
      </w:r>
      <w:r w:rsidRPr="00EF7093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компенсирующего вида для детей с нарушениями речи. Коррекция нарушений речи. – </w:t>
      </w:r>
      <w:r w:rsidRPr="00EF709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Москва: «Просвещение», 2008.- 53 стр.</w:t>
      </w:r>
    </w:p>
    <w:p w:rsidR="00EF7093" w:rsidRPr="00EF7093" w:rsidRDefault="00EF7093" w:rsidP="00EF7093">
      <w:pPr>
        <w:pStyle w:val="a7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Филичева Т.Б.,  Каше Г.А..  Методическое руководство к дидактическому материалу по исправлению недостатков речи у детей дошкольного возраста. Пособие для воспитателей и логопедов.  Издание четвертое. </w:t>
      </w:r>
      <w:proofErr w:type="gramStart"/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spellStart"/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>.:Издательство</w:t>
      </w:r>
      <w:proofErr w:type="spellEnd"/>
      <w:r w:rsidRPr="00EF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«Просвещение», 2004 -54с.</w:t>
      </w:r>
    </w:p>
    <w:p w:rsidR="00EF7093" w:rsidRPr="00EF7093" w:rsidRDefault="00EF7093" w:rsidP="00EF7093">
      <w:pPr>
        <w:pStyle w:val="a7"/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DA2902" w:rsidRPr="00EF7093" w:rsidRDefault="00DA2902" w:rsidP="00EF7093">
      <w:pPr>
        <w:pStyle w:val="a7"/>
        <w:spacing w:line="240" w:lineRule="auto"/>
        <w:ind w:left="4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4F00" w:rsidRPr="000D303F" w:rsidRDefault="001E4F00" w:rsidP="00EF7093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4F00" w:rsidRPr="000D303F" w:rsidRDefault="001E4F00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4F00" w:rsidRPr="000D303F" w:rsidRDefault="001E4F00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4F00" w:rsidRPr="000D303F" w:rsidRDefault="001E4F00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4F00" w:rsidRPr="000D303F" w:rsidRDefault="001E4F00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4F00" w:rsidRDefault="001E4F00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24AD5" w:rsidRDefault="00724AD5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24AD5" w:rsidRPr="000D303F" w:rsidRDefault="00724AD5" w:rsidP="000D303F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93716" w:rsidRPr="000D303F" w:rsidRDefault="00393716" w:rsidP="000D303F">
      <w:pPr>
        <w:spacing w:line="240" w:lineRule="auto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EB13EB" w:rsidRPr="00393716" w:rsidRDefault="00EB13EB"/>
    <w:sectPr w:rsidR="00EB13EB" w:rsidRPr="00393716" w:rsidSect="0006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D8DF6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2">
    <w:nsid w:val="0159716B"/>
    <w:multiLevelType w:val="hybridMultilevel"/>
    <w:tmpl w:val="3D7E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6517"/>
    <w:multiLevelType w:val="hybridMultilevel"/>
    <w:tmpl w:val="3D7E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2572"/>
    <w:multiLevelType w:val="multilevel"/>
    <w:tmpl w:val="AC9A2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F3261A"/>
    <w:multiLevelType w:val="hybridMultilevel"/>
    <w:tmpl w:val="E7D6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D69"/>
    <w:multiLevelType w:val="hybridMultilevel"/>
    <w:tmpl w:val="0194FFF0"/>
    <w:lvl w:ilvl="0" w:tplc="159EA67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C0190"/>
    <w:multiLevelType w:val="hybridMultilevel"/>
    <w:tmpl w:val="5794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716"/>
    <w:rsid w:val="00066EB9"/>
    <w:rsid w:val="000C5C33"/>
    <w:rsid w:val="000D303F"/>
    <w:rsid w:val="000E44F7"/>
    <w:rsid w:val="00110C6B"/>
    <w:rsid w:val="001150BF"/>
    <w:rsid w:val="001259D4"/>
    <w:rsid w:val="00137B34"/>
    <w:rsid w:val="001D6B5F"/>
    <w:rsid w:val="001E4F00"/>
    <w:rsid w:val="00233779"/>
    <w:rsid w:val="00276B0E"/>
    <w:rsid w:val="002D2CF2"/>
    <w:rsid w:val="002D634F"/>
    <w:rsid w:val="003130D6"/>
    <w:rsid w:val="0031472E"/>
    <w:rsid w:val="00393716"/>
    <w:rsid w:val="003D4D5B"/>
    <w:rsid w:val="00424681"/>
    <w:rsid w:val="00433E57"/>
    <w:rsid w:val="00514150"/>
    <w:rsid w:val="005412E3"/>
    <w:rsid w:val="006542E7"/>
    <w:rsid w:val="006717D2"/>
    <w:rsid w:val="006E4D76"/>
    <w:rsid w:val="0071021F"/>
    <w:rsid w:val="00724AD5"/>
    <w:rsid w:val="007267D5"/>
    <w:rsid w:val="00734013"/>
    <w:rsid w:val="0077418A"/>
    <w:rsid w:val="0077586C"/>
    <w:rsid w:val="007D2E08"/>
    <w:rsid w:val="007E2BC7"/>
    <w:rsid w:val="00810464"/>
    <w:rsid w:val="00810A8C"/>
    <w:rsid w:val="00831985"/>
    <w:rsid w:val="00906961"/>
    <w:rsid w:val="00913B09"/>
    <w:rsid w:val="009C19BB"/>
    <w:rsid w:val="00AB33D8"/>
    <w:rsid w:val="00AE4BFB"/>
    <w:rsid w:val="00B102DD"/>
    <w:rsid w:val="00B33934"/>
    <w:rsid w:val="00B3618E"/>
    <w:rsid w:val="00B90FB8"/>
    <w:rsid w:val="00C50E37"/>
    <w:rsid w:val="00CC15E1"/>
    <w:rsid w:val="00CC395A"/>
    <w:rsid w:val="00CC5185"/>
    <w:rsid w:val="00D655F2"/>
    <w:rsid w:val="00DA2902"/>
    <w:rsid w:val="00DA5E00"/>
    <w:rsid w:val="00DC163F"/>
    <w:rsid w:val="00DC426F"/>
    <w:rsid w:val="00E27B25"/>
    <w:rsid w:val="00E7229C"/>
    <w:rsid w:val="00EB13EB"/>
    <w:rsid w:val="00EC4B40"/>
    <w:rsid w:val="00EF7093"/>
    <w:rsid w:val="00F300D2"/>
    <w:rsid w:val="00F73813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93716"/>
    <w:pPr>
      <w:suppressAutoHyphens/>
      <w:spacing w:after="120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3716"/>
  </w:style>
  <w:style w:type="character" w:customStyle="1" w:styleId="1">
    <w:name w:val="Основной текст Знак1"/>
    <w:link w:val="a3"/>
    <w:locked/>
    <w:rsid w:val="00393716"/>
    <w:rPr>
      <w:rFonts w:ascii="Calibri" w:eastAsia="Arial Unicode MS" w:hAnsi="Calibri" w:cs="Times New Roman"/>
      <w:kern w:val="1"/>
      <w:lang w:eastAsia="ar-SA"/>
    </w:rPr>
  </w:style>
  <w:style w:type="paragraph" w:customStyle="1" w:styleId="Default">
    <w:name w:val="Default"/>
    <w:rsid w:val="0039371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qFormat/>
    <w:rsid w:val="007267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1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F00"/>
  </w:style>
  <w:style w:type="paragraph" w:customStyle="1" w:styleId="c17">
    <w:name w:val="c17"/>
    <w:basedOn w:val="a"/>
    <w:rsid w:val="001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F00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E4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84C2-8A8C-4EA6-B2D8-4D2BC8E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29</cp:revision>
  <cp:lastPrinted>2018-01-15T17:47:00Z</cp:lastPrinted>
  <dcterms:created xsi:type="dcterms:W3CDTF">2018-01-02T18:40:00Z</dcterms:created>
  <dcterms:modified xsi:type="dcterms:W3CDTF">2018-01-16T12:19:00Z</dcterms:modified>
</cp:coreProperties>
</file>