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B6" w:rsidRDefault="00311291" w:rsidP="001E470C">
      <w:pPr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710815" cy="1807210"/>
            <wp:effectExtent l="19050" t="0" r="0" b="0"/>
            <wp:docPr id="16" name="Рисунок 1" descr="https://im0-tub-ru.yandex.net/i?id=a692372b75bd7c7d492198358e81b3ca&amp;n=33&amp;h=190&amp;w=28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692372b75bd7c7d492198358e81b3ca&amp;n=33&amp;h=190&amp;w=28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50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="000667B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</w:p>
    <w:p w:rsidR="001E470C" w:rsidRPr="00DB633A" w:rsidRDefault="00DB633A" w:rsidP="001E470C">
      <w:pPr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1E470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1E470C" w:rsidRPr="00DB633A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Консультация для педагогов «Юные экологи»</w:t>
      </w:r>
    </w:p>
    <w:p w:rsidR="001E470C" w:rsidRDefault="001E470C" w:rsidP="001E470C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667B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Главная цель экологического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формирования начал экологической культуры, т. е. бережного отношения ребёнка к природе, себе и окружающим людям.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является первым звеном системы непрерывного экологического образования, поэтому не случайно перед педагогами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встает задача </w:t>
      </w:r>
      <w:r w:rsidR="0006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дошкольников основ культуры рационального природополь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зования, так как в дошкольном возрасте закладываются основы личности,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позитивное отношение к природе, окружающему миру.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экологическое воспитание в дошкольном учреж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дении можно с момента прихода детей в раннюю или младшую группу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                                Главным обстоятельством, обеспечива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ющим успех этой работы, является понимание воспитателем психофизиологических особенностей детей этого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Двух - трехлетние малыши доверчивы и непосредственны, легко включаются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совместную с взрослым практическую деятельность, с удовольствием манипулируют различными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метами. Они эмоционально реагируют на добрый, нетороп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ливый тон воспитателя, охотно повторяют за ним слова и действия. Их непроизвольное и непродолжительное внима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легко сосредоточить любой новизной: неожиданным дей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продолжительного времени - им необходимы постоян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ная смена событий, частая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смена впечатлений. Взрослый дол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жен понимать, что слова - это абстракция и за ними обязательно должны стоять зрительный образ предмета и дей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ствия с ними - только в этом случае маленькие дети начи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нают реагировать на речь воспитателя.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Итак, успех экологи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softHyphen/>
        <w:t>ческого воспитания маленьких детей могут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обеспечить следующие способы взаимодействия взрослого с ними: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мягкое, доброжелательное общение, понимание состоя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детей, их переживаний, вызванных, прежде всего отры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вом от семьи;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1" name="Рисунок 17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медленная выразительная речь, многократные повторе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одного и того же;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2" name="Рисунок 18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подкрепление слова образом предмета, действием, его изображающим;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3" name="Рисунок 19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частое переключение внимания детей с одного предме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 на другой, с одного вида деятельности на другой;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4" name="Рисунок 20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приемов, вызывающих положительные эмоции малышей;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5" name="Рисунок 21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осознанное создание воспитателем в своем поведении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(действиях и словах)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образца для подражания;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6" name="Рисунок 2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частые похвалы в адрес малышей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(доброжелательная словесная оценка и поглаживание по голове)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Задача педагога в работе с детьми младшего дошкольного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возраста заложить первые ориентиры в мире природы - растений и животных как живых существ и их зависимости от условий жизни.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Становление первоначальных основ экологической культуры - это накапливание </w:t>
      </w:r>
      <w:r w:rsidRPr="00B925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конкретных, чувственных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представлений о предметах и явлениях природы, окружающих малышей, входящих в круг их жизнедеятельности.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возрасте двух - трех лет дети должны научиться различать и правиль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называть предметы и объекты природы, с которыми они постоянно взаимодействуют, должны познать их главные сен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сорные свойства - форму, цвет, величину, степень твердос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или мягкости, характер поверхности, а также познать 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димые составные части предметов и объектов; кроме того, получить первоначальные представления о возможной дея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 с ними.</w:t>
      </w:r>
      <w:proofErr w:type="gramEnd"/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Важным аспектом экологического воспитания на данном возрастном этапе является формирование понимания деть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softHyphen/>
        <w:t>ми специфики живого объекта, 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принципиального отли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чия от предмета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(неживого объекта)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формирования элемен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- зерна и вода, березе на уча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стке - вода, а воробьям зимой - крошки хлеба. Ознаком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ление с объектами природы, их частями, основными свой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ствами, наглядными способами функционирования в совершенно определенных условиях - это и есть формиро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вание первоначальных экологических представлений, кото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рые являются основой правильного отношения к живым 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ществам, правильного взаимодействия с ними. Знание важно не само по себе, а для выработки дифференцированного 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дения объектов природы и возможности действовать с 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ми. 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Важное место в технологии занимает игра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несложная сюжетная или подвижная, с имитацией движений животных со звукоподражанием им. Кроме сказок можно использовать другие произведения фольклора, стихи, сюжеты которых обыгрываются с детьми.</w:t>
      </w:r>
    </w:p>
    <w:p w:rsidR="001E470C" w:rsidRPr="00DB633A" w:rsidRDefault="001E470C" w:rsidP="001E47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Успех в экологическом воспитании 3-4-летних малышей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 практическую деятельность, эмоционально реагируют на его добрый неторопливый тон, охотно повторяют за ним слова и действия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Ведущим фактором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интеллектуальном развитии ребенка этого возраста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является конкретный образ предмета, действия с 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Дети берут в руки натуральные овощи, фрукты, гладят и осматривают их, жмут, нюхают, пробуют, слушают, как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скрипят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шуршат, т. е. обследуют их всеми сенсорными способами. 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для детей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избушка».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самого начала года воспитатель и в первой, и во второй младших группах многократно рассказывает и разыгрывает с куклами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би-ба-бо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его огороде растет не только репа, а в саду растут яблоки и разные ягоды)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знакомит детей с самыми разными плодами, участвует в их обследовании, дает попробовать и к детям в целом относится доброжелательно.</w:t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помощников поучаствовать в этих операциях - они кормят сеном игрушечных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(или изображенных на картине)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коров и коз, пасут их, строят для них сараи, сами подражают их действиям и звукам.</w:t>
      </w:r>
    </w:p>
    <w:p w:rsidR="00DB633A" w:rsidRDefault="001E470C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Такая игра позволяет малышам познавать сельскую действительность, развивает </w:t>
      </w:r>
      <w:r w:rsidR="00DE7F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игровые умения, воображение, закрепляет знание сказо</w:t>
      </w:r>
      <w:r w:rsidR="0057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</w:t>
      </w:r>
      <w:r w:rsidR="00DB633A" w:rsidRPr="00DB6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B6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Технология экологического воспитания младших дошкольников включает следующие компоненты: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17" name="Рисунок 1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разнообразные циклы наблюдений в повседневной жизни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 аквариумной рыбой, декоративной птицей, елью на участке в зимнее время, осенними цветущими растениями, весенними первоцветами)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Каждый из циклов включает 3-5 наблюдений и позволяет детям получить первые конкретные знания об этих объектах природы;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18" name="Рисунок 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ежемесячные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течение одной недели)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наблюдения за погодными явлениями, которые сопровождаются ежедневным ведением календаря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 помощью картинок-пиктограмм)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одеванием картонной куклы;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19" name="Рисунок 3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20" name="Рисунок 4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проращивание лука-репки в зимнее время и создание календаря его роста: наблюдения за растущим луком ведутся в течение 4-5 недель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(один раз в неделю)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воспитателем в присутствии детей и с их помощью делаются зарисовки;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21" name="Рисунок 5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22" name="Рисунок 6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рассказывание и обыгрывание народных сказок, рассматривание иллюстраций в книгах;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23" name="Рисунок 7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экологических занятий один раз в две недели;</w:t>
      </w:r>
    </w:p>
    <w:p w:rsidR="00DB633A" w:rsidRDefault="00DB633A" w:rsidP="00DB633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07315"/>
            <wp:effectExtent l="19050" t="0" r="6985" b="0"/>
            <wp:docPr id="24" name="Рисунок 8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экологических досугов.</w:t>
      </w:r>
    </w:p>
    <w:p w:rsidR="00632134" w:rsidRDefault="00632134" w:rsidP="0063213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4038600"/>
            <wp:effectExtent l="19050" t="0" r="0" b="0"/>
            <wp:wrapSquare wrapText="bothSides"/>
            <wp:docPr id="15" name="Рисунок 2" descr="hello_html_32bab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32bab5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1E470C" w:rsidRDefault="001E470C" w:rsidP="001E470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7E112D" w:rsidRDefault="007E112D"/>
    <w:sectPr w:rsidR="007E112D" w:rsidSect="007E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470C"/>
    <w:rsid w:val="000667B6"/>
    <w:rsid w:val="000D3F09"/>
    <w:rsid w:val="001E470C"/>
    <w:rsid w:val="00311291"/>
    <w:rsid w:val="003B55FF"/>
    <w:rsid w:val="00504509"/>
    <w:rsid w:val="005544A5"/>
    <w:rsid w:val="005713E9"/>
    <w:rsid w:val="00632134"/>
    <w:rsid w:val="007E112D"/>
    <w:rsid w:val="00A248AC"/>
    <w:rsid w:val="00B24FC2"/>
    <w:rsid w:val="00B92521"/>
    <w:rsid w:val="00DB633A"/>
    <w:rsid w:val="00D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yandex.ru/images/search?source=wiz&amp;text=%D0%BA%D0%BE%D0%BD%D1%81%D1%83%D0%BB%D1%8C%D1%82%D0%B0%D1%86%D0%B8%D1%8F+%D0%BF%D0%B5%D0%B4%D0%B0%D0%B3%D0%BE%D0%B3%D0%B0%D0%BC+%D1%8E%D0%BD%D1%8B%D0%B5+%D1%8D%D0%BA%D0%BE%D0%BB%D0%BE%D0%B3%D0%B8+%D1%81+%D0%BA%D0%B0%D1%80%D1%82%D0%B8%D0%BD%D0%BA%D0%B0%D0%BC%D0%B8&amp;pos=7&amp;noreask=1&amp;rpt=simage&amp;img_url=https://xn--62-kmc.xn--80aafey1amqq.xn--d1acj3b/images/events/cover/27c8fdea13fa625ca115cf7dc9dcac78_big.jpg&amp;lr=107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2019-11-05T17:43:00Z</dcterms:created>
  <dcterms:modified xsi:type="dcterms:W3CDTF">2019-11-06T17:22:00Z</dcterms:modified>
</cp:coreProperties>
</file>