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2"/>
        <w:gridCol w:w="1110"/>
        <w:gridCol w:w="4393"/>
        <w:gridCol w:w="5135"/>
      </w:tblGrid>
      <w:tr w:rsidR="00311489" w:rsidTr="00222531">
        <w:tc>
          <w:tcPr>
            <w:tcW w:w="3968" w:type="dxa"/>
          </w:tcPr>
          <w:p w:rsidR="00311489" w:rsidRPr="00222531" w:rsidRDefault="00311489" w:rsidP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 </w:t>
            </w:r>
          </w:p>
        </w:tc>
        <w:tc>
          <w:tcPr>
            <w:tcW w:w="812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</w:t>
            </w:r>
          </w:p>
        </w:tc>
        <w:tc>
          <w:tcPr>
            <w:tcW w:w="532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Ход игры</w:t>
            </w: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 игра " Сколько? "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лет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умение задавать вопросы и развивать умение выделять свойства.</w:t>
            </w:r>
          </w:p>
        </w:tc>
        <w:tc>
          <w:tcPr>
            <w:tcW w:w="532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делятся на две команды. Воспитатель раскладывает логические фигуры в любом порядке и предлагает детям придумать вопросы, начинающиеся со слов "Сколько..."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каждый правильный вопрос фишка. Выигрывает команда, набравшая большее количество фишек.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вопросов: "Сколько больших фигур?" "Сколько красных фигур в первом ряду?"(по горизонтали), "Сколько кругов?" и т.д.</w:t>
            </w: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 "ХУДОЖНИКИ "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развитие умения анализировать форму предметов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развитие умения сравнивать по их свойствам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развитие художественных способностей (выбор цвета, фона, расположения (композиции).</w:t>
            </w:r>
          </w:p>
        </w:tc>
        <w:tc>
          <w:tcPr>
            <w:tcW w:w="532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Детям предлагается "написать картины" по эскизам. Одну картину могут "писать" сразу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несколько человек. Дети выбирают "эскиз" картины, бумагу для фона, детали к будущей картине, необходимые блоки. Если на эскизе деталь только обведена (контур детали)- выбирается тонкий блок, если деталь окрашена - толстый блок. Так, например, к эскизу картины со слонами ребенок возьмет дополнительные детали: 2 головы слоников, солнышко, озеро, верхушку пальмы, кактус, животное и блоки.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конце работы художники 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придумывают название к своим картинам, устраивают выставку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картин, а экскурсовод рассказывает посетителям выставки, что изображено на картине.</w:t>
            </w: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«МАГАЗИН»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лет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развитие умения выявлять и абстрагировать свойства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развитие умения рассуждать, аргументировать свой выбор</w:t>
            </w:r>
          </w:p>
        </w:tc>
        <w:tc>
          <w:tcPr>
            <w:tcW w:w="532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приходят в магазин, где представлен большой выбор игрушек. У каждого ребенка 3 логические фигуры "денежки". На одну "денежку" можно купить только одну игрушку.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покупки: купить можно только такую игрушку, в которой есть хотя бы одно свойство логической фигуры. Правило можно усложнить выбор игрушки по двум свойствам (например, большой квадрат, синий квадрат и т. д.)</w:t>
            </w: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«Что изменилось»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лет</w:t>
            </w:r>
          </w:p>
        </w:tc>
        <w:tc>
          <w:tcPr>
            <w:tcW w:w="4460" w:type="dxa"/>
          </w:tcPr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>-</w:t>
            </w:r>
            <w:r w:rsidR="00596A35" w:rsidRPr="00222531">
              <w:rPr>
                <w:color w:val="000000"/>
                <w:sz w:val="28"/>
                <w:szCs w:val="28"/>
              </w:rPr>
              <w:t>Совершенствовать знания</w:t>
            </w:r>
            <w:r w:rsidRPr="00222531">
              <w:rPr>
                <w:color w:val="000000"/>
                <w:sz w:val="28"/>
                <w:szCs w:val="28"/>
              </w:rPr>
              <w:t xml:space="preserve"> детей о геометрических фигурах, </w:t>
            </w:r>
            <w:r w:rsidR="001919C9" w:rsidRPr="00222531">
              <w:rPr>
                <w:color w:val="000000"/>
                <w:sz w:val="28"/>
                <w:szCs w:val="28"/>
              </w:rPr>
              <w:t>их цвете</w:t>
            </w:r>
            <w:r w:rsidRPr="00222531">
              <w:rPr>
                <w:color w:val="000000"/>
                <w:sz w:val="28"/>
                <w:szCs w:val="28"/>
              </w:rPr>
              <w:t>, величине, толщине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>-Развивать мышление.</w:t>
            </w:r>
          </w:p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Ход игры: Перед ребенком на </w:t>
            </w:r>
            <w:r w:rsidR="001919C9"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стол выкладывается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несколько фигур, которые нужно запомнить, а потом одна из фигур исчезает или заменяется на новую, или две фигуры меняются местами. Ребенок должен заметить изменения.</w:t>
            </w: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  <w:t>Дидактическая игра «Хоровод»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лет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классифицирует блоки по двум – трем признакам: цвету, форме; цвету – форме – размеру.</w:t>
            </w:r>
          </w:p>
        </w:tc>
        <w:tc>
          <w:tcPr>
            <w:tcW w:w="5320" w:type="dxa"/>
          </w:tcPr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>Воспитатель предлагает выстроить в веселый хоровод волшебные фигуры. Хоровод получится красивым и нарядным.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lastRenderedPageBreak/>
              <w:t>Блоки выкладываются по кругу. Произвольно берется любой блок, затем присоединяется блок, в котором будет присутствовать один признак предыдущего блока и так далее. Последний блок должен совпадать с первым блоком по одному какому – либо признаку. В этом случае игра заканчивается – «хоровод» закрыт</w:t>
            </w:r>
          </w:p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«Второй ряд»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лет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-Развивать  умение анализировать, выделять свойства фигур, находить фигуру, отличную по одному признаку.</w:t>
            </w:r>
          </w:p>
        </w:tc>
        <w:tc>
          <w:tcPr>
            <w:tcW w:w="532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      </w: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«Найди клад»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лет</w:t>
            </w:r>
          </w:p>
        </w:tc>
        <w:tc>
          <w:tcPr>
            <w:tcW w:w="4460" w:type="dxa"/>
          </w:tcPr>
          <w:p w:rsidR="00311489" w:rsidRPr="00222531" w:rsidRDefault="00596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Совершенствовать знания</w:t>
            </w:r>
            <w:r w:rsidR="00311489"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о геометрических фигурах, </w:t>
            </w: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их цвете</w:t>
            </w:r>
            <w:r w:rsidR="00311489"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величине, толщине. Развивать мышление.</w:t>
            </w:r>
          </w:p>
        </w:tc>
        <w:tc>
          <w:tcPr>
            <w:tcW w:w="5320" w:type="dxa"/>
          </w:tcPr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 xml:space="preserve"> Набор блоков </w:t>
            </w:r>
            <w:proofErr w:type="spellStart"/>
            <w:r w:rsidRPr="00222531">
              <w:rPr>
                <w:color w:val="000000"/>
                <w:sz w:val="28"/>
                <w:szCs w:val="28"/>
              </w:rPr>
              <w:t>Дьенеша</w:t>
            </w:r>
            <w:proofErr w:type="spellEnd"/>
            <w:r w:rsidRPr="00222531">
              <w:rPr>
                <w:color w:val="000000"/>
                <w:sz w:val="28"/>
                <w:szCs w:val="28"/>
              </w:rPr>
              <w:t>.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 xml:space="preserve">Выкладываем перед ребенком 8 логических блоков </w:t>
            </w:r>
            <w:proofErr w:type="spellStart"/>
            <w:r w:rsidRPr="00222531">
              <w:rPr>
                <w:color w:val="000000"/>
                <w:sz w:val="28"/>
                <w:szCs w:val="28"/>
              </w:rPr>
              <w:t>Дьенеша</w:t>
            </w:r>
            <w:proofErr w:type="spellEnd"/>
            <w:r w:rsidRPr="00222531">
              <w:rPr>
                <w:color w:val="000000"/>
                <w:sz w:val="28"/>
                <w:szCs w:val="28"/>
              </w:rPr>
              <w:t xml:space="preserve">, и пока он не видит, под одним из них прячем «клад» (монетку, камешек, вырезанную картинку и т.п.). Ребенок должен задавать вам наводящие вопросы, а вы можете отвечать только «да» или «нет»: «Клад под синим блоком?» - «Нет», «Под красным?» - «Нет». Ребенок </w:t>
            </w:r>
            <w:r w:rsidRPr="00222531">
              <w:rPr>
                <w:color w:val="000000"/>
                <w:sz w:val="28"/>
                <w:szCs w:val="28"/>
              </w:rPr>
              <w:lastRenderedPageBreak/>
              <w:t xml:space="preserve">делает вывод, что клад под желтым блоком, и расспрашивает дальше про размер, форму и толщину. Затем «клад» прячет ребенок, а </w:t>
            </w:r>
            <w:r w:rsidR="00596A35" w:rsidRPr="00222531">
              <w:rPr>
                <w:color w:val="000000"/>
                <w:sz w:val="28"/>
                <w:szCs w:val="28"/>
              </w:rPr>
              <w:t>воспитатель задает</w:t>
            </w:r>
            <w:r w:rsidRPr="00222531">
              <w:rPr>
                <w:color w:val="000000"/>
                <w:sz w:val="28"/>
                <w:szCs w:val="28"/>
              </w:rPr>
              <w:t xml:space="preserve"> наводящие вопросы.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>Затем в эту игру могут играть сами дети, соревнуясь в нахождении клада.</w:t>
            </w:r>
          </w:p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 « Игра с одним обручем»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лет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 умение разбивать множество по одному свойству на два подмножества, производить логическую операцию «не»</w:t>
            </w:r>
          </w:p>
        </w:tc>
        <w:tc>
          <w:tcPr>
            <w:tcW w:w="5320" w:type="dxa"/>
          </w:tcPr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  <w:shd w:val="clear" w:color="auto" w:fill="FFFFFF"/>
              </w:rPr>
              <w:t>Перед началом игры выясняют, какая часть игрового листа находится внутри обруча и вне его, устанавливают правила: например, располагать фигуры так, чтобы все красные фигуры (и только они) оказались вне обруча. После расположения всех фигур предлагается два вопроса: какие фигуры лежат внутри обруча? Какие фигуры оказались вне обруча? (Предполагается ответ: «вне обруча лежат все не красные фигуры»). При повторении игры дети могут сами выбирать, какие блоки положить внутри обруча, а какие вне.</w:t>
            </w:r>
          </w:p>
        </w:tc>
      </w:tr>
      <w:tr w:rsidR="00311489" w:rsidTr="00222531">
        <w:tc>
          <w:tcPr>
            <w:tcW w:w="3968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53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22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«Игра с двумя обручами»</w:t>
            </w:r>
          </w:p>
        </w:tc>
        <w:tc>
          <w:tcPr>
            <w:tcW w:w="812" w:type="dxa"/>
          </w:tcPr>
          <w:p w:rsidR="00311489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лет</w:t>
            </w:r>
          </w:p>
        </w:tc>
        <w:tc>
          <w:tcPr>
            <w:tcW w:w="4460" w:type="dxa"/>
          </w:tcPr>
          <w:p w:rsidR="00311489" w:rsidRPr="00222531" w:rsidRDefault="00311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умения разбивать множество по двум совместимым свойствам</w:t>
            </w:r>
          </w:p>
        </w:tc>
        <w:tc>
          <w:tcPr>
            <w:tcW w:w="5320" w:type="dxa"/>
          </w:tcPr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 xml:space="preserve">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</w:t>
            </w:r>
            <w:r w:rsidRPr="00222531">
              <w:rPr>
                <w:color w:val="000000"/>
                <w:sz w:val="28"/>
                <w:szCs w:val="28"/>
              </w:rPr>
              <w:lastRenderedPageBreak/>
              <w:t>вне красного обруча и вне обоих обручей (эти области нужно обвести указкой).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>1.затем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>2.после решения практической задачи по расположению фигур дети отвечают на вопросы: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</w:rPr>
              <w:t xml:space="preserve">Примечание: </w:t>
            </w:r>
            <w:r w:rsidR="00596A35" w:rsidRPr="00222531">
              <w:rPr>
                <w:color w:val="000000"/>
                <w:sz w:val="28"/>
                <w:szCs w:val="28"/>
              </w:rPr>
              <w:t>в</w:t>
            </w:r>
            <w:r w:rsidRPr="00222531">
              <w:rPr>
                <w:color w:val="000000"/>
                <w:sz w:val="28"/>
                <w:szCs w:val="28"/>
              </w:rPr>
              <w:t xml:space="preserve"> вариантах 5 и 6 общая часть остается пустой. Надо выяснить, почему нет фигур одновременно красных и зеленых, а также нет фигур одновременно круглых и квадратных.</w:t>
            </w:r>
          </w:p>
          <w:p w:rsidR="00311489" w:rsidRPr="00222531" w:rsidRDefault="00311489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151C4" w:rsidTr="00222531">
        <w:trPr>
          <w:trHeight w:val="2366"/>
        </w:trPr>
        <w:tc>
          <w:tcPr>
            <w:tcW w:w="3968" w:type="dxa"/>
          </w:tcPr>
          <w:p w:rsidR="00222531" w:rsidRPr="00222531" w:rsidRDefault="005151C4" w:rsidP="0022253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222531">
              <w:rPr>
                <w:sz w:val="28"/>
                <w:szCs w:val="28"/>
              </w:rPr>
              <w:lastRenderedPageBreak/>
              <w:t>10.</w:t>
            </w:r>
            <w:r w:rsidRPr="00222531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222531" w:rsidRPr="00222531">
              <w:rPr>
                <w:color w:val="000000"/>
                <w:sz w:val="28"/>
                <w:szCs w:val="28"/>
              </w:rPr>
              <w:t>Дидактическая игра «Улитка»</w:t>
            </w:r>
          </w:p>
          <w:p w:rsidR="005151C4" w:rsidRPr="00222531" w:rsidRDefault="005151C4" w:rsidP="005151C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151C4" w:rsidRPr="00222531" w:rsidRDefault="00515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5151C4" w:rsidRPr="00222531" w:rsidRDefault="0019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лет</w:t>
            </w:r>
          </w:p>
        </w:tc>
        <w:tc>
          <w:tcPr>
            <w:tcW w:w="4460" w:type="dxa"/>
          </w:tcPr>
          <w:p w:rsidR="005151C4" w:rsidRPr="00222531" w:rsidRDefault="002225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25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Упражнять детей в классификации блоков по двум признакам; цвету и форме.</w:t>
            </w:r>
          </w:p>
        </w:tc>
        <w:tc>
          <w:tcPr>
            <w:tcW w:w="5320" w:type="dxa"/>
          </w:tcPr>
          <w:p w:rsidR="005151C4" w:rsidRPr="00222531" w:rsidRDefault="00222531" w:rsidP="0031148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2531">
              <w:rPr>
                <w:color w:val="000000"/>
                <w:sz w:val="28"/>
                <w:szCs w:val="28"/>
                <w:shd w:val="clear" w:color="auto" w:fill="FFFFFF"/>
              </w:rPr>
              <w:t>игровое поле с изображением спирали или цветная тесьма, набор блоков.</w:t>
            </w:r>
            <w:r w:rsidRPr="00222531">
              <w:rPr>
                <w:color w:val="000000"/>
                <w:sz w:val="28"/>
                <w:szCs w:val="28"/>
              </w:rPr>
              <w:br/>
            </w:r>
            <w:r w:rsidRPr="00222531">
              <w:rPr>
                <w:color w:val="000000"/>
                <w:sz w:val="28"/>
                <w:szCs w:val="28"/>
                <w:shd w:val="clear" w:color="auto" w:fill="FFFFFF"/>
              </w:rPr>
              <w:t xml:space="preserve">Ход игры: Воспитатель предлагает построить детям домик для улитки из волшебных фигур. Домик получиться нарядным и красивым. Выкладывание блоков начинается с середины спирали. </w:t>
            </w:r>
            <w:r w:rsidRPr="0022253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Произвольно берется один блок, затем присоединяется блок, в котором будет присутствовать один признак предыдущего блока.</w:t>
            </w:r>
          </w:p>
        </w:tc>
      </w:tr>
    </w:tbl>
    <w:p w:rsidR="00741087" w:rsidRDefault="00741087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Default="0052447B"/>
    <w:p w:rsidR="0052447B" w:rsidRPr="0052447B" w:rsidRDefault="0052447B" w:rsidP="00524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МИНИСТЕРСТВО ОБЩЕГО И ПРОФЕССИОНАЛЬНОГО ОБРАЗОВАНИЯ СВЕРДЛОВСКОЙ ОБЛАСТИ</w:t>
      </w:r>
    </w:p>
    <w:p w:rsidR="0052447B" w:rsidRPr="0052447B" w:rsidRDefault="0052447B" w:rsidP="00524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52447B" w:rsidRPr="0052447B" w:rsidRDefault="0052447B" w:rsidP="00524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</w:t>
      </w:r>
    </w:p>
    <w:p w:rsidR="0052447B" w:rsidRDefault="0052447B" w:rsidP="00524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«Каменск-Уральский педагогический колледж»</w:t>
      </w:r>
    </w:p>
    <w:p w:rsidR="0052447B" w:rsidRDefault="0052447B" w:rsidP="00524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47B" w:rsidRDefault="0052447B" w:rsidP="00524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47B" w:rsidRDefault="0052447B" w:rsidP="00524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47B" w:rsidRPr="0052447B" w:rsidRDefault="0052447B" w:rsidP="0052447B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Картотека игр с блоками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Дьенеша</w:t>
      </w:r>
      <w:proofErr w:type="spellEnd"/>
    </w:p>
    <w:p w:rsidR="0052447B" w:rsidRDefault="0052447B" w:rsidP="0052447B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2447B" w:rsidRPr="0052447B" w:rsidRDefault="0052447B" w:rsidP="0052447B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Шелковкина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Галина Михайловна</w:t>
      </w:r>
    </w:p>
    <w:p w:rsidR="0052447B" w:rsidRPr="0052447B" w:rsidRDefault="0052447B" w:rsidP="005244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 4</w:t>
      </w:r>
      <w:r w:rsidRPr="00524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</w:t>
      </w:r>
    </w:p>
    <w:p w:rsidR="0052447B" w:rsidRDefault="0052447B" w:rsidP="00524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2447B" w:rsidRPr="0052447B" w:rsidRDefault="0052447B" w:rsidP="00524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4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Каменск-Уральский</w:t>
      </w:r>
    </w:p>
    <w:p w:rsidR="0052447B" w:rsidRPr="0052447B" w:rsidRDefault="0052447B" w:rsidP="005244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4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</w:t>
      </w:r>
    </w:p>
    <w:p w:rsidR="0052447B" w:rsidRDefault="0052447B"/>
    <w:sectPr w:rsidR="0052447B" w:rsidSect="00311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E3"/>
    <w:rsid w:val="001919C9"/>
    <w:rsid w:val="00222531"/>
    <w:rsid w:val="00311489"/>
    <w:rsid w:val="005151C4"/>
    <w:rsid w:val="0052447B"/>
    <w:rsid w:val="00596A35"/>
    <w:rsid w:val="00741087"/>
    <w:rsid w:val="00E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A535"/>
  <w15:chartTrackingRefBased/>
  <w15:docId w15:val="{E58D031E-0621-42B2-A173-4982C72E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22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1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25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2019-08-13T12:18:00Z</dcterms:created>
  <dcterms:modified xsi:type="dcterms:W3CDTF">2019-08-14T16:31:00Z</dcterms:modified>
</cp:coreProperties>
</file>