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МИНИСТЕРСТВО ЗДРАВООХРАНЕНИЯ МУРМАНСКОЙ ОБЛАСТИ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ГОСУДАРСТВЕННОЕ ОБЛАСТНОЕ ОБРАЗОВАТЕЛЬНОЕ АВТОНОМНОЕ УЧРЕЖДЕНИЕ ДОПОЛНИТЕЛЬНОГО ПРОФЕССИОНАЛЬНОГО ОБРАЗОВАНИЯ «МУРМАНСКИЙ ОБЛАСТНОЙ ЦЕНТР ПОВЫШЕНИЯ КВАЛИФИКАЦИИ СПЕЦИАЛИСТОВ ЗДРАВООХРАНЕНИЯ»</w:t>
      </w: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4C6064" w:rsidRPr="004F4CED" w:rsidTr="00212AC6">
        <w:tc>
          <w:tcPr>
            <w:tcW w:w="2500" w:type="pct"/>
          </w:tcPr>
          <w:p w:rsidR="004C6064" w:rsidRPr="00AB18B7" w:rsidRDefault="004C6064" w:rsidP="009C4E30">
            <w:pPr>
              <w:rPr>
                <w:b/>
                <w:sz w:val="28"/>
                <w:szCs w:val="28"/>
              </w:rPr>
            </w:pPr>
            <w:r w:rsidRPr="00AB18B7">
              <w:rPr>
                <w:b/>
                <w:sz w:val="28"/>
                <w:szCs w:val="28"/>
              </w:rPr>
              <w:t>«СОГЛАСОВАНО»</w:t>
            </w:r>
          </w:p>
          <w:p w:rsidR="004C6064" w:rsidRPr="00AB18B7" w:rsidRDefault="004C6064" w:rsidP="009C4E30">
            <w:pPr>
              <w:rPr>
                <w:b/>
                <w:sz w:val="28"/>
                <w:szCs w:val="28"/>
              </w:rPr>
            </w:pPr>
            <w:r w:rsidRPr="00AB18B7">
              <w:rPr>
                <w:sz w:val="28"/>
                <w:szCs w:val="28"/>
              </w:rPr>
              <w:t>Министр здравоохранения</w:t>
            </w:r>
          </w:p>
          <w:p w:rsidR="004C6064" w:rsidRPr="00AB18B7" w:rsidRDefault="004C6064" w:rsidP="009C4E30">
            <w:pPr>
              <w:rPr>
                <w:sz w:val="28"/>
                <w:szCs w:val="28"/>
              </w:rPr>
            </w:pPr>
            <w:r w:rsidRPr="00AB18B7">
              <w:rPr>
                <w:sz w:val="28"/>
                <w:szCs w:val="28"/>
              </w:rPr>
              <w:t>Мурманской области</w:t>
            </w:r>
          </w:p>
          <w:p w:rsidR="004C6064" w:rsidRPr="00AB18B7" w:rsidRDefault="004C6064" w:rsidP="009C4E30">
            <w:pPr>
              <w:rPr>
                <w:sz w:val="28"/>
                <w:szCs w:val="28"/>
              </w:rPr>
            </w:pPr>
            <w:r w:rsidRPr="00AB18B7">
              <w:rPr>
                <w:sz w:val="28"/>
                <w:szCs w:val="28"/>
              </w:rPr>
              <w:t xml:space="preserve">____________________ Д.В. </w:t>
            </w:r>
            <w:proofErr w:type="spellStart"/>
            <w:r w:rsidRPr="00AB18B7">
              <w:rPr>
                <w:sz w:val="28"/>
                <w:szCs w:val="28"/>
              </w:rPr>
              <w:t>Панычев</w:t>
            </w:r>
            <w:proofErr w:type="spellEnd"/>
          </w:p>
          <w:p w:rsidR="004C6064" w:rsidRPr="00AB18B7" w:rsidRDefault="004C6064" w:rsidP="009C4E30">
            <w:pPr>
              <w:rPr>
                <w:sz w:val="28"/>
                <w:szCs w:val="28"/>
              </w:rPr>
            </w:pPr>
            <w:r w:rsidRPr="00AB18B7">
              <w:rPr>
                <w:sz w:val="28"/>
                <w:szCs w:val="28"/>
              </w:rPr>
              <w:t>«____» __________________ 2020 г.</w:t>
            </w:r>
          </w:p>
        </w:tc>
        <w:tc>
          <w:tcPr>
            <w:tcW w:w="2500" w:type="pct"/>
          </w:tcPr>
          <w:p w:rsidR="004C6064" w:rsidRPr="00AB18B7" w:rsidRDefault="004C6064" w:rsidP="009C4E30">
            <w:pPr>
              <w:jc w:val="right"/>
              <w:rPr>
                <w:b/>
                <w:sz w:val="28"/>
                <w:szCs w:val="28"/>
              </w:rPr>
            </w:pPr>
            <w:r w:rsidRPr="00AB18B7">
              <w:rPr>
                <w:b/>
                <w:sz w:val="28"/>
                <w:szCs w:val="28"/>
              </w:rPr>
              <w:t>«УТВЕРЖДАЮ»</w:t>
            </w:r>
          </w:p>
          <w:p w:rsidR="004C6064" w:rsidRPr="00AB18B7" w:rsidRDefault="004C6064" w:rsidP="009C4E30">
            <w:pPr>
              <w:jc w:val="right"/>
              <w:rPr>
                <w:sz w:val="28"/>
                <w:szCs w:val="20"/>
              </w:rPr>
            </w:pPr>
            <w:r w:rsidRPr="00AB18B7">
              <w:rPr>
                <w:sz w:val="28"/>
                <w:szCs w:val="20"/>
              </w:rPr>
              <w:t>Директор ГООАУ ДПО «МОЦПК СЗ»</w:t>
            </w:r>
          </w:p>
          <w:p w:rsidR="004C6064" w:rsidRPr="00AB18B7" w:rsidRDefault="004C6064" w:rsidP="009C4E30">
            <w:pPr>
              <w:jc w:val="right"/>
              <w:rPr>
                <w:sz w:val="28"/>
                <w:szCs w:val="20"/>
              </w:rPr>
            </w:pPr>
            <w:r w:rsidRPr="00AB18B7">
              <w:rPr>
                <w:sz w:val="28"/>
                <w:szCs w:val="20"/>
              </w:rPr>
              <w:t>________________ М.А. Горохова</w:t>
            </w:r>
          </w:p>
          <w:p w:rsidR="004C6064" w:rsidRPr="00AB18B7" w:rsidRDefault="004C6064" w:rsidP="009C4E30">
            <w:pPr>
              <w:jc w:val="right"/>
              <w:rPr>
                <w:sz w:val="28"/>
                <w:szCs w:val="20"/>
              </w:rPr>
            </w:pPr>
            <w:r w:rsidRPr="00AB18B7">
              <w:rPr>
                <w:sz w:val="28"/>
                <w:szCs w:val="20"/>
              </w:rPr>
              <w:t>«____» __________________ 2020 г.</w:t>
            </w:r>
          </w:p>
        </w:tc>
      </w:tr>
    </w:tbl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jc w:val="right"/>
        <w:rPr>
          <w:sz w:val="28"/>
          <w:szCs w:val="28"/>
        </w:rPr>
      </w:pPr>
    </w:p>
    <w:p w:rsidR="00EE0FBF" w:rsidRPr="004F4CED" w:rsidRDefault="00EE0FBF" w:rsidP="004F4CED">
      <w:pPr>
        <w:jc w:val="right"/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ДОПОЛНИТЕЛЬНАЯ ПРОФЕССИОНАЛЬНАЯ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ОБРАЗОВАТЕЛЬНАЯ ПРОГРАММА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ПОВЫШЕНИЯ КВАЛИФИКАЦИИ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Цикл</w:t>
      </w:r>
      <w:r w:rsidR="004F4CED" w:rsidRPr="004F4CED">
        <w:rPr>
          <w:b/>
          <w:sz w:val="28"/>
          <w:szCs w:val="28"/>
        </w:rPr>
        <w:t xml:space="preserve"> </w:t>
      </w:r>
      <w:r w:rsidR="00EA4B4A">
        <w:rPr>
          <w:b/>
          <w:sz w:val="28"/>
          <w:szCs w:val="28"/>
        </w:rPr>
        <w:t>«</w:t>
      </w:r>
      <w:r w:rsidR="003F78C9" w:rsidRPr="004F4CED">
        <w:rPr>
          <w:b/>
          <w:sz w:val="28"/>
          <w:szCs w:val="28"/>
        </w:rPr>
        <w:t>Иммунопрофилактика</w:t>
      </w:r>
      <w:r w:rsidR="004F4CED" w:rsidRPr="004F4CED">
        <w:rPr>
          <w:b/>
          <w:sz w:val="28"/>
          <w:szCs w:val="28"/>
        </w:rPr>
        <w:t xml:space="preserve"> </w:t>
      </w:r>
      <w:r w:rsidR="009C4E30">
        <w:rPr>
          <w:b/>
          <w:sz w:val="28"/>
          <w:szCs w:val="28"/>
        </w:rPr>
        <w:t>инфекционных болезней</w:t>
      </w:r>
      <w:r w:rsidR="00EA4B4A">
        <w:rPr>
          <w:b/>
          <w:sz w:val="28"/>
          <w:szCs w:val="28"/>
        </w:rPr>
        <w:t>»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Default="00EE0FBF" w:rsidP="004F4CED">
      <w:pPr>
        <w:jc w:val="center"/>
        <w:rPr>
          <w:b/>
          <w:sz w:val="28"/>
          <w:szCs w:val="28"/>
        </w:rPr>
      </w:pPr>
    </w:p>
    <w:p w:rsidR="00CF4944" w:rsidRDefault="00CF4944" w:rsidP="004F4CED">
      <w:pPr>
        <w:jc w:val="center"/>
        <w:rPr>
          <w:b/>
          <w:sz w:val="28"/>
          <w:szCs w:val="28"/>
        </w:rPr>
      </w:pPr>
    </w:p>
    <w:p w:rsidR="00CF4944" w:rsidRDefault="00CF4944" w:rsidP="004F4CED">
      <w:pPr>
        <w:jc w:val="center"/>
        <w:rPr>
          <w:b/>
          <w:sz w:val="28"/>
          <w:szCs w:val="28"/>
        </w:rPr>
      </w:pPr>
    </w:p>
    <w:p w:rsidR="00CF4944" w:rsidRDefault="00CF4944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Мурманск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20</w:t>
      </w:r>
      <w:r w:rsidR="004C6064">
        <w:rPr>
          <w:b/>
          <w:sz w:val="28"/>
          <w:szCs w:val="28"/>
        </w:rPr>
        <w:t>20</w:t>
      </w:r>
      <w:r w:rsidRPr="004F4CED">
        <w:rPr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C6064" w:rsidRPr="004F4CED" w:rsidTr="00212AC6">
        <w:tc>
          <w:tcPr>
            <w:tcW w:w="4786" w:type="dxa"/>
          </w:tcPr>
          <w:p w:rsidR="004C6064" w:rsidRPr="004F4CED" w:rsidRDefault="004C6064" w:rsidP="004F4CED">
            <w:pPr>
              <w:jc w:val="right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lastRenderedPageBreak/>
              <w:t>ОДОБРЕНО</w:t>
            </w:r>
          </w:p>
        </w:tc>
      </w:tr>
      <w:tr w:rsidR="004C6064" w:rsidRPr="004F4CED" w:rsidTr="00212AC6">
        <w:tc>
          <w:tcPr>
            <w:tcW w:w="4786" w:type="dxa"/>
          </w:tcPr>
          <w:p w:rsidR="004C6064" w:rsidRPr="004F4CED" w:rsidRDefault="004C6064" w:rsidP="004F4CED">
            <w:pPr>
              <w:jc w:val="right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На заседании методического совета</w:t>
            </w:r>
          </w:p>
          <w:p w:rsidR="004C6064" w:rsidRPr="004F4CED" w:rsidRDefault="004C6064" w:rsidP="004F4CED">
            <w:pPr>
              <w:jc w:val="right"/>
              <w:rPr>
                <w:sz w:val="28"/>
                <w:szCs w:val="28"/>
              </w:rPr>
            </w:pPr>
          </w:p>
        </w:tc>
      </w:tr>
      <w:tr w:rsidR="004C6064" w:rsidRPr="004F4CED" w:rsidTr="00212AC6">
        <w:tc>
          <w:tcPr>
            <w:tcW w:w="4786" w:type="dxa"/>
          </w:tcPr>
          <w:p w:rsidR="004C6064" w:rsidRPr="004F4CED" w:rsidRDefault="004C6064" w:rsidP="004F4CED">
            <w:pPr>
              <w:jc w:val="right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 xml:space="preserve"> Протокол №_________от ________</w:t>
            </w:r>
            <w:proofErr w:type="gramStart"/>
            <w:r w:rsidRPr="004F4CED">
              <w:rPr>
                <w:sz w:val="28"/>
                <w:szCs w:val="28"/>
              </w:rPr>
              <w:t>г</w:t>
            </w:r>
            <w:proofErr w:type="gramEnd"/>
            <w:r w:rsidRPr="004F4CED">
              <w:rPr>
                <w:sz w:val="28"/>
                <w:szCs w:val="28"/>
              </w:rPr>
              <w:t>.</w:t>
            </w:r>
          </w:p>
        </w:tc>
      </w:tr>
      <w:tr w:rsidR="004C6064" w:rsidRPr="004F4CED" w:rsidTr="00212AC6">
        <w:tc>
          <w:tcPr>
            <w:tcW w:w="4786" w:type="dxa"/>
          </w:tcPr>
          <w:p w:rsidR="004C6064" w:rsidRPr="004F4CED" w:rsidRDefault="004C6064" w:rsidP="004F4CED">
            <w:pPr>
              <w:jc w:val="right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Председатель методического совета___________________</w:t>
            </w:r>
          </w:p>
        </w:tc>
      </w:tr>
    </w:tbl>
    <w:p w:rsidR="00EE0FBF" w:rsidRPr="004F4CED" w:rsidRDefault="00EE0FBF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4F4CED" w:rsidRPr="004F4CED" w:rsidRDefault="004F4CED" w:rsidP="004F4CED">
      <w:pPr>
        <w:jc w:val="both"/>
        <w:rPr>
          <w:b/>
          <w:i/>
          <w:sz w:val="28"/>
          <w:szCs w:val="28"/>
        </w:rPr>
      </w:pPr>
      <w:r w:rsidRPr="004F4CED">
        <w:rPr>
          <w:b/>
          <w:i/>
          <w:sz w:val="28"/>
          <w:szCs w:val="28"/>
        </w:rPr>
        <w:t xml:space="preserve">Разработчики: </w:t>
      </w:r>
    </w:p>
    <w:p w:rsidR="004F4CED" w:rsidRPr="004F4CED" w:rsidRDefault="004F4CED" w:rsidP="004F4CED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b/>
          <w:sz w:val="28"/>
          <w:szCs w:val="28"/>
        </w:rPr>
        <w:t>Хохлова Галина Николаевна</w:t>
      </w:r>
      <w:r w:rsidRPr="004F4CED">
        <w:rPr>
          <w:rFonts w:ascii="Times New Roman" w:hAnsi="Times New Roman"/>
          <w:sz w:val="28"/>
          <w:szCs w:val="28"/>
        </w:rPr>
        <w:t>, заместитель директора по учебной работе ГООАУ ДПО «МОЦПК СЗ.</w:t>
      </w:r>
    </w:p>
    <w:p w:rsidR="004F4CED" w:rsidRPr="004F4CED" w:rsidRDefault="004F4CED" w:rsidP="004F4CED">
      <w:pPr>
        <w:pStyle w:val="a4"/>
        <w:keepNext/>
        <w:numPr>
          <w:ilvl w:val="0"/>
          <w:numId w:val="18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b/>
          <w:sz w:val="28"/>
          <w:szCs w:val="28"/>
        </w:rPr>
        <w:t>Савинова Ольга Николаевна</w:t>
      </w:r>
      <w:r w:rsidRPr="004F4CED">
        <w:rPr>
          <w:rFonts w:ascii="Times New Roman" w:hAnsi="Times New Roman"/>
          <w:sz w:val="28"/>
          <w:szCs w:val="28"/>
        </w:rPr>
        <w:t>, заместитель директора по комплектованию групп и сертификации ГООАУ ДПО «МОЦПК СЗ»</w:t>
      </w:r>
      <w:r w:rsidR="00CF4944">
        <w:rPr>
          <w:rFonts w:ascii="Times New Roman" w:hAnsi="Times New Roman"/>
          <w:sz w:val="28"/>
          <w:szCs w:val="28"/>
        </w:rPr>
        <w:t>.</w:t>
      </w:r>
    </w:p>
    <w:p w:rsidR="004F4CED" w:rsidRPr="004F4CED" w:rsidRDefault="004F4CED" w:rsidP="004F4CED">
      <w:pPr>
        <w:pStyle w:val="a4"/>
        <w:keepNext/>
        <w:numPr>
          <w:ilvl w:val="0"/>
          <w:numId w:val="18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4F4CED">
        <w:rPr>
          <w:rFonts w:ascii="Times New Roman" w:hAnsi="Times New Roman"/>
          <w:b/>
          <w:sz w:val="28"/>
          <w:szCs w:val="28"/>
        </w:rPr>
        <w:t>Печко</w:t>
      </w:r>
      <w:proofErr w:type="spellEnd"/>
      <w:r w:rsidRPr="004F4CED">
        <w:rPr>
          <w:rFonts w:ascii="Times New Roman" w:hAnsi="Times New Roman"/>
          <w:b/>
          <w:sz w:val="28"/>
          <w:szCs w:val="28"/>
        </w:rPr>
        <w:t xml:space="preserve"> Ольга Владимировна</w:t>
      </w:r>
      <w:r w:rsidRPr="004F4CED">
        <w:rPr>
          <w:rFonts w:ascii="Times New Roman" w:hAnsi="Times New Roman"/>
          <w:sz w:val="28"/>
          <w:szCs w:val="28"/>
        </w:rPr>
        <w:t>, заведующий учебной частью ГООАУ ДПО «МОЦПК СЗ»;</w:t>
      </w:r>
    </w:p>
    <w:p w:rsidR="007A097E" w:rsidRDefault="007A097E" w:rsidP="007A097E">
      <w:pPr>
        <w:pStyle w:val="a4"/>
        <w:spacing w:after="0" w:line="240" w:lineRule="auto"/>
        <w:ind w:left="714"/>
        <w:jc w:val="both"/>
        <w:rPr>
          <w:rFonts w:ascii="Times New Roman" w:hAnsi="Times New Roman"/>
          <w:sz w:val="24"/>
          <w:szCs w:val="28"/>
        </w:rPr>
      </w:pPr>
    </w:p>
    <w:p w:rsidR="009C4E30" w:rsidRPr="007A097E" w:rsidRDefault="009C4E30" w:rsidP="007A097E">
      <w:pPr>
        <w:pStyle w:val="a4"/>
        <w:spacing w:after="0" w:line="240" w:lineRule="auto"/>
        <w:ind w:left="714"/>
        <w:jc w:val="both"/>
        <w:rPr>
          <w:rFonts w:ascii="Times New Roman" w:hAnsi="Times New Roman"/>
          <w:sz w:val="24"/>
          <w:szCs w:val="28"/>
        </w:rPr>
      </w:pPr>
    </w:p>
    <w:p w:rsidR="007A097E" w:rsidRPr="004F4CED" w:rsidRDefault="007A097E" w:rsidP="004F4CE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8325" cy="2905125"/>
            <wp:effectExtent l="0" t="0" r="9525" b="9525"/>
            <wp:docPr id="1" name="Рисунок 1" descr="C:\Users\Kolontaeva\Pictures\img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ntaeva\Pictures\img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t="64033" r="5406" b="1"/>
                    <a:stretch/>
                  </pic:blipFill>
                  <pic:spPr bwMode="auto">
                    <a:xfrm>
                      <a:off x="0" y="0"/>
                      <a:ext cx="5648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FBF" w:rsidRDefault="009D464D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br w:type="page"/>
      </w:r>
      <w:r w:rsidR="004F4CED">
        <w:rPr>
          <w:b/>
          <w:sz w:val="28"/>
          <w:szCs w:val="28"/>
        </w:rPr>
        <w:lastRenderedPageBreak/>
        <w:t>ПОЯСНИТЕЛЬНАЯ ЗАПИСКА</w:t>
      </w:r>
    </w:p>
    <w:p w:rsidR="004F4CED" w:rsidRPr="004F4CED" w:rsidRDefault="004F4CED" w:rsidP="004F4CED">
      <w:pPr>
        <w:jc w:val="center"/>
        <w:rPr>
          <w:b/>
          <w:sz w:val="28"/>
          <w:szCs w:val="28"/>
        </w:rPr>
      </w:pPr>
    </w:p>
    <w:p w:rsidR="00EA4B4A" w:rsidRDefault="00EA4B4A" w:rsidP="004F4CED">
      <w:pPr>
        <w:ind w:firstLine="709"/>
        <w:jc w:val="both"/>
        <w:rPr>
          <w:sz w:val="28"/>
          <w:szCs w:val="28"/>
        </w:rPr>
      </w:pPr>
      <w:r w:rsidRPr="00EA4B4A">
        <w:rPr>
          <w:sz w:val="28"/>
          <w:szCs w:val="28"/>
        </w:rPr>
        <w:t xml:space="preserve">Программа предназначена для повышения квалификации медицинских работников, имеющих среднее профессиональное образование по одной из </w:t>
      </w:r>
      <w:r>
        <w:rPr>
          <w:sz w:val="28"/>
          <w:szCs w:val="28"/>
        </w:rPr>
        <w:t xml:space="preserve">основной </w:t>
      </w:r>
      <w:r w:rsidR="00B4563B">
        <w:rPr>
          <w:sz w:val="28"/>
          <w:szCs w:val="28"/>
        </w:rPr>
        <w:t xml:space="preserve"> </w:t>
      </w:r>
      <w:r w:rsidRPr="00EA4B4A">
        <w:rPr>
          <w:sz w:val="28"/>
          <w:szCs w:val="28"/>
        </w:rPr>
        <w:t>специальност</w:t>
      </w:r>
      <w:r w:rsidR="00B4563B">
        <w:rPr>
          <w:sz w:val="28"/>
          <w:szCs w:val="28"/>
        </w:rPr>
        <w:t>и</w:t>
      </w:r>
      <w:r w:rsidRPr="00EA4B4A">
        <w:rPr>
          <w:sz w:val="28"/>
          <w:szCs w:val="28"/>
        </w:rPr>
        <w:t>: "Лечебное дело", "Акушерское дело", "Сестринское дело" и</w:t>
      </w:r>
      <w:r>
        <w:rPr>
          <w:sz w:val="28"/>
          <w:szCs w:val="28"/>
        </w:rPr>
        <w:t xml:space="preserve">ли </w:t>
      </w:r>
      <w:r w:rsidR="00B4563B">
        <w:rPr>
          <w:sz w:val="28"/>
          <w:szCs w:val="28"/>
        </w:rPr>
        <w:t>по одной из</w:t>
      </w:r>
      <w:r w:rsidRPr="00EA4B4A">
        <w:rPr>
          <w:sz w:val="28"/>
          <w:szCs w:val="28"/>
        </w:rPr>
        <w:t xml:space="preserve"> смежной специальности</w:t>
      </w:r>
      <w:r w:rsidR="00B4563B">
        <w:rPr>
          <w:sz w:val="28"/>
          <w:szCs w:val="28"/>
        </w:rPr>
        <w:t>:</w:t>
      </w:r>
      <w:r w:rsidRPr="004F4CED">
        <w:rPr>
          <w:sz w:val="28"/>
          <w:szCs w:val="28"/>
        </w:rPr>
        <w:t xml:space="preserve"> </w:t>
      </w:r>
      <w:r>
        <w:rPr>
          <w:sz w:val="28"/>
          <w:szCs w:val="28"/>
        </w:rPr>
        <w:t>«Сестринское дело в педиатрии», «Общая практика».</w:t>
      </w:r>
    </w:p>
    <w:p w:rsidR="00EE0FBF" w:rsidRPr="004F4CED" w:rsidRDefault="00D05B70" w:rsidP="004F4CED">
      <w:pPr>
        <w:ind w:firstLine="709"/>
        <w:jc w:val="both"/>
        <w:rPr>
          <w:sz w:val="28"/>
          <w:szCs w:val="28"/>
        </w:rPr>
      </w:pPr>
      <w:r w:rsidRPr="004F4CED">
        <w:rPr>
          <w:sz w:val="28"/>
          <w:szCs w:val="28"/>
        </w:rPr>
        <w:t>П</w:t>
      </w:r>
      <w:r w:rsidR="00EE0FBF" w:rsidRPr="004F4CED">
        <w:rPr>
          <w:sz w:val="28"/>
          <w:szCs w:val="28"/>
        </w:rPr>
        <w:t>рограмма дополнительного профессионального образования повышения квалификации</w:t>
      </w:r>
      <w:r w:rsidR="004F4CED" w:rsidRPr="004F4CED">
        <w:rPr>
          <w:sz w:val="28"/>
          <w:szCs w:val="28"/>
        </w:rPr>
        <w:t xml:space="preserve"> </w:t>
      </w:r>
      <w:r w:rsidR="00EE0FBF" w:rsidRPr="004F4CED">
        <w:rPr>
          <w:sz w:val="28"/>
          <w:szCs w:val="28"/>
        </w:rPr>
        <w:t xml:space="preserve">разработана </w:t>
      </w:r>
      <w:r w:rsidR="00296ED3" w:rsidRPr="004F4CED">
        <w:rPr>
          <w:sz w:val="28"/>
          <w:szCs w:val="28"/>
        </w:rPr>
        <w:t>в</w:t>
      </w:r>
      <w:r w:rsidR="00EE0FBF" w:rsidRPr="004F4CED">
        <w:rPr>
          <w:sz w:val="28"/>
          <w:szCs w:val="28"/>
        </w:rPr>
        <w:t xml:space="preserve"> </w:t>
      </w:r>
      <w:r w:rsidR="00296ED3" w:rsidRPr="004F4CED">
        <w:rPr>
          <w:sz w:val="28"/>
          <w:szCs w:val="28"/>
        </w:rPr>
        <w:t xml:space="preserve">соответствии с </w:t>
      </w:r>
      <w:r w:rsidR="00EE0FBF" w:rsidRPr="004F4CED">
        <w:rPr>
          <w:sz w:val="28"/>
          <w:szCs w:val="28"/>
        </w:rPr>
        <w:t>нормативной и методической документаци</w:t>
      </w:r>
      <w:r w:rsidR="00296ED3" w:rsidRPr="004F4CED">
        <w:rPr>
          <w:sz w:val="28"/>
          <w:szCs w:val="28"/>
        </w:rPr>
        <w:t>ей</w:t>
      </w:r>
      <w:r w:rsidR="00EE0FBF" w:rsidRPr="004F4CED">
        <w:rPr>
          <w:sz w:val="28"/>
          <w:szCs w:val="28"/>
        </w:rPr>
        <w:t>:</w:t>
      </w:r>
    </w:p>
    <w:p w:rsidR="00EE0FBF" w:rsidRPr="004F4CED" w:rsidRDefault="00EE0FBF" w:rsidP="0061704D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>Федеральным законом Российской Федерации «Об образовании в Российской Федерации»</w:t>
      </w:r>
      <w:r w:rsidR="0061704D" w:rsidRPr="0061704D">
        <w:t xml:space="preserve"> </w:t>
      </w:r>
      <w:r w:rsidR="0061704D" w:rsidRPr="0061704D">
        <w:rPr>
          <w:sz w:val="28"/>
          <w:szCs w:val="28"/>
        </w:rPr>
        <w:t>от 29.12.2012 №</w:t>
      </w:r>
      <w:r w:rsidR="0061704D">
        <w:rPr>
          <w:sz w:val="28"/>
          <w:szCs w:val="28"/>
        </w:rPr>
        <w:t xml:space="preserve"> </w:t>
      </w:r>
      <w:r w:rsidR="0061704D" w:rsidRPr="0061704D">
        <w:rPr>
          <w:sz w:val="28"/>
          <w:szCs w:val="28"/>
        </w:rPr>
        <w:t>273-ФЗ</w:t>
      </w:r>
      <w:r w:rsidRPr="004F4CED">
        <w:rPr>
          <w:sz w:val="28"/>
          <w:szCs w:val="28"/>
        </w:rPr>
        <w:t xml:space="preserve">; </w:t>
      </w:r>
    </w:p>
    <w:p w:rsidR="00EE0FBF" w:rsidRPr="004F4CED" w:rsidRDefault="00EE0FBF" w:rsidP="004F4CED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Приказом </w:t>
      </w:r>
      <w:proofErr w:type="spellStart"/>
      <w:r w:rsidRPr="004F4CED">
        <w:rPr>
          <w:sz w:val="28"/>
          <w:szCs w:val="28"/>
        </w:rPr>
        <w:t>Минобрнауки</w:t>
      </w:r>
      <w:proofErr w:type="spellEnd"/>
      <w:r w:rsidRPr="004F4CED">
        <w:rPr>
          <w:sz w:val="28"/>
          <w:szCs w:val="28"/>
        </w:rPr>
        <w:t xml:space="preserve"> России от 01.07.2013 №</w:t>
      </w:r>
      <w:r w:rsidR="003F78C9" w:rsidRPr="004F4CED">
        <w:rPr>
          <w:sz w:val="28"/>
          <w:szCs w:val="28"/>
        </w:rPr>
        <w:t xml:space="preserve"> </w:t>
      </w:r>
      <w:r w:rsidRPr="004F4CED">
        <w:rPr>
          <w:sz w:val="28"/>
          <w:szCs w:val="28"/>
        </w:rPr>
        <w:t xml:space="preserve">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EE0FBF" w:rsidRPr="004F4CED" w:rsidRDefault="00EE0FBF" w:rsidP="004F4CED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Приказом </w:t>
      </w:r>
      <w:proofErr w:type="spellStart"/>
      <w:r w:rsidRPr="004F4CED">
        <w:rPr>
          <w:sz w:val="28"/>
          <w:szCs w:val="28"/>
        </w:rPr>
        <w:t>Минздравсоцразвития</w:t>
      </w:r>
      <w:proofErr w:type="spellEnd"/>
      <w:r w:rsidRPr="004F4CED">
        <w:rPr>
          <w:sz w:val="28"/>
          <w:szCs w:val="28"/>
        </w:rPr>
        <w:t xml:space="preserve"> Р</w:t>
      </w:r>
      <w:r w:rsidR="0020450B">
        <w:rPr>
          <w:sz w:val="28"/>
          <w:szCs w:val="28"/>
        </w:rPr>
        <w:t>оссии</w:t>
      </w:r>
      <w:r w:rsidRPr="004F4CED">
        <w:rPr>
          <w:sz w:val="28"/>
          <w:szCs w:val="28"/>
        </w:rPr>
        <w:t xml:space="preserve"> от 23.07.2010 </w:t>
      </w:r>
      <w:r w:rsidR="0061704D">
        <w:rPr>
          <w:sz w:val="28"/>
          <w:szCs w:val="28"/>
        </w:rPr>
        <w:t>№</w:t>
      </w:r>
      <w:r w:rsidRPr="004F4CED">
        <w:rPr>
          <w:sz w:val="28"/>
          <w:szCs w:val="28"/>
        </w:rPr>
        <w:t xml:space="preserve"> 541н «Об утверждении Единого квалификационного справочника должностей руководителей, специалистов и служащих, раздел «Квалификационные характеристик и должностей работников в сфере здравоохранения»;</w:t>
      </w:r>
    </w:p>
    <w:p w:rsidR="00EE0FBF" w:rsidRPr="004F4CED" w:rsidRDefault="00EE0FBF" w:rsidP="0020450B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Приказом </w:t>
      </w:r>
      <w:r w:rsidR="0020450B" w:rsidRPr="0020450B">
        <w:rPr>
          <w:sz w:val="28"/>
          <w:szCs w:val="28"/>
        </w:rPr>
        <w:t xml:space="preserve"> </w:t>
      </w:r>
      <w:proofErr w:type="spellStart"/>
      <w:r w:rsidR="0020450B" w:rsidRPr="0020450B">
        <w:rPr>
          <w:sz w:val="28"/>
          <w:szCs w:val="28"/>
        </w:rPr>
        <w:t>Минздравсоцразвития</w:t>
      </w:r>
      <w:proofErr w:type="spellEnd"/>
      <w:r w:rsidR="0020450B" w:rsidRPr="0020450B">
        <w:rPr>
          <w:sz w:val="28"/>
          <w:szCs w:val="28"/>
        </w:rPr>
        <w:t xml:space="preserve"> РФ от 16</w:t>
      </w:r>
      <w:r w:rsidR="0020450B">
        <w:rPr>
          <w:sz w:val="28"/>
          <w:szCs w:val="28"/>
        </w:rPr>
        <w:t>.04</w:t>
      </w:r>
      <w:r w:rsidR="0020450B" w:rsidRPr="0020450B">
        <w:rPr>
          <w:sz w:val="28"/>
          <w:szCs w:val="28"/>
        </w:rPr>
        <w:t xml:space="preserve"> 2008 № 176н </w:t>
      </w:r>
      <w:r w:rsidR="0020450B">
        <w:rPr>
          <w:sz w:val="28"/>
          <w:szCs w:val="28"/>
        </w:rPr>
        <w:t>«</w:t>
      </w:r>
      <w:r w:rsidR="0020450B" w:rsidRPr="0020450B">
        <w:rPr>
          <w:sz w:val="28"/>
          <w:szCs w:val="28"/>
        </w:rPr>
        <w:t>О номенклатуре специальностей специалистов со средним медицинским и фармацевтическим образованием в сфере здравоохранения РФ</w:t>
      </w:r>
      <w:r w:rsidRPr="004F4CED">
        <w:rPr>
          <w:sz w:val="28"/>
          <w:szCs w:val="28"/>
        </w:rPr>
        <w:t>»;</w:t>
      </w:r>
    </w:p>
    <w:p w:rsidR="0020450B" w:rsidRDefault="0020450B" w:rsidP="0020450B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20450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0450B">
        <w:rPr>
          <w:sz w:val="28"/>
          <w:szCs w:val="28"/>
        </w:rPr>
        <w:t xml:space="preserve"> Минздрава России от 20.12.20</w:t>
      </w:r>
      <w:r>
        <w:rPr>
          <w:sz w:val="28"/>
          <w:szCs w:val="28"/>
        </w:rPr>
        <w:t xml:space="preserve">12 </w:t>
      </w:r>
      <w:r w:rsidR="0061704D">
        <w:rPr>
          <w:sz w:val="28"/>
          <w:szCs w:val="28"/>
        </w:rPr>
        <w:t>№</w:t>
      </w:r>
      <w:r>
        <w:rPr>
          <w:sz w:val="28"/>
          <w:szCs w:val="28"/>
        </w:rPr>
        <w:t xml:space="preserve"> 1183н «</w:t>
      </w:r>
      <w:r w:rsidRPr="0020450B">
        <w:rPr>
          <w:sz w:val="28"/>
          <w:szCs w:val="28"/>
        </w:rPr>
        <w:t>Об утверждении Номенклатуры должностей медицинских работников и фармацевтических работников</w:t>
      </w:r>
      <w:r>
        <w:rPr>
          <w:sz w:val="28"/>
          <w:szCs w:val="28"/>
        </w:rPr>
        <w:t>»;</w:t>
      </w:r>
    </w:p>
    <w:p w:rsidR="00EE0FBF" w:rsidRPr="004F4CED" w:rsidRDefault="00EE0FBF" w:rsidP="0020450B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>Уставом и локальными актами Государственного областного образовательного автономного учреждения дополнительного профессионального образования «Мурманский областной центр повышения квалификации специалистов здравоохранения».</w:t>
      </w:r>
    </w:p>
    <w:p w:rsidR="00EE0FBF" w:rsidRPr="004F4CED" w:rsidRDefault="00EE0FBF" w:rsidP="004F4CED">
      <w:pPr>
        <w:ind w:firstLine="709"/>
        <w:jc w:val="both"/>
        <w:rPr>
          <w:sz w:val="28"/>
          <w:szCs w:val="28"/>
        </w:rPr>
      </w:pPr>
      <w:r w:rsidRPr="004F4CED">
        <w:rPr>
          <w:sz w:val="28"/>
          <w:szCs w:val="28"/>
        </w:rPr>
        <w:t>Обучени</w:t>
      </w:r>
      <w:r w:rsidR="004F4CED">
        <w:rPr>
          <w:sz w:val="28"/>
          <w:szCs w:val="28"/>
        </w:rPr>
        <w:t>е</w:t>
      </w:r>
      <w:r w:rsidRPr="004F4CED">
        <w:rPr>
          <w:sz w:val="28"/>
          <w:szCs w:val="28"/>
        </w:rPr>
        <w:t xml:space="preserve"> предусматривает теоретические занятия, которые проводятся в лекционных аудиториях, практические – на практических базах медицинских организаций в подразделениях соответствующего профиля.</w:t>
      </w:r>
    </w:p>
    <w:p w:rsidR="004F4CED" w:rsidRDefault="004F4CED" w:rsidP="004F4C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lastRenderedPageBreak/>
        <w:t>ПАСПОРТ ДОПОЛНИТЕЛЬНОЙ ПРОФЕССИОНАЛЬНОЙ ОБРАЗОВАТЕЛЬНОЙ ПРОГРАММЫ</w:t>
      </w: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9C4E30">
      <w:pPr>
        <w:rPr>
          <w:sz w:val="28"/>
          <w:szCs w:val="28"/>
        </w:rPr>
      </w:pPr>
      <w:r w:rsidRPr="004F4CED">
        <w:rPr>
          <w:sz w:val="28"/>
          <w:szCs w:val="28"/>
        </w:rPr>
        <w:t>1.1. Программа разработана для обучения слушателей на цикле</w:t>
      </w:r>
      <w:r w:rsidR="004F4CED" w:rsidRPr="004F4CED">
        <w:rPr>
          <w:sz w:val="28"/>
          <w:szCs w:val="28"/>
        </w:rPr>
        <w:t xml:space="preserve"> </w:t>
      </w:r>
      <w:r w:rsidR="00D05B70" w:rsidRPr="004F4CED">
        <w:rPr>
          <w:sz w:val="28"/>
          <w:szCs w:val="28"/>
        </w:rPr>
        <w:t>«</w:t>
      </w:r>
      <w:r w:rsidR="009C4E30" w:rsidRPr="009C4E30">
        <w:rPr>
          <w:sz w:val="28"/>
          <w:szCs w:val="28"/>
        </w:rPr>
        <w:t>Иммунопрофилактика инфекционных болезней</w:t>
      </w:r>
      <w:r w:rsidR="00D05B70" w:rsidRPr="004F4CED">
        <w:rPr>
          <w:sz w:val="28"/>
          <w:szCs w:val="28"/>
        </w:rPr>
        <w:t xml:space="preserve"> »</w:t>
      </w:r>
      <w:r w:rsidR="00AB41A0" w:rsidRPr="004F4CED">
        <w:rPr>
          <w:sz w:val="28"/>
          <w:szCs w:val="28"/>
        </w:rPr>
        <w:t>.</w:t>
      </w:r>
      <w:r w:rsidR="004F4CED" w:rsidRPr="004F4CED">
        <w:rPr>
          <w:sz w:val="28"/>
          <w:szCs w:val="28"/>
        </w:rPr>
        <w:t xml:space="preserve"> </w:t>
      </w:r>
    </w:p>
    <w:p w:rsidR="004F4CED" w:rsidRDefault="004F4CED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1.2. Программа предназначена для обучения специалистов со средним </w:t>
      </w:r>
      <w:r w:rsidR="0061704D" w:rsidRPr="0061704D">
        <w:rPr>
          <w:sz w:val="28"/>
          <w:szCs w:val="28"/>
        </w:rPr>
        <w:t>профессиональн</w:t>
      </w:r>
      <w:r w:rsidR="0061704D">
        <w:rPr>
          <w:sz w:val="28"/>
          <w:szCs w:val="28"/>
        </w:rPr>
        <w:t>ым</w:t>
      </w:r>
      <w:r w:rsidR="0061704D" w:rsidRPr="0061704D">
        <w:rPr>
          <w:sz w:val="28"/>
          <w:szCs w:val="28"/>
        </w:rPr>
        <w:t xml:space="preserve"> образование</w:t>
      </w:r>
      <w:r w:rsidR="0061704D">
        <w:rPr>
          <w:sz w:val="28"/>
          <w:szCs w:val="28"/>
        </w:rPr>
        <w:t>м</w:t>
      </w:r>
      <w:r w:rsidR="0061704D" w:rsidRPr="0061704D">
        <w:rPr>
          <w:sz w:val="28"/>
          <w:szCs w:val="28"/>
        </w:rPr>
        <w:t xml:space="preserve"> по одной из основной специальности: "Лечебное дело", "Акушерское дело", "Сестринское дело" или </w:t>
      </w:r>
      <w:r w:rsidR="0061704D">
        <w:rPr>
          <w:sz w:val="28"/>
          <w:szCs w:val="28"/>
        </w:rPr>
        <w:t xml:space="preserve">по одной из </w:t>
      </w:r>
      <w:r w:rsidR="0061704D" w:rsidRPr="0061704D">
        <w:rPr>
          <w:sz w:val="28"/>
          <w:szCs w:val="28"/>
        </w:rPr>
        <w:t xml:space="preserve"> смежной специальности «Сестринское дело в педиатрии», «Общая практика».</w:t>
      </w:r>
      <w:r w:rsidRPr="004F4CED">
        <w:rPr>
          <w:sz w:val="28"/>
          <w:szCs w:val="28"/>
        </w:rPr>
        <w:t xml:space="preserve"> </w:t>
      </w:r>
    </w:p>
    <w:p w:rsidR="004F4CED" w:rsidRDefault="004F4CED" w:rsidP="004F4CED">
      <w:pPr>
        <w:jc w:val="both"/>
        <w:rPr>
          <w:sz w:val="28"/>
          <w:szCs w:val="28"/>
        </w:rPr>
      </w:pPr>
    </w:p>
    <w:p w:rsidR="00EE0FBF" w:rsidRPr="004F4CED" w:rsidRDefault="004F4CED" w:rsidP="004F4C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FBF" w:rsidRPr="004F4CED">
        <w:rPr>
          <w:sz w:val="28"/>
          <w:szCs w:val="28"/>
        </w:rPr>
        <w:t>3. Нормативный срок обучения:</w:t>
      </w:r>
    </w:p>
    <w:p w:rsidR="00EE0FBF" w:rsidRPr="004F4CED" w:rsidRDefault="004F4CED" w:rsidP="004F4CE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Режим обучения </w:t>
      </w:r>
      <w:r w:rsidR="004F4CED">
        <w:rPr>
          <w:sz w:val="28"/>
          <w:szCs w:val="28"/>
        </w:rPr>
        <w:t>–</w:t>
      </w:r>
      <w:r w:rsidRPr="004F4CED">
        <w:rPr>
          <w:sz w:val="28"/>
          <w:szCs w:val="28"/>
        </w:rPr>
        <w:t xml:space="preserve"> 6 часов в день.</w:t>
      </w:r>
    </w:p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Количество часов в неделю </w:t>
      </w:r>
      <w:r w:rsidR="004F4CED">
        <w:rPr>
          <w:sz w:val="28"/>
          <w:szCs w:val="28"/>
        </w:rPr>
        <w:t>–</w:t>
      </w:r>
      <w:r w:rsidRPr="004F4CED">
        <w:rPr>
          <w:sz w:val="28"/>
          <w:szCs w:val="28"/>
        </w:rPr>
        <w:t xml:space="preserve"> 36 часов.</w:t>
      </w:r>
    </w:p>
    <w:p w:rsidR="00EE0FBF" w:rsidRPr="004F4CED" w:rsidRDefault="004F4CED" w:rsidP="004F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</w:t>
      </w:r>
      <w:r w:rsidR="00D05B70" w:rsidRPr="004F4CED">
        <w:rPr>
          <w:sz w:val="28"/>
          <w:szCs w:val="28"/>
        </w:rPr>
        <w:t>36</w:t>
      </w:r>
      <w:r w:rsidR="009411E1" w:rsidRPr="004F4CED">
        <w:rPr>
          <w:sz w:val="28"/>
          <w:szCs w:val="28"/>
        </w:rPr>
        <w:t xml:space="preserve"> </w:t>
      </w:r>
      <w:r w:rsidR="00EE0FBF" w:rsidRPr="004F4CED">
        <w:rPr>
          <w:sz w:val="28"/>
          <w:szCs w:val="28"/>
        </w:rPr>
        <w:t>час</w:t>
      </w:r>
      <w:r w:rsidR="00D05B70" w:rsidRPr="004F4CED">
        <w:rPr>
          <w:sz w:val="28"/>
          <w:szCs w:val="28"/>
        </w:rPr>
        <w:t>ов</w:t>
      </w:r>
      <w:r w:rsidR="00EE0FBF" w:rsidRPr="004F4CED">
        <w:rPr>
          <w:sz w:val="28"/>
          <w:szCs w:val="28"/>
        </w:rPr>
        <w:t>.</w:t>
      </w:r>
    </w:p>
    <w:p w:rsidR="004F4CED" w:rsidRDefault="004F4CED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jc w:val="both"/>
        <w:rPr>
          <w:bCs/>
          <w:iCs/>
          <w:sz w:val="28"/>
          <w:szCs w:val="28"/>
        </w:rPr>
      </w:pPr>
      <w:r w:rsidRPr="004F4CED">
        <w:rPr>
          <w:sz w:val="28"/>
          <w:szCs w:val="28"/>
        </w:rPr>
        <w:t>1.4. Целью реализации программы обучения на цикле повышения квалификации является</w:t>
      </w:r>
      <w:r w:rsidR="009C4E30">
        <w:rPr>
          <w:sz w:val="28"/>
          <w:szCs w:val="28"/>
        </w:rPr>
        <w:t xml:space="preserve">  формирован</w:t>
      </w:r>
      <w:r w:rsidRPr="004F4CED">
        <w:rPr>
          <w:bCs/>
          <w:iCs/>
          <w:sz w:val="28"/>
          <w:szCs w:val="28"/>
        </w:rPr>
        <w:t xml:space="preserve">ие профессиональных компетенций, необходимых для выполнения </w:t>
      </w:r>
      <w:r w:rsidR="00D05B70" w:rsidRPr="004F4CED">
        <w:rPr>
          <w:bCs/>
          <w:iCs/>
          <w:sz w:val="28"/>
          <w:szCs w:val="28"/>
        </w:rPr>
        <w:t>новых</w:t>
      </w:r>
      <w:r w:rsidRPr="004F4CED">
        <w:rPr>
          <w:bCs/>
          <w:iCs/>
          <w:sz w:val="28"/>
          <w:szCs w:val="28"/>
        </w:rPr>
        <w:t xml:space="preserve"> видов профессиональной деятельности </w:t>
      </w:r>
      <w:r w:rsidR="00173712" w:rsidRPr="004F4CED">
        <w:rPr>
          <w:bCs/>
          <w:iCs/>
          <w:sz w:val="28"/>
          <w:szCs w:val="28"/>
        </w:rPr>
        <w:t>в рамках имеющейся квалификации.</w:t>
      </w:r>
    </w:p>
    <w:p w:rsidR="00AB41A0" w:rsidRPr="004F4CED" w:rsidRDefault="00AB41A0" w:rsidP="004F4CE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F4CED">
        <w:rPr>
          <w:rFonts w:ascii="Times New Roman" w:hAnsi="Times New Roman"/>
          <w:bCs/>
          <w:iCs/>
          <w:sz w:val="28"/>
          <w:szCs w:val="28"/>
        </w:rPr>
        <w:t>Оказание медицинской сестринской помощи и специального медицинского ухода; (ПК 2.1; 2.2; 2.4; 2.5; 2.6; 3.1; 3.2)</w:t>
      </w:r>
    </w:p>
    <w:p w:rsidR="00AB41A0" w:rsidRPr="004F4CED" w:rsidRDefault="00AB41A0" w:rsidP="004F4CE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F4CED">
        <w:rPr>
          <w:rFonts w:ascii="Times New Roman" w:hAnsi="Times New Roman"/>
          <w:bCs/>
          <w:iCs/>
          <w:sz w:val="28"/>
          <w:szCs w:val="28"/>
        </w:rPr>
        <w:t>Проведение мероприятий медицинской профилактики; (ПК 1.1; 1.3)</w:t>
      </w:r>
    </w:p>
    <w:p w:rsidR="00AB41A0" w:rsidRPr="004F4CED" w:rsidRDefault="00AB41A0" w:rsidP="004F4CE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F4CED">
        <w:rPr>
          <w:rFonts w:ascii="Times New Roman" w:hAnsi="Times New Roman"/>
          <w:bCs/>
          <w:iCs/>
          <w:sz w:val="28"/>
          <w:szCs w:val="28"/>
        </w:rPr>
        <w:t>Обучение пациентов и семьи. (ПК 1.2)</w:t>
      </w:r>
      <w:r w:rsidR="004F4C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4CED">
        <w:rPr>
          <w:rFonts w:ascii="Times New Roman" w:hAnsi="Times New Roman"/>
          <w:bCs/>
          <w:iCs/>
          <w:sz w:val="28"/>
          <w:szCs w:val="28"/>
        </w:rPr>
        <w:t>(приложение 1)</w:t>
      </w:r>
      <w:r w:rsidR="004F4CED">
        <w:rPr>
          <w:rFonts w:ascii="Times New Roman" w:hAnsi="Times New Roman"/>
          <w:bCs/>
          <w:iCs/>
          <w:sz w:val="28"/>
          <w:szCs w:val="28"/>
        </w:rPr>
        <w:t>.</w:t>
      </w:r>
    </w:p>
    <w:p w:rsidR="004F4CED" w:rsidRDefault="004F4CED" w:rsidP="004F4CED">
      <w:pPr>
        <w:jc w:val="both"/>
        <w:rPr>
          <w:sz w:val="28"/>
          <w:szCs w:val="28"/>
        </w:rPr>
      </w:pPr>
    </w:p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1.5. Требования к результатам освоения:</w:t>
      </w:r>
    </w:p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</w:t>
      </w:r>
      <w:r w:rsidR="004F4CED" w:rsidRPr="004F4CED">
        <w:rPr>
          <w:sz w:val="28"/>
          <w:szCs w:val="28"/>
        </w:rPr>
        <w:t xml:space="preserve"> </w:t>
      </w:r>
      <w:r w:rsidR="009C4E30">
        <w:rPr>
          <w:sz w:val="28"/>
          <w:szCs w:val="28"/>
        </w:rPr>
        <w:t>формировани</w:t>
      </w:r>
      <w:r w:rsidRPr="004F4CED">
        <w:rPr>
          <w:sz w:val="28"/>
          <w:szCs w:val="28"/>
        </w:rPr>
        <w:t>я компетенций.</w:t>
      </w:r>
    </w:p>
    <w:p w:rsidR="00EE0FBF" w:rsidRPr="004F4CED" w:rsidRDefault="00EE0FBF" w:rsidP="004F4CED">
      <w:pPr>
        <w:jc w:val="both"/>
        <w:rPr>
          <w:b/>
          <w:i/>
          <w:sz w:val="28"/>
          <w:szCs w:val="28"/>
        </w:rPr>
      </w:pPr>
    </w:p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b/>
          <w:i/>
          <w:sz w:val="28"/>
          <w:szCs w:val="28"/>
        </w:rPr>
        <w:t>Слушатель должен знать</w:t>
      </w:r>
      <w:r w:rsidRPr="004F4CED">
        <w:rPr>
          <w:sz w:val="28"/>
          <w:szCs w:val="28"/>
        </w:rPr>
        <w:t>:</w:t>
      </w:r>
    </w:p>
    <w:p w:rsidR="00212AC6" w:rsidRPr="004F4CED" w:rsidRDefault="004C6064" w:rsidP="004F4CE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CED">
        <w:rPr>
          <w:rFonts w:ascii="Times New Roman" w:hAnsi="Times New Roman" w:cs="Times New Roman"/>
          <w:sz w:val="28"/>
          <w:szCs w:val="28"/>
        </w:rPr>
        <w:t xml:space="preserve">национальный календарь профилактических прививок и календарь профилактических прививок по эпидемическим показаниям; </w:t>
      </w:r>
    </w:p>
    <w:p w:rsidR="00212AC6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организацию </w:t>
      </w:r>
      <w:r w:rsidR="00212AC6" w:rsidRPr="004F4CED">
        <w:rPr>
          <w:rFonts w:ascii="Times New Roman" w:hAnsi="Times New Roman"/>
          <w:sz w:val="28"/>
          <w:szCs w:val="28"/>
        </w:rPr>
        <w:t>и порядок работы кабинета иммунопрофилактики (КИП), прививочной картотеки</w:t>
      </w:r>
      <w:r w:rsidR="006B62AE" w:rsidRPr="004F4CED">
        <w:rPr>
          <w:rFonts w:ascii="Times New Roman" w:hAnsi="Times New Roman"/>
          <w:sz w:val="28"/>
          <w:szCs w:val="28"/>
        </w:rPr>
        <w:t>, прививочного кабинета;</w:t>
      </w:r>
    </w:p>
    <w:p w:rsidR="00212AC6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нормативные и методические документы в области иммунопрофилактики; </w:t>
      </w:r>
    </w:p>
    <w:p w:rsidR="00212AC6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порядок получения, учёта и списания, условия хранения медицинских иммунобиологических препаратов в соответствии с инструкциями и нормативными документами; 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правила сбора, временного хранения использованных ампул, ваты, шприцев, возникающих (образующихся) при иммунизации и утилизации остатков вакцины;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систему и оборудование для «</w:t>
      </w:r>
      <w:proofErr w:type="spellStart"/>
      <w:r w:rsidRPr="004F4CED">
        <w:rPr>
          <w:rFonts w:ascii="Times New Roman" w:hAnsi="Times New Roman"/>
          <w:sz w:val="28"/>
          <w:szCs w:val="28"/>
        </w:rPr>
        <w:t>холодовой</w:t>
      </w:r>
      <w:proofErr w:type="spellEnd"/>
      <w:r w:rsidRPr="004F4CED">
        <w:rPr>
          <w:rFonts w:ascii="Times New Roman" w:hAnsi="Times New Roman"/>
          <w:sz w:val="28"/>
          <w:szCs w:val="28"/>
        </w:rPr>
        <w:t xml:space="preserve"> цепи»; 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lastRenderedPageBreak/>
        <w:t xml:space="preserve">принципы проведения вакцинации детей из групп риска; 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течение </w:t>
      </w:r>
      <w:r w:rsidR="004E5A9A" w:rsidRPr="004F4CED">
        <w:rPr>
          <w:rFonts w:ascii="Times New Roman" w:hAnsi="Times New Roman"/>
          <w:sz w:val="28"/>
          <w:szCs w:val="28"/>
        </w:rPr>
        <w:t xml:space="preserve">вакцинального процесса; 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возможные реакции и осложнения в поствакцинальном периоде, сроки их возникновения, меры профилактики;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объем и алгоритм оказания неотложной помощи при поствакцинальных реакциях и осложнениях;</w:t>
      </w:r>
    </w:p>
    <w:p w:rsidR="00212AC6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инструкции по применению медицинских иммунобиологических препаратов, разрешённых к применению в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4F4CED">
        <w:rPr>
          <w:rFonts w:ascii="Times New Roman" w:hAnsi="Times New Roman"/>
          <w:sz w:val="28"/>
          <w:szCs w:val="28"/>
        </w:rPr>
        <w:t xml:space="preserve"> в установленном порядке; </w:t>
      </w:r>
    </w:p>
    <w:p w:rsidR="00212AC6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принципы, виды, средства и технологии вакцинации лиц особых групп; </w:t>
      </w:r>
    </w:p>
    <w:p w:rsidR="004E5A9A" w:rsidRPr="004F4CED" w:rsidRDefault="004C6064" w:rsidP="004F4C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стандартные формы медицинской документации, учёта и отчётности кабинета </w:t>
      </w:r>
      <w:r w:rsidR="008F3676" w:rsidRPr="004F4CED">
        <w:rPr>
          <w:rFonts w:ascii="Times New Roman" w:hAnsi="Times New Roman"/>
          <w:sz w:val="28"/>
          <w:szCs w:val="28"/>
        </w:rPr>
        <w:t>иммунопрофилактики</w:t>
      </w:r>
      <w:r w:rsidR="004E5A9A" w:rsidRPr="004F4CED">
        <w:rPr>
          <w:rFonts w:ascii="Times New Roman" w:hAnsi="Times New Roman"/>
          <w:sz w:val="28"/>
          <w:szCs w:val="28"/>
        </w:rPr>
        <w:t xml:space="preserve">; </w:t>
      </w:r>
    </w:p>
    <w:p w:rsidR="006B62AE" w:rsidRPr="004F4CED" w:rsidRDefault="006B62AE" w:rsidP="004F4CED">
      <w:pPr>
        <w:ind w:left="360"/>
        <w:jc w:val="both"/>
        <w:rPr>
          <w:b/>
          <w:i/>
          <w:sz w:val="28"/>
          <w:szCs w:val="28"/>
        </w:rPr>
      </w:pPr>
    </w:p>
    <w:p w:rsidR="00EE0FBF" w:rsidRPr="004F4CED" w:rsidRDefault="00EE0FBF" w:rsidP="004F4CED">
      <w:pPr>
        <w:jc w:val="both"/>
        <w:rPr>
          <w:b/>
          <w:i/>
          <w:sz w:val="28"/>
          <w:szCs w:val="28"/>
        </w:rPr>
      </w:pPr>
      <w:r w:rsidRPr="004F4CED">
        <w:rPr>
          <w:b/>
          <w:i/>
          <w:sz w:val="28"/>
          <w:szCs w:val="28"/>
        </w:rPr>
        <w:t>Слушатель должен уметь:</w:t>
      </w:r>
    </w:p>
    <w:p w:rsidR="00EE0FBF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соблюдать стандартные меры инфекционной безопасности;</w:t>
      </w:r>
    </w:p>
    <w:p w:rsidR="00EE0FBF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использовать индивидуальные средства защиты, спецодежду;</w:t>
      </w:r>
    </w:p>
    <w:p w:rsidR="00EE0FBF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соблюдать санитарно</w:t>
      </w:r>
      <w:r>
        <w:rPr>
          <w:rFonts w:ascii="Times New Roman" w:hAnsi="Times New Roman"/>
          <w:sz w:val="28"/>
          <w:szCs w:val="28"/>
        </w:rPr>
        <w:t>-</w:t>
      </w:r>
      <w:r w:rsidRPr="004F4CED">
        <w:rPr>
          <w:rFonts w:ascii="Times New Roman" w:hAnsi="Times New Roman"/>
          <w:sz w:val="28"/>
          <w:szCs w:val="28"/>
        </w:rPr>
        <w:t>противоэпидемический режим;</w:t>
      </w:r>
    </w:p>
    <w:p w:rsidR="00E719A5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заполнять утверждённую медицинскую документацию, формы учёта и отчётности в установленном порядке;</w:t>
      </w:r>
    </w:p>
    <w:p w:rsidR="00212AC6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обеспечивать «</w:t>
      </w:r>
      <w:proofErr w:type="spellStart"/>
      <w:r w:rsidRPr="004F4CED">
        <w:rPr>
          <w:rFonts w:ascii="Times New Roman" w:hAnsi="Times New Roman"/>
          <w:sz w:val="28"/>
          <w:szCs w:val="28"/>
        </w:rPr>
        <w:t>холодовую</w:t>
      </w:r>
      <w:proofErr w:type="spellEnd"/>
      <w:r w:rsidRPr="004F4CED">
        <w:rPr>
          <w:rFonts w:ascii="Times New Roman" w:hAnsi="Times New Roman"/>
          <w:sz w:val="28"/>
          <w:szCs w:val="28"/>
        </w:rPr>
        <w:t xml:space="preserve"> цепь» при транспортировке и хранении медицинских иммунобиологических препаратов; </w:t>
      </w:r>
    </w:p>
    <w:p w:rsidR="00212AC6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проводить учёт и списание медицинских иммунобиологических препаратов в установленном порядке; </w:t>
      </w:r>
    </w:p>
    <w:p w:rsidR="00212AC6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проводить вакцинацию  в соответствии с инструкцией по применению вакцины в установленном порядке, при участии и с согласия пациента/семьи; </w:t>
      </w:r>
    </w:p>
    <w:p w:rsidR="00212AC6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осуществлять наблюдение за пациентом после вакцинации; </w:t>
      </w:r>
    </w:p>
    <w:p w:rsidR="00212AC6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давать рекомендации об особенностях режима после проведения прививки; </w:t>
      </w:r>
    </w:p>
    <w:p w:rsidR="00212AC6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информировать пациентов/семью о течении вакцинального процесса, возможных реакциях на прививку, осложнениях; </w:t>
      </w:r>
    </w:p>
    <w:p w:rsidR="004E5A9A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обеспечивать личную и общественную безопасность при обращении с медицинскими отходами; </w:t>
      </w:r>
    </w:p>
    <w:p w:rsidR="004E5A9A" w:rsidRPr="004F4CED" w:rsidRDefault="004C6064" w:rsidP="004F4C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 xml:space="preserve">оказывать </w:t>
      </w:r>
      <w:r w:rsidR="004E5A9A" w:rsidRPr="004F4CED">
        <w:rPr>
          <w:rFonts w:ascii="Times New Roman" w:hAnsi="Times New Roman"/>
          <w:sz w:val="28"/>
          <w:szCs w:val="28"/>
        </w:rPr>
        <w:t>неотложную помощь в с</w:t>
      </w:r>
      <w:r w:rsidR="00C64530" w:rsidRPr="004F4CED">
        <w:rPr>
          <w:rFonts w:ascii="Times New Roman" w:hAnsi="Times New Roman"/>
          <w:sz w:val="28"/>
          <w:szCs w:val="28"/>
        </w:rPr>
        <w:t>лучае немедленных поствакциналь</w:t>
      </w:r>
      <w:r w:rsidR="004E5A9A" w:rsidRPr="004F4CED">
        <w:rPr>
          <w:rFonts w:ascii="Times New Roman" w:hAnsi="Times New Roman"/>
          <w:sz w:val="28"/>
          <w:szCs w:val="28"/>
        </w:rPr>
        <w:t>ных реакций</w:t>
      </w:r>
      <w:r w:rsidR="00AB7C2B" w:rsidRPr="004F4CED">
        <w:rPr>
          <w:rFonts w:ascii="Times New Roman" w:hAnsi="Times New Roman"/>
          <w:sz w:val="28"/>
          <w:szCs w:val="28"/>
        </w:rPr>
        <w:t>.</w:t>
      </w:r>
    </w:p>
    <w:p w:rsidR="004F4CED" w:rsidRDefault="004F4C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5F5C" w:rsidRPr="004F4CED" w:rsidRDefault="006B5F5C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lastRenderedPageBreak/>
        <w:t>УЧЕБНЫЙ ПЛАН</w:t>
      </w:r>
    </w:p>
    <w:p w:rsidR="006B5F5C" w:rsidRPr="004F4CED" w:rsidRDefault="006B5F5C" w:rsidP="004F4CED">
      <w:pPr>
        <w:jc w:val="center"/>
        <w:rPr>
          <w:sz w:val="28"/>
          <w:szCs w:val="28"/>
        </w:rPr>
      </w:pPr>
      <w:r w:rsidRPr="004F4CED">
        <w:rPr>
          <w:sz w:val="28"/>
          <w:szCs w:val="28"/>
        </w:rPr>
        <w:t xml:space="preserve">ЦИКЛА ОБУЧЕНИЯ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4F4CED" w:rsidRPr="004F4CED" w:rsidTr="004F4CED">
        <w:tc>
          <w:tcPr>
            <w:tcW w:w="2518" w:type="dxa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Цикл</w:t>
            </w:r>
          </w:p>
        </w:tc>
        <w:tc>
          <w:tcPr>
            <w:tcW w:w="7336" w:type="dxa"/>
          </w:tcPr>
          <w:p w:rsidR="004F4CED" w:rsidRPr="004F4CED" w:rsidRDefault="004F4CED" w:rsidP="009C4E30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«</w:t>
            </w:r>
            <w:r w:rsidR="009C4E30" w:rsidRPr="009C4E30">
              <w:rPr>
                <w:b/>
                <w:sz w:val="28"/>
                <w:szCs w:val="28"/>
              </w:rPr>
              <w:t>Иммунопрофилактика инфекционных болезней</w:t>
            </w:r>
            <w:r w:rsidRPr="004F4CED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4F4CED" w:rsidRPr="004F4CED" w:rsidTr="004F4CED">
        <w:tc>
          <w:tcPr>
            <w:tcW w:w="2518" w:type="dxa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7336" w:type="dxa"/>
          </w:tcPr>
          <w:p w:rsidR="004F4CED" w:rsidRPr="004F4CED" w:rsidRDefault="004F4CED" w:rsidP="00943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bCs/>
                <w:spacing w:val="-5"/>
                <w:sz w:val="28"/>
                <w:szCs w:val="28"/>
              </w:rPr>
              <w:t xml:space="preserve">повышение квалификации </w:t>
            </w:r>
          </w:p>
        </w:tc>
      </w:tr>
      <w:tr w:rsidR="004F4CED" w:rsidRPr="004F4CED" w:rsidTr="004F4CED">
        <w:tc>
          <w:tcPr>
            <w:tcW w:w="2518" w:type="dxa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Категория слушателей:</w:t>
            </w:r>
          </w:p>
        </w:tc>
        <w:tc>
          <w:tcPr>
            <w:tcW w:w="7336" w:type="dxa"/>
          </w:tcPr>
          <w:p w:rsidR="004F4CED" w:rsidRPr="004F4CED" w:rsidRDefault="004F4CED" w:rsidP="0061704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 xml:space="preserve">специалисты, имеющие среднее профессиональное образование по </w:t>
            </w:r>
            <w:r w:rsidR="0061704D">
              <w:rPr>
                <w:sz w:val="28"/>
                <w:szCs w:val="28"/>
              </w:rPr>
              <w:t xml:space="preserve">одной из </w:t>
            </w:r>
            <w:r w:rsidRPr="004F4CED">
              <w:rPr>
                <w:sz w:val="28"/>
                <w:szCs w:val="28"/>
              </w:rPr>
              <w:t>специальност</w:t>
            </w:r>
            <w:r w:rsidR="0061704D">
              <w:rPr>
                <w:sz w:val="28"/>
                <w:szCs w:val="28"/>
              </w:rPr>
              <w:t>и</w:t>
            </w:r>
            <w:r w:rsidRPr="004F4CED">
              <w:rPr>
                <w:sz w:val="28"/>
                <w:szCs w:val="28"/>
              </w:rPr>
              <w:t xml:space="preserve"> «Сестринское дело», «Акушерское дело», «Лечебное дело»</w:t>
            </w:r>
            <w:r w:rsidR="0061704D">
              <w:rPr>
                <w:sz w:val="28"/>
                <w:szCs w:val="28"/>
              </w:rPr>
              <w:t>.</w:t>
            </w:r>
          </w:p>
        </w:tc>
      </w:tr>
      <w:tr w:rsidR="004F4CED" w:rsidRPr="004F4CED" w:rsidTr="004F4CED">
        <w:tc>
          <w:tcPr>
            <w:tcW w:w="2518" w:type="dxa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Объем часов:</w:t>
            </w:r>
          </w:p>
        </w:tc>
        <w:tc>
          <w:tcPr>
            <w:tcW w:w="7336" w:type="dxa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36 часов</w:t>
            </w:r>
          </w:p>
        </w:tc>
      </w:tr>
      <w:tr w:rsidR="004F4CED" w:rsidRPr="004F4CED" w:rsidTr="004F4CED">
        <w:tc>
          <w:tcPr>
            <w:tcW w:w="2518" w:type="dxa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Форма обучения:</w:t>
            </w:r>
          </w:p>
        </w:tc>
        <w:tc>
          <w:tcPr>
            <w:tcW w:w="7336" w:type="dxa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очная</w:t>
            </w:r>
          </w:p>
        </w:tc>
      </w:tr>
      <w:tr w:rsidR="004F4CED" w:rsidRPr="004F4CED" w:rsidTr="004F4CED">
        <w:tc>
          <w:tcPr>
            <w:tcW w:w="2518" w:type="dxa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Режим занятий:</w:t>
            </w:r>
          </w:p>
        </w:tc>
        <w:tc>
          <w:tcPr>
            <w:tcW w:w="7336" w:type="dxa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 академических часов в день</w:t>
            </w:r>
          </w:p>
        </w:tc>
      </w:tr>
    </w:tbl>
    <w:p w:rsidR="004F4CED" w:rsidRDefault="004F4CED" w:rsidP="004F4CED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47"/>
        <w:gridCol w:w="993"/>
        <w:gridCol w:w="1134"/>
        <w:gridCol w:w="992"/>
        <w:gridCol w:w="1417"/>
      </w:tblGrid>
      <w:tr w:rsidR="00B81F0C" w:rsidRPr="004F4CED" w:rsidTr="00742707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F4CED">
              <w:rPr>
                <w:b/>
                <w:sz w:val="28"/>
                <w:szCs w:val="28"/>
              </w:rPr>
              <w:t>п</w:t>
            </w:r>
            <w:proofErr w:type="gramEnd"/>
            <w:r w:rsidRPr="004F4CE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742707" w:rsidRPr="004F4CED" w:rsidTr="00742707"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5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Эпидемиологический процесс. Иммунитет. Сущность и цели иммунопрофилактики.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07" w:rsidRDefault="00742707" w:rsidP="006F1933">
            <w:pPr>
              <w:jc w:val="center"/>
              <w:rPr>
                <w:b/>
              </w:rPr>
            </w:pPr>
            <w:proofErr w:type="spellStart"/>
            <w:r w:rsidRPr="00742707">
              <w:rPr>
                <w:b/>
              </w:rPr>
              <w:t>Проме</w:t>
            </w:r>
            <w:proofErr w:type="spellEnd"/>
            <w:r>
              <w:rPr>
                <w:b/>
              </w:rPr>
              <w:t>-</w:t>
            </w:r>
          </w:p>
          <w:p w:rsidR="00742707" w:rsidRPr="004F4CED" w:rsidRDefault="00742707" w:rsidP="007427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2707">
              <w:rPr>
                <w:b/>
              </w:rPr>
              <w:t>жуточный</w:t>
            </w:r>
            <w:proofErr w:type="spellEnd"/>
            <w:r w:rsidRPr="00742707">
              <w:rPr>
                <w:b/>
              </w:rPr>
              <w:t xml:space="preserve"> контроль</w:t>
            </w: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Организационные основы иммунопрофилактики.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Медицинские иммунобиологические препараты. Условия транспортирования и хранения.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Поствакцинальные реакции, осложнения, их профилактика и экстренная терапия.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6F1933">
            <w:pPr>
              <w:jc w:val="center"/>
              <w:rPr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Организация работы кабинета иммунопрофилактики.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</w:p>
        </w:tc>
      </w:tr>
      <w:tr w:rsidR="00742707" w:rsidRPr="004F4CED" w:rsidTr="00742707">
        <w:trPr>
          <w:trHeight w:val="22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Иммунопрофилактика в рамках национального календаря профилактических прививок и календаря профилактических прививок по эпидемическим показаниям. Порядок проведения профилактических прививок.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61704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61704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F4CED">
              <w:rPr>
                <w:b/>
                <w:sz w:val="28"/>
                <w:szCs w:val="28"/>
              </w:rPr>
              <w:t>Постэкспозиционная</w:t>
            </w:r>
            <w:proofErr w:type="spellEnd"/>
            <w:r w:rsidRPr="004F4CED">
              <w:rPr>
                <w:b/>
                <w:sz w:val="28"/>
                <w:szCs w:val="28"/>
              </w:rPr>
              <w:t xml:space="preserve"> профилактика. Экстренная </w:t>
            </w:r>
            <w:proofErr w:type="spellStart"/>
            <w:r w:rsidRPr="004F4CED">
              <w:rPr>
                <w:b/>
                <w:sz w:val="28"/>
                <w:szCs w:val="28"/>
              </w:rPr>
              <w:t>постэкспозиционная</w:t>
            </w:r>
            <w:proofErr w:type="spellEnd"/>
            <w:r w:rsidRPr="004F4CED">
              <w:rPr>
                <w:b/>
                <w:sz w:val="28"/>
                <w:szCs w:val="28"/>
              </w:rPr>
              <w:t xml:space="preserve"> профилактика.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Техника введения МИБП.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Итоговая аттестация.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61704D" w:rsidP="004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61704D" w:rsidP="004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6F1933" w:rsidP="00742707">
            <w:pPr>
              <w:jc w:val="center"/>
              <w:rPr>
                <w:b/>
                <w:sz w:val="28"/>
                <w:szCs w:val="28"/>
              </w:rPr>
            </w:pPr>
            <w:r w:rsidRPr="00742707">
              <w:rPr>
                <w:b/>
              </w:rPr>
              <w:t xml:space="preserve">Тестовый контроль </w:t>
            </w:r>
          </w:p>
        </w:tc>
      </w:tr>
      <w:tr w:rsidR="00742707" w:rsidRPr="004F4CED" w:rsidTr="007427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C" w:rsidRPr="004F4CED" w:rsidRDefault="00B81F0C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C" w:rsidRPr="004F4CED" w:rsidRDefault="00B81F0C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2707" w:rsidRDefault="00742707" w:rsidP="004F4CED">
      <w:pPr>
        <w:jc w:val="center"/>
        <w:rPr>
          <w:b/>
          <w:sz w:val="28"/>
          <w:szCs w:val="28"/>
        </w:rPr>
      </w:pPr>
    </w:p>
    <w:p w:rsidR="00742707" w:rsidRDefault="00742707" w:rsidP="004F4CED">
      <w:pPr>
        <w:jc w:val="center"/>
        <w:rPr>
          <w:b/>
          <w:sz w:val="28"/>
          <w:szCs w:val="28"/>
        </w:rPr>
      </w:pPr>
    </w:p>
    <w:p w:rsidR="00742707" w:rsidRDefault="00742707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lastRenderedPageBreak/>
        <w:t>УЧЕБНО-ТЕМАТИЧЕСКИЙ ПЛАН</w:t>
      </w:r>
    </w:p>
    <w:p w:rsidR="00EE0FBF" w:rsidRPr="004F4CED" w:rsidRDefault="00EE0FBF" w:rsidP="004F4CED">
      <w:pPr>
        <w:jc w:val="center"/>
        <w:rPr>
          <w:sz w:val="28"/>
          <w:szCs w:val="28"/>
        </w:rPr>
      </w:pPr>
      <w:r w:rsidRPr="004F4CED">
        <w:rPr>
          <w:sz w:val="28"/>
          <w:szCs w:val="28"/>
        </w:rPr>
        <w:t xml:space="preserve">ЦИКЛА ОБУЧЕНИЯ </w:t>
      </w:r>
    </w:p>
    <w:p w:rsidR="00EE0FBF" w:rsidRDefault="00EE0FBF" w:rsidP="004F4CED">
      <w:pPr>
        <w:jc w:val="both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5"/>
        <w:gridCol w:w="7519"/>
      </w:tblGrid>
      <w:tr w:rsidR="004F4CED" w:rsidRPr="004F4CED" w:rsidTr="00943C0B">
        <w:tc>
          <w:tcPr>
            <w:tcW w:w="1185" w:type="pct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Цикл</w:t>
            </w:r>
          </w:p>
        </w:tc>
        <w:tc>
          <w:tcPr>
            <w:tcW w:w="3815" w:type="pct"/>
          </w:tcPr>
          <w:p w:rsidR="004F4CED" w:rsidRPr="004F4CED" w:rsidRDefault="004F4CED" w:rsidP="009C4E30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«</w:t>
            </w:r>
            <w:r w:rsidR="009C4E30" w:rsidRPr="009C4E30">
              <w:rPr>
                <w:b/>
                <w:sz w:val="28"/>
                <w:szCs w:val="28"/>
              </w:rPr>
              <w:t>Иммунопрофилактика инфекционных болезней</w:t>
            </w:r>
            <w:r w:rsidRPr="004F4CED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4F4CED" w:rsidRPr="004F4CED" w:rsidTr="00943C0B">
        <w:tc>
          <w:tcPr>
            <w:tcW w:w="1185" w:type="pct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3815" w:type="pct"/>
          </w:tcPr>
          <w:p w:rsidR="004F4CED" w:rsidRPr="004F4CED" w:rsidRDefault="004F4CED" w:rsidP="00943C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bCs/>
                <w:spacing w:val="-5"/>
                <w:sz w:val="28"/>
                <w:szCs w:val="28"/>
              </w:rPr>
              <w:t xml:space="preserve">повышение квалификации </w:t>
            </w:r>
          </w:p>
        </w:tc>
      </w:tr>
      <w:tr w:rsidR="004F4CED" w:rsidRPr="004F4CED" w:rsidTr="00943C0B">
        <w:tc>
          <w:tcPr>
            <w:tcW w:w="1185" w:type="pct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Категория слушателей:</w:t>
            </w:r>
          </w:p>
        </w:tc>
        <w:tc>
          <w:tcPr>
            <w:tcW w:w="3815" w:type="pct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специалисты, имеющие среднее профессиональное образование по специальности «Сестринское дело», «Акушерское дело», «Лечебное дело»</w:t>
            </w:r>
          </w:p>
        </w:tc>
      </w:tr>
      <w:tr w:rsidR="004F4CED" w:rsidRPr="004F4CED" w:rsidTr="00943C0B">
        <w:tc>
          <w:tcPr>
            <w:tcW w:w="1185" w:type="pct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Объем часов:</w:t>
            </w:r>
          </w:p>
        </w:tc>
        <w:tc>
          <w:tcPr>
            <w:tcW w:w="3815" w:type="pct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36 часов</w:t>
            </w:r>
          </w:p>
        </w:tc>
      </w:tr>
      <w:tr w:rsidR="004F4CED" w:rsidRPr="004F4CED" w:rsidTr="00943C0B">
        <w:tc>
          <w:tcPr>
            <w:tcW w:w="1185" w:type="pct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Форма обучения:</w:t>
            </w:r>
          </w:p>
        </w:tc>
        <w:tc>
          <w:tcPr>
            <w:tcW w:w="3815" w:type="pct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очная</w:t>
            </w:r>
          </w:p>
        </w:tc>
      </w:tr>
      <w:tr w:rsidR="004F4CED" w:rsidRPr="004F4CED" w:rsidTr="00943C0B">
        <w:tc>
          <w:tcPr>
            <w:tcW w:w="1185" w:type="pct"/>
          </w:tcPr>
          <w:p w:rsidR="004F4CED" w:rsidRPr="004F4CED" w:rsidRDefault="004F4CED" w:rsidP="00943C0B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Режим занятий:</w:t>
            </w:r>
          </w:p>
        </w:tc>
        <w:tc>
          <w:tcPr>
            <w:tcW w:w="3815" w:type="pct"/>
          </w:tcPr>
          <w:p w:rsidR="004F4CED" w:rsidRPr="004F4CED" w:rsidRDefault="004F4CED" w:rsidP="00943C0B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 академических часов в день</w:t>
            </w:r>
          </w:p>
        </w:tc>
      </w:tr>
    </w:tbl>
    <w:p w:rsidR="004F4CED" w:rsidRDefault="004F4CED" w:rsidP="004F4CED">
      <w:pPr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00"/>
        <w:gridCol w:w="1134"/>
        <w:gridCol w:w="1134"/>
        <w:gridCol w:w="1559"/>
        <w:gridCol w:w="1559"/>
      </w:tblGrid>
      <w:tr w:rsidR="004F4CED" w:rsidRPr="004F4CED" w:rsidTr="00742707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4F4CED" w:rsidRPr="004F4CED" w:rsidTr="00742707"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Эпидемиологический процесс. Иммунитет. Сущность и цели иммунопрофилактики.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07" w:rsidRPr="00742707" w:rsidRDefault="00742707" w:rsidP="00742707">
            <w:pPr>
              <w:jc w:val="center"/>
              <w:rPr>
                <w:b/>
              </w:rPr>
            </w:pPr>
            <w:proofErr w:type="spellStart"/>
            <w:r w:rsidRPr="00742707">
              <w:rPr>
                <w:b/>
              </w:rPr>
              <w:t>Промежу</w:t>
            </w:r>
            <w:proofErr w:type="spellEnd"/>
            <w:r>
              <w:rPr>
                <w:b/>
              </w:rPr>
              <w:t>-</w:t>
            </w:r>
          </w:p>
          <w:p w:rsidR="00742707" w:rsidRPr="00B4563B" w:rsidRDefault="00742707" w:rsidP="00742707">
            <w:pPr>
              <w:jc w:val="center"/>
              <w:rPr>
                <w:b/>
                <w:sz w:val="28"/>
                <w:szCs w:val="28"/>
              </w:rPr>
            </w:pPr>
            <w:r w:rsidRPr="00742707">
              <w:rPr>
                <w:b/>
              </w:rPr>
              <w:t>точный контроль</w:t>
            </w: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Организационные основы иммунопрофилактики.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Медицинские иммунобиологические препараты. Условия транспортирования и хранения.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Поствакцинальные реакции, осложнения, их профилактика и экстренная терапия.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B4563B" w:rsidRDefault="00742707" w:rsidP="004F4CE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Организация работы кабинета иммунопрофилактики.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B456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B4563B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Иммунопрофилактика в рамках национального календаря профилактических прививок и календаря профилактических прививок по эпидемическим показаниям. Порядок проведения профилактических прививок.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61704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61704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6.1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Иммунопрофилактика туберкулёза, пневмококковой инфекции, гемофильной 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6.2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 xml:space="preserve">Иммунопрофилактика вирусного </w:t>
            </w:r>
            <w:r w:rsidRPr="004F4CED">
              <w:rPr>
                <w:sz w:val="28"/>
                <w:szCs w:val="28"/>
              </w:rPr>
              <w:lastRenderedPageBreak/>
              <w:t>гепатита</w:t>
            </w:r>
            <w:proofErr w:type="gramStart"/>
            <w:r w:rsidRPr="004F4CED">
              <w:rPr>
                <w:sz w:val="28"/>
                <w:szCs w:val="28"/>
              </w:rPr>
              <w:t xml:space="preserve"> В</w:t>
            </w:r>
            <w:proofErr w:type="gramEnd"/>
            <w:r w:rsidRPr="004F4CED">
              <w:rPr>
                <w:sz w:val="28"/>
                <w:szCs w:val="28"/>
              </w:rPr>
              <w:t>, эпидемического паротита, полиомиелита.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Иммунопрофилактика кори, краснухи, гриппа.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6.4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Иммунопрофилактика дифтерии, коклюша, столбняка.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6.5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Иммунопрофилактика бешенства, клещевого вирусного энцефалита.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6.6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Иммунопрофилактика менингококковой инфекции, ветряной оспы.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6.7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Иммунопрофилактика вирусного гепатита</w:t>
            </w:r>
            <w:proofErr w:type="gramStart"/>
            <w:r w:rsidRPr="004F4CED">
              <w:rPr>
                <w:sz w:val="28"/>
                <w:szCs w:val="28"/>
              </w:rPr>
              <w:t xml:space="preserve"> А</w:t>
            </w:r>
            <w:proofErr w:type="gramEnd"/>
            <w:r w:rsidRPr="004F4CED">
              <w:rPr>
                <w:sz w:val="28"/>
                <w:szCs w:val="28"/>
              </w:rPr>
              <w:t xml:space="preserve">, </w:t>
            </w:r>
            <w:proofErr w:type="spellStart"/>
            <w:r w:rsidRPr="004F4CED">
              <w:rPr>
                <w:sz w:val="28"/>
                <w:szCs w:val="28"/>
              </w:rPr>
              <w:t>шигеллеза</w:t>
            </w:r>
            <w:proofErr w:type="spellEnd"/>
            <w:r w:rsidRPr="004F4CED">
              <w:rPr>
                <w:sz w:val="28"/>
                <w:szCs w:val="28"/>
              </w:rPr>
              <w:t xml:space="preserve">, </w:t>
            </w:r>
            <w:proofErr w:type="spellStart"/>
            <w:r w:rsidRPr="004F4CED">
              <w:rPr>
                <w:sz w:val="28"/>
                <w:szCs w:val="28"/>
              </w:rPr>
              <w:t>ротавирусной</w:t>
            </w:r>
            <w:proofErr w:type="spellEnd"/>
            <w:r w:rsidRPr="004F4CED">
              <w:rPr>
                <w:sz w:val="28"/>
                <w:szCs w:val="28"/>
              </w:rPr>
              <w:t xml:space="preserve"> 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F4CED">
              <w:rPr>
                <w:b/>
                <w:sz w:val="28"/>
                <w:szCs w:val="28"/>
              </w:rPr>
              <w:t>Постэкспозиционная</w:t>
            </w:r>
            <w:proofErr w:type="spellEnd"/>
            <w:r w:rsidRPr="004F4CED">
              <w:rPr>
                <w:b/>
                <w:sz w:val="28"/>
                <w:szCs w:val="28"/>
              </w:rPr>
              <w:t xml:space="preserve"> профилактика. Экстренная </w:t>
            </w:r>
            <w:proofErr w:type="spellStart"/>
            <w:r w:rsidRPr="004F4CED">
              <w:rPr>
                <w:b/>
                <w:sz w:val="28"/>
                <w:szCs w:val="28"/>
              </w:rPr>
              <w:t>постэкспозиционная</w:t>
            </w:r>
            <w:proofErr w:type="spellEnd"/>
            <w:r w:rsidRPr="004F4CED">
              <w:rPr>
                <w:b/>
                <w:sz w:val="28"/>
                <w:szCs w:val="28"/>
              </w:rPr>
              <w:t xml:space="preserve"> профилактика.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707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Техника введения МИБП.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7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CED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11579F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9</w:t>
            </w:r>
            <w:r w:rsidR="007B0281" w:rsidRPr="004F4C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Итоговая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61704D" w:rsidP="004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61704D" w:rsidP="004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7B0281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742707" w:rsidP="004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Тестовый контроль</w:t>
            </w:r>
          </w:p>
        </w:tc>
      </w:tr>
      <w:tr w:rsidR="004F4CED" w:rsidRPr="004F4CED" w:rsidTr="0074270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11579F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10</w:t>
            </w:r>
            <w:r w:rsidR="007B0281" w:rsidRPr="004F4C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1" w:rsidRPr="004F4CED" w:rsidRDefault="007B0281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11579F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11579F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23</w:t>
            </w:r>
            <w:r w:rsidR="007569FC" w:rsidRPr="004F4C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2B3B57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1</w:t>
            </w:r>
            <w:r w:rsidR="009F0B19" w:rsidRPr="004F4CE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1" w:rsidRPr="004F4CED" w:rsidRDefault="007B0281" w:rsidP="004F4C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0FBF" w:rsidRPr="004F4CED" w:rsidRDefault="00EE0FBF" w:rsidP="004F4CED">
      <w:pPr>
        <w:rPr>
          <w:b/>
          <w:sz w:val="28"/>
          <w:szCs w:val="28"/>
        </w:rPr>
      </w:pPr>
    </w:p>
    <w:p w:rsidR="00EE0FBF" w:rsidRPr="004F4CED" w:rsidRDefault="00EE0FBF" w:rsidP="004F4CED">
      <w:pPr>
        <w:rPr>
          <w:b/>
          <w:sz w:val="28"/>
          <w:szCs w:val="28"/>
        </w:rPr>
      </w:pPr>
    </w:p>
    <w:p w:rsidR="00EE0FBF" w:rsidRPr="004F4CED" w:rsidRDefault="00210F5A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br w:type="page"/>
      </w:r>
      <w:r w:rsidR="00EE0FBF" w:rsidRPr="004F4CED">
        <w:rPr>
          <w:b/>
          <w:sz w:val="28"/>
          <w:szCs w:val="28"/>
        </w:rPr>
        <w:lastRenderedPageBreak/>
        <w:t>СОДЕРЖАНИЕ УЧЕБНОГО МАТЕРИАЛА</w:t>
      </w:r>
    </w:p>
    <w:p w:rsidR="00EE0FBF" w:rsidRPr="004F4CED" w:rsidRDefault="00EE0FBF" w:rsidP="004F4CE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683"/>
      </w:tblGrid>
      <w:tr w:rsidR="00EE0FBF" w:rsidRPr="004F4CED" w:rsidTr="004F4CED">
        <w:trPr>
          <w:trHeight w:val="20"/>
        </w:trPr>
        <w:tc>
          <w:tcPr>
            <w:tcW w:w="1609" w:type="pct"/>
          </w:tcPr>
          <w:p w:rsidR="00EE0FBF" w:rsidRPr="004F4CED" w:rsidRDefault="00EE0FBF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91" w:type="pct"/>
          </w:tcPr>
          <w:p w:rsidR="00EE0FBF" w:rsidRPr="004F4CED" w:rsidRDefault="00EE0FBF" w:rsidP="004F4CED">
            <w:pPr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Содержание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</w:tcPr>
          <w:p w:rsidR="003D0D83" w:rsidRPr="004F4CED" w:rsidRDefault="00B4563B" w:rsidP="00B45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 </w:t>
            </w:r>
            <w:r w:rsidR="003D0D83" w:rsidRPr="004F4CED">
              <w:rPr>
                <w:b/>
                <w:sz w:val="28"/>
                <w:szCs w:val="28"/>
              </w:rPr>
              <w:t>«</w:t>
            </w:r>
            <w:r w:rsidR="003D0D83" w:rsidRPr="004F4CED">
              <w:rPr>
                <w:sz w:val="28"/>
                <w:szCs w:val="28"/>
              </w:rPr>
              <w:t>Эпидемический процесс. Иммунитет. Сущность и цели иммунопрофилактики».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Эпидемический процесс. Звенья эпидемического процесса.</w:t>
            </w:r>
            <w:r w:rsidR="00A325A6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Восприимчивость населения. Иммунитет.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Физиология становлени</w:t>
            </w:r>
            <w:r w:rsidR="00986323" w:rsidRPr="004F4CED">
              <w:rPr>
                <w:sz w:val="28"/>
                <w:szCs w:val="28"/>
              </w:rPr>
              <w:t>я</w:t>
            </w:r>
            <w:r w:rsidRPr="004F4CED">
              <w:rPr>
                <w:sz w:val="28"/>
                <w:szCs w:val="28"/>
              </w:rPr>
              <w:t xml:space="preserve"> иммунитета у детей.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Первичные и вторичные иммунодефициты, их особенности у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детей.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Антигены, их свойства,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специфичность,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микробные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антигены.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proofErr w:type="gramStart"/>
            <w:r w:rsidR="00986323" w:rsidRPr="004F4CED">
              <w:rPr>
                <w:sz w:val="28"/>
                <w:szCs w:val="28"/>
              </w:rPr>
              <w:t>С</w:t>
            </w:r>
            <w:r w:rsidRPr="004F4CED">
              <w:rPr>
                <w:sz w:val="28"/>
                <w:szCs w:val="28"/>
              </w:rPr>
              <w:t>нижени</w:t>
            </w:r>
            <w:r w:rsidR="00986323" w:rsidRPr="004F4CED">
              <w:rPr>
                <w:sz w:val="28"/>
                <w:szCs w:val="28"/>
              </w:rPr>
              <w:t>е</w:t>
            </w:r>
            <w:r w:rsidRPr="004F4CED">
              <w:rPr>
                <w:sz w:val="28"/>
                <w:szCs w:val="28"/>
              </w:rPr>
              <w:t xml:space="preserve"> заболеваемости инфекционными болезнями на современном этапе (дифтерия, коклюш, столбняк, полиомиелит, туберкулез, корь, эпидемический паротит).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A325A6" w:rsidRPr="004F4CED" w:rsidTr="004F4CED">
        <w:trPr>
          <w:trHeight w:val="20"/>
        </w:trPr>
        <w:tc>
          <w:tcPr>
            <w:tcW w:w="1609" w:type="pct"/>
            <w:vMerge w:val="restart"/>
          </w:tcPr>
          <w:p w:rsidR="00A325A6" w:rsidRPr="004F4CED" w:rsidRDefault="00A325A6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Тема 2</w:t>
            </w:r>
            <w:r w:rsidRPr="004F4CED">
              <w:rPr>
                <w:sz w:val="28"/>
                <w:szCs w:val="28"/>
              </w:rPr>
              <w:t xml:space="preserve"> «Организационные основы </w:t>
            </w:r>
            <w:r w:rsidR="00986323" w:rsidRPr="004F4CED">
              <w:rPr>
                <w:sz w:val="28"/>
                <w:szCs w:val="28"/>
              </w:rPr>
              <w:t>иммунопрофилактики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A325A6" w:rsidRPr="004F4CED" w:rsidRDefault="00A325A6" w:rsidP="004F4CED">
            <w:pPr>
              <w:jc w:val="both"/>
              <w:rPr>
                <w:snapToGrid w:val="0"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Основы организации </w:t>
            </w:r>
            <w:r w:rsidR="00986323" w:rsidRPr="004F4CED">
              <w:rPr>
                <w:sz w:val="28"/>
                <w:szCs w:val="28"/>
              </w:rPr>
              <w:t>иммунопрофилактики</w:t>
            </w:r>
            <w:r w:rsidRPr="004F4CED">
              <w:rPr>
                <w:sz w:val="28"/>
                <w:szCs w:val="28"/>
              </w:rPr>
              <w:t xml:space="preserve"> в РФ. Нормативные и методические документы в области иммунопрофилактики. Цель и задачи расширенной программы иммунизации ВОЗ. Федеральный закон Российской Федерации “Об иммунопрофилактике инфекционных болезней”. Национальный календарь профилактических прививок, его обоснование. Порядок оформления медицинских отводов от проведения прививок.</w:t>
            </w:r>
          </w:p>
        </w:tc>
      </w:tr>
      <w:tr w:rsidR="00A325A6" w:rsidRPr="004F4CED" w:rsidTr="004F4CED">
        <w:trPr>
          <w:trHeight w:val="20"/>
        </w:trPr>
        <w:tc>
          <w:tcPr>
            <w:tcW w:w="1609" w:type="pct"/>
            <w:vMerge/>
          </w:tcPr>
          <w:p w:rsidR="00A325A6" w:rsidRPr="004F4CED" w:rsidRDefault="00A325A6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A325A6" w:rsidRPr="004F4CED" w:rsidRDefault="00A325A6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Практика: </w:t>
            </w:r>
            <w:r w:rsidRPr="004F4CED">
              <w:rPr>
                <w:bCs/>
                <w:sz w:val="28"/>
                <w:szCs w:val="28"/>
              </w:rPr>
              <w:t>Принципы организации прививочной картотеки.</w:t>
            </w:r>
            <w:r w:rsidR="004F4CED" w:rsidRPr="004F4CED">
              <w:rPr>
                <w:b/>
                <w:bCs/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Порядок оформления медицинских отводов от проведения прививок. Учетно-отчетная документация. </w:t>
            </w:r>
            <w:r w:rsidR="00063F97" w:rsidRPr="004F4CED">
              <w:rPr>
                <w:sz w:val="28"/>
                <w:szCs w:val="28"/>
              </w:rPr>
              <w:t>Отчет о проведенных профилактических прививках.</w:t>
            </w:r>
          </w:p>
        </w:tc>
      </w:tr>
      <w:tr w:rsidR="00A325A6" w:rsidRPr="004F4CED" w:rsidTr="004F4CED">
        <w:trPr>
          <w:trHeight w:val="20"/>
        </w:trPr>
        <w:tc>
          <w:tcPr>
            <w:tcW w:w="1609" w:type="pct"/>
            <w:vMerge w:val="restart"/>
          </w:tcPr>
          <w:p w:rsidR="00A325A6" w:rsidRPr="004F4CED" w:rsidRDefault="00A325A6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Тема 3</w:t>
            </w:r>
          </w:p>
          <w:p w:rsidR="00A325A6" w:rsidRPr="004F4CED" w:rsidRDefault="00A325A6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«</w:t>
            </w:r>
            <w:r w:rsidRPr="004F4CED">
              <w:rPr>
                <w:sz w:val="28"/>
                <w:szCs w:val="28"/>
              </w:rPr>
              <w:t>Медицинские иммунобиологические препараты.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Услов</w:t>
            </w:r>
            <w:r w:rsidR="006F1008" w:rsidRPr="004F4CED">
              <w:rPr>
                <w:sz w:val="28"/>
                <w:szCs w:val="28"/>
              </w:rPr>
              <w:t>ия транспортирования и хранения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BD4119" w:rsidRDefault="00A325A6" w:rsidP="004F4CED">
            <w:pPr>
              <w:widowControl w:val="0"/>
              <w:tabs>
                <w:tab w:val="center" w:pos="10700"/>
              </w:tabs>
              <w:ind w:right="-86"/>
              <w:jc w:val="both"/>
              <w:rPr>
                <w:snapToGrid w:val="0"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Теория: </w:t>
            </w:r>
            <w:r w:rsidRPr="004F4CED">
              <w:rPr>
                <w:snapToGrid w:val="0"/>
                <w:sz w:val="28"/>
                <w:szCs w:val="28"/>
              </w:rPr>
              <w:t>Система производства, контроля,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апробации и внедрения в практику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новых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препаратов.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Препараты, предназначенные для активной иммунизации: вакцины (бактериальные и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вирусные, живые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и инактивированные, химические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жидкие и сухие), анатоксины. Растворители, выпускаемые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 xml:space="preserve">в комплекте с 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лиофилизированными</w:t>
            </w:r>
            <w:proofErr w:type="spellEnd"/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 xml:space="preserve">препаратами. </w:t>
            </w:r>
            <w:proofErr w:type="gramStart"/>
            <w:r w:rsidRPr="004F4CED">
              <w:rPr>
                <w:snapToGrid w:val="0"/>
                <w:sz w:val="28"/>
                <w:szCs w:val="28"/>
              </w:rPr>
              <w:t>Препараты, предназначенные для пассивной иммунизации: иммуноглобулины из сыворотки крови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человека (нормальный, специфически</w:t>
            </w:r>
            <w:r w:rsidR="00986323" w:rsidRPr="004F4CED">
              <w:rPr>
                <w:snapToGrid w:val="0"/>
                <w:sz w:val="28"/>
                <w:szCs w:val="28"/>
              </w:rPr>
              <w:t>й</w:t>
            </w:r>
            <w:r w:rsidRPr="004F4CED">
              <w:rPr>
                <w:snapToGrid w:val="0"/>
                <w:sz w:val="28"/>
                <w:szCs w:val="28"/>
              </w:rPr>
              <w:t>),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гетерологические</w:t>
            </w:r>
            <w:proofErr w:type="spellEnd"/>
            <w:r w:rsidRPr="004F4CED">
              <w:rPr>
                <w:snapToGrid w:val="0"/>
                <w:sz w:val="28"/>
                <w:szCs w:val="28"/>
              </w:rPr>
              <w:t xml:space="preserve"> (приготовленные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из крови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животных)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сыворотки и гамма – глобулины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(противостолбнячная,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противодифтерийная,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противоботулиническая сыворотки</w:t>
            </w:r>
            <w:r w:rsidR="002F6ECD" w:rsidRPr="004F4CED">
              <w:rPr>
                <w:snapToGrid w:val="0"/>
                <w:sz w:val="28"/>
                <w:szCs w:val="28"/>
              </w:rPr>
              <w:t>, антирабический гамма-глобулин</w:t>
            </w:r>
            <w:r w:rsidRPr="004F4CED">
              <w:rPr>
                <w:snapToGrid w:val="0"/>
                <w:sz w:val="28"/>
                <w:szCs w:val="28"/>
              </w:rPr>
              <w:t>).</w:t>
            </w:r>
            <w:proofErr w:type="gramEnd"/>
            <w:r w:rsidRPr="004F4CED">
              <w:rPr>
                <w:snapToGrid w:val="0"/>
                <w:color w:val="C0000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Условия транспортировки и хранени</w:t>
            </w:r>
            <w:r w:rsidR="007A6B6D" w:rsidRPr="004F4CED">
              <w:rPr>
                <w:snapToGrid w:val="0"/>
                <w:sz w:val="28"/>
                <w:szCs w:val="28"/>
              </w:rPr>
              <w:t>я</w:t>
            </w:r>
            <w:r w:rsidRPr="004F4CED">
              <w:rPr>
                <w:snapToGrid w:val="0"/>
                <w:sz w:val="28"/>
                <w:szCs w:val="28"/>
              </w:rPr>
              <w:t xml:space="preserve"> МИБП. Мероприятия по поддержанию</w:t>
            </w:r>
          </w:p>
          <w:p w:rsidR="00BD4119" w:rsidRDefault="00BD4119" w:rsidP="004F4CED">
            <w:pPr>
              <w:widowControl w:val="0"/>
              <w:tabs>
                <w:tab w:val="center" w:pos="10700"/>
              </w:tabs>
              <w:ind w:right="-86"/>
              <w:jc w:val="both"/>
              <w:rPr>
                <w:snapToGrid w:val="0"/>
                <w:sz w:val="28"/>
                <w:szCs w:val="28"/>
              </w:rPr>
            </w:pPr>
          </w:p>
          <w:p w:rsidR="00A325A6" w:rsidRPr="004F4CED" w:rsidRDefault="00A325A6" w:rsidP="004F4CED">
            <w:pPr>
              <w:widowControl w:val="0"/>
              <w:tabs>
                <w:tab w:val="center" w:pos="10700"/>
              </w:tabs>
              <w:ind w:right="-86"/>
              <w:jc w:val="both"/>
              <w:rPr>
                <w:snapToGrid w:val="0"/>
                <w:sz w:val="28"/>
                <w:szCs w:val="28"/>
              </w:rPr>
            </w:pPr>
            <w:r w:rsidRPr="004F4CED">
              <w:rPr>
                <w:snapToGrid w:val="0"/>
                <w:sz w:val="28"/>
                <w:szCs w:val="28"/>
              </w:rPr>
              <w:lastRenderedPageBreak/>
              <w:t>«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холодовой</w:t>
            </w:r>
            <w:proofErr w:type="spellEnd"/>
            <w:r w:rsidRPr="004F4CED">
              <w:rPr>
                <w:snapToGrid w:val="0"/>
                <w:sz w:val="28"/>
                <w:szCs w:val="28"/>
              </w:rPr>
              <w:t xml:space="preserve"> цепи». Порядок загрузки 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термоконтейнеров</w:t>
            </w:r>
            <w:proofErr w:type="spellEnd"/>
            <w:r w:rsidRPr="004F4CED">
              <w:rPr>
                <w:snapToGrid w:val="0"/>
                <w:sz w:val="28"/>
                <w:szCs w:val="28"/>
              </w:rPr>
              <w:t xml:space="preserve"> (сумок-холодильников).</w:t>
            </w:r>
          </w:p>
        </w:tc>
      </w:tr>
      <w:tr w:rsidR="00A325A6" w:rsidRPr="004F4CED" w:rsidTr="004F4CED">
        <w:trPr>
          <w:trHeight w:val="20"/>
        </w:trPr>
        <w:tc>
          <w:tcPr>
            <w:tcW w:w="1609" w:type="pct"/>
            <w:vMerge/>
          </w:tcPr>
          <w:p w:rsidR="00A325A6" w:rsidRPr="004F4CED" w:rsidRDefault="00A325A6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A325A6" w:rsidRPr="004F4CED" w:rsidRDefault="00A325A6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Практика: </w:t>
            </w:r>
            <w:r w:rsidRPr="004F4CED">
              <w:rPr>
                <w:sz w:val="28"/>
                <w:szCs w:val="28"/>
              </w:rPr>
              <w:t>Порядок составления заявок на медицинские иммунобиологические препараты</w:t>
            </w:r>
            <w:r w:rsidR="00D55B80" w:rsidRPr="004F4CED">
              <w:rPr>
                <w:sz w:val="28"/>
                <w:szCs w:val="28"/>
              </w:rPr>
              <w:t>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Определение потребности в МИБП на 4-м уровне. </w:t>
            </w:r>
            <w:r w:rsidR="00063F97" w:rsidRPr="004F4CED">
              <w:rPr>
                <w:sz w:val="28"/>
                <w:szCs w:val="28"/>
              </w:rPr>
              <w:t>Порядок получения МИБП.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Хранение МИБП. Мероприятия по поддержанию «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холодовой</w:t>
            </w:r>
            <w:proofErr w:type="spellEnd"/>
            <w:r w:rsidRPr="004F4CED">
              <w:rPr>
                <w:snapToGrid w:val="0"/>
                <w:sz w:val="28"/>
                <w:szCs w:val="28"/>
              </w:rPr>
              <w:t xml:space="preserve"> цепи». Порядок загрузки 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термоконтейнеров</w:t>
            </w:r>
            <w:proofErr w:type="spellEnd"/>
            <w:r w:rsidRPr="004F4CED">
              <w:rPr>
                <w:snapToGrid w:val="0"/>
                <w:sz w:val="28"/>
                <w:szCs w:val="28"/>
              </w:rPr>
              <w:t xml:space="preserve"> (сумок-холодильников). </w:t>
            </w:r>
            <w:r w:rsidRPr="004F4CED">
              <w:rPr>
                <w:sz w:val="28"/>
                <w:szCs w:val="28"/>
              </w:rPr>
              <w:t xml:space="preserve">Уничтожение вакцин. Обращение с отходами класса Г. Формы документов. </w:t>
            </w:r>
          </w:p>
        </w:tc>
      </w:tr>
      <w:tr w:rsidR="00063F97" w:rsidRPr="004F4CED" w:rsidTr="004F4CED">
        <w:trPr>
          <w:trHeight w:val="20"/>
        </w:trPr>
        <w:tc>
          <w:tcPr>
            <w:tcW w:w="1609" w:type="pct"/>
            <w:vMerge w:val="restart"/>
          </w:tcPr>
          <w:p w:rsidR="00063F97" w:rsidRPr="004F4CED" w:rsidRDefault="00063F97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Тема 4 «</w:t>
            </w:r>
            <w:r w:rsidRPr="004F4CED">
              <w:rPr>
                <w:sz w:val="28"/>
                <w:szCs w:val="28"/>
              </w:rPr>
              <w:t>Поствакцинальные реакции, осложнения, их профилактика и экстренная терапия».</w:t>
            </w:r>
          </w:p>
        </w:tc>
        <w:tc>
          <w:tcPr>
            <w:tcW w:w="3391" w:type="pct"/>
          </w:tcPr>
          <w:p w:rsidR="00063F97" w:rsidRPr="004F4CED" w:rsidRDefault="00063F97" w:rsidP="004F4CED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Поствакцинальные реакции: понятие, патогенез. Сроки проявления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поствакцинальных реакций. Общие поствакцинальные реакции: слабой, средней и сильной степени тяжести. Местные поствакцинальные реакции: слабой, средней и сильной степени тяжести. Необычные (чрезмерно сильные) общие и местные поствакцинальные реакции. Оценка и регистрация поствакцинальные реакций. </w:t>
            </w:r>
            <w:proofErr w:type="gramStart"/>
            <w:r w:rsidRPr="004F4CED">
              <w:rPr>
                <w:sz w:val="28"/>
                <w:szCs w:val="28"/>
              </w:rPr>
              <w:t>Основные формы поствакцинальных осложнений: анафилактический шок, сывороточная болезнь аллергические реакции со стороны кожи (сыпи, отеки), респираторного тракта (приступ удушья), неврологические расстройства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(поражения центральной нервной системы (энцефалит, </w:t>
            </w:r>
            <w:proofErr w:type="spellStart"/>
            <w:r w:rsidRPr="004F4CED">
              <w:rPr>
                <w:sz w:val="28"/>
                <w:szCs w:val="28"/>
              </w:rPr>
              <w:t>менингоэнцефалит</w:t>
            </w:r>
            <w:proofErr w:type="spellEnd"/>
            <w:r w:rsidRPr="004F4CED">
              <w:rPr>
                <w:sz w:val="28"/>
                <w:szCs w:val="28"/>
              </w:rPr>
              <w:t xml:space="preserve">), поражения периферической нервной системы (мононеврит, полиневрит, </w:t>
            </w:r>
            <w:proofErr w:type="spellStart"/>
            <w:r w:rsidRPr="004F4CED">
              <w:rPr>
                <w:sz w:val="28"/>
                <w:szCs w:val="28"/>
              </w:rPr>
              <w:t>полирадикулоневрит</w:t>
            </w:r>
            <w:proofErr w:type="spellEnd"/>
            <w:r w:rsidRPr="004F4CED">
              <w:rPr>
                <w:sz w:val="28"/>
                <w:szCs w:val="28"/>
              </w:rPr>
              <w:t>).</w:t>
            </w:r>
            <w:proofErr w:type="gramEnd"/>
            <w:r w:rsidRPr="004F4CED">
              <w:rPr>
                <w:sz w:val="28"/>
                <w:szCs w:val="28"/>
              </w:rPr>
              <w:t xml:space="preserve"> Клиническая картина, экстренная терапия. Местные </w:t>
            </w:r>
            <w:r w:rsidR="006B62AE" w:rsidRPr="004F4CED">
              <w:rPr>
                <w:sz w:val="28"/>
                <w:szCs w:val="28"/>
              </w:rPr>
              <w:t>реакции</w:t>
            </w:r>
            <w:r w:rsidRPr="004F4CED">
              <w:rPr>
                <w:sz w:val="28"/>
                <w:szCs w:val="28"/>
              </w:rPr>
              <w:t xml:space="preserve"> на прививки, связанные с нарушением</w:t>
            </w:r>
            <w:r w:rsidR="00591ED8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правил асептики и антисептики, техникой введения, дозировкой, условиями хранения, ошибочным введением (абсцесс, флегмона).</w:t>
            </w:r>
          </w:p>
        </w:tc>
      </w:tr>
      <w:tr w:rsidR="00063F97" w:rsidRPr="004F4CED" w:rsidTr="004F4CED">
        <w:trPr>
          <w:trHeight w:val="20"/>
        </w:trPr>
        <w:tc>
          <w:tcPr>
            <w:tcW w:w="1609" w:type="pct"/>
            <w:vMerge/>
          </w:tcPr>
          <w:p w:rsidR="00063F97" w:rsidRPr="004F4CED" w:rsidRDefault="00063F97" w:rsidP="004F4CED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063F97" w:rsidRPr="004F4CED" w:rsidRDefault="00063F97" w:rsidP="00BD4119">
            <w:pPr>
              <w:pStyle w:val="ac"/>
              <w:spacing w:after="0"/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Pr="004F4CED">
              <w:rPr>
                <w:sz w:val="28"/>
                <w:szCs w:val="28"/>
              </w:rPr>
              <w:t xml:space="preserve"> Проведение оценки поствакцинальных реакций. Оформление в отчетных формах. Разбор основных клинических форм поствакцинальных осложнений. Объем неотложной помощи и тактика  при осложнениях. Профилактика поствакцинальных осложнений. Система учета и порядок расследования поствакцинальных осложнений. Социальная защита граждан, при возникновении поствакцинального осложнения (Федеральный закон Российской Федерации “Об </w:t>
            </w:r>
            <w:r w:rsidR="00BD4119">
              <w:rPr>
                <w:sz w:val="28"/>
                <w:szCs w:val="28"/>
              </w:rPr>
              <w:t>иммунопрофилактике инфекционных болезней</w:t>
            </w:r>
            <w:r w:rsidRPr="004F4CED">
              <w:rPr>
                <w:sz w:val="28"/>
                <w:szCs w:val="28"/>
              </w:rPr>
              <w:t>”). Алгоритмы оказания</w:t>
            </w:r>
            <w:r w:rsidR="00D55B80" w:rsidRPr="004F4CED">
              <w:rPr>
                <w:sz w:val="28"/>
                <w:szCs w:val="28"/>
              </w:rPr>
              <w:t xml:space="preserve"> неотложной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помощи</w:t>
            </w:r>
            <w:r w:rsidRPr="004F4CED">
              <w:rPr>
                <w:color w:val="C00000"/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при поствакцинальных осложнениях. Регистрация необычных реакций и осложнений.</w:t>
            </w:r>
          </w:p>
        </w:tc>
      </w:tr>
      <w:tr w:rsidR="00063F97" w:rsidRPr="004F4CED" w:rsidTr="004F4CED">
        <w:trPr>
          <w:trHeight w:val="20"/>
        </w:trPr>
        <w:tc>
          <w:tcPr>
            <w:tcW w:w="1609" w:type="pct"/>
            <w:vMerge w:val="restart"/>
          </w:tcPr>
          <w:p w:rsidR="00063F97" w:rsidRPr="004F4CED" w:rsidRDefault="00063F97" w:rsidP="004F4CED">
            <w:pPr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lastRenderedPageBreak/>
              <w:t>Тема 5</w:t>
            </w:r>
            <w:r w:rsidRPr="004F4CED">
              <w:rPr>
                <w:sz w:val="28"/>
                <w:szCs w:val="28"/>
              </w:rPr>
              <w:t xml:space="preserve"> </w:t>
            </w:r>
          </w:p>
          <w:p w:rsidR="00063F97" w:rsidRPr="004F4CED" w:rsidRDefault="00063F97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«Организация работы кабинета иммунопрофилактики».</w:t>
            </w:r>
          </w:p>
        </w:tc>
        <w:tc>
          <w:tcPr>
            <w:tcW w:w="3391" w:type="pct"/>
          </w:tcPr>
          <w:p w:rsidR="00063F97" w:rsidRPr="004F4CED" w:rsidRDefault="00063F97" w:rsidP="004F4CED">
            <w:pPr>
              <w:pStyle w:val="Default"/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="004F4CED" w:rsidRPr="004F4CED">
              <w:rPr>
                <w:b/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Организация и порядок работы </w:t>
            </w:r>
            <w:r w:rsidRPr="004F4CED">
              <w:rPr>
                <w:color w:val="auto"/>
                <w:sz w:val="28"/>
                <w:szCs w:val="28"/>
              </w:rPr>
              <w:t>кабинета иммунопрофилактики (КИП), прививочной картотеки, прививочного кабинета.</w:t>
            </w:r>
            <w:r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 xml:space="preserve">Правила наблюдения за </w:t>
            </w:r>
            <w:proofErr w:type="gramStart"/>
            <w:r w:rsidRPr="004F4CED">
              <w:rPr>
                <w:snapToGrid w:val="0"/>
                <w:sz w:val="28"/>
                <w:szCs w:val="28"/>
              </w:rPr>
              <w:t>привитыми</w:t>
            </w:r>
            <w:proofErr w:type="gramEnd"/>
            <w:r w:rsidRPr="004F4CED">
              <w:rPr>
                <w:snapToGrid w:val="0"/>
                <w:sz w:val="28"/>
                <w:szCs w:val="28"/>
              </w:rPr>
              <w:t xml:space="preserve">, сроки, осложнения, учет осложнений. </w:t>
            </w:r>
            <w:r w:rsidRPr="004F4CED">
              <w:rPr>
                <w:sz w:val="28"/>
                <w:szCs w:val="28"/>
              </w:rPr>
              <w:t>Требования к состоянию здоровья персонала, проводящего прививки.</w:t>
            </w:r>
            <w:r w:rsidRPr="004F4CED">
              <w:rPr>
                <w:snapToGrid w:val="0"/>
                <w:sz w:val="28"/>
                <w:szCs w:val="28"/>
              </w:rPr>
              <w:t xml:space="preserve"> Значение </w:t>
            </w:r>
            <w:proofErr w:type="spellStart"/>
            <w:r w:rsidRPr="004F4CED">
              <w:rPr>
                <w:snapToGrid w:val="0"/>
                <w:sz w:val="28"/>
                <w:szCs w:val="28"/>
              </w:rPr>
              <w:t>санитарно</w:t>
            </w:r>
            <w:proofErr w:type="spellEnd"/>
            <w:r w:rsidRPr="004F4CED">
              <w:rPr>
                <w:snapToGrid w:val="0"/>
                <w:sz w:val="28"/>
                <w:szCs w:val="28"/>
              </w:rPr>
              <w:t xml:space="preserve"> - просветительной работы в повышении охвата прививками населения.</w:t>
            </w:r>
          </w:p>
        </w:tc>
      </w:tr>
      <w:tr w:rsidR="00063F97" w:rsidRPr="004F4CED" w:rsidTr="004F4CED">
        <w:trPr>
          <w:trHeight w:val="20"/>
        </w:trPr>
        <w:tc>
          <w:tcPr>
            <w:tcW w:w="1609" w:type="pct"/>
            <w:vMerge/>
          </w:tcPr>
          <w:p w:rsidR="00063F97" w:rsidRPr="004F4CED" w:rsidRDefault="00063F97" w:rsidP="004F4C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063F97" w:rsidRPr="004F4CED" w:rsidRDefault="00063F97" w:rsidP="009842BC">
            <w:pPr>
              <w:suppressAutoHyphens/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Pr="004F4CED">
              <w:rPr>
                <w:sz w:val="28"/>
                <w:szCs w:val="28"/>
              </w:rPr>
              <w:t xml:space="preserve"> Оборудование и оснащение кабинета иммунопрофилактики. </w:t>
            </w:r>
            <w:r w:rsidRPr="004F4CED">
              <w:rPr>
                <w:snapToGrid w:val="0"/>
                <w:sz w:val="28"/>
                <w:szCs w:val="28"/>
              </w:rPr>
              <w:t>Составление отчета о проведенных прививках. Учет проведенных профилактических прививок: картотека и методы ее ведения; журнал профилактических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прививок, сертификат о профилактических прививках, история развития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  <w:r w:rsidRPr="004F4CED">
              <w:rPr>
                <w:snapToGrid w:val="0"/>
                <w:sz w:val="28"/>
                <w:szCs w:val="28"/>
              </w:rPr>
              <w:t>ребенка.</w:t>
            </w:r>
            <w:r w:rsidR="004F4CED" w:rsidRPr="004F4CED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5D132E" w:rsidRPr="004F4CED" w:rsidTr="004F4CED">
        <w:trPr>
          <w:trHeight w:val="20"/>
        </w:trPr>
        <w:tc>
          <w:tcPr>
            <w:tcW w:w="1609" w:type="pct"/>
          </w:tcPr>
          <w:p w:rsidR="005D132E" w:rsidRPr="004F4CED" w:rsidRDefault="005D132E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Раздел 6</w:t>
            </w:r>
          </w:p>
        </w:tc>
        <w:tc>
          <w:tcPr>
            <w:tcW w:w="3391" w:type="pct"/>
          </w:tcPr>
          <w:p w:rsidR="005D132E" w:rsidRPr="004F4CED" w:rsidRDefault="005D132E" w:rsidP="004F4CED">
            <w:pPr>
              <w:widowControl w:val="0"/>
              <w:tabs>
                <w:tab w:val="center" w:pos="10240"/>
              </w:tabs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«Иммунопрофилактика в рамках национального календаря профилактических прививок и календаря профилактических прививок по эпидемическим показаниям. Порядок проведения профилактических прививок».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2B606A" w:rsidRPr="004F4CED">
              <w:rPr>
                <w:b/>
                <w:sz w:val="28"/>
                <w:szCs w:val="28"/>
              </w:rPr>
              <w:t>6</w:t>
            </w:r>
            <w:r w:rsidRPr="004F4CED">
              <w:rPr>
                <w:b/>
                <w:sz w:val="28"/>
                <w:szCs w:val="28"/>
              </w:rPr>
              <w:t xml:space="preserve">.1 </w:t>
            </w:r>
            <w:r w:rsidRPr="004F4CED">
              <w:rPr>
                <w:sz w:val="28"/>
                <w:szCs w:val="28"/>
              </w:rPr>
              <w:t>«</w:t>
            </w:r>
            <w:r w:rsidR="002B606A" w:rsidRPr="004F4CED">
              <w:rPr>
                <w:sz w:val="28"/>
                <w:szCs w:val="28"/>
              </w:rPr>
              <w:t>Иммунопрофилактика туберкулеза, пневмококковой инфекции, гемофильной инфекции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Теория: </w:t>
            </w:r>
            <w:r w:rsidR="002B606A" w:rsidRPr="004F4CED">
              <w:rPr>
                <w:sz w:val="28"/>
                <w:szCs w:val="28"/>
              </w:rPr>
              <w:t>Э</w:t>
            </w:r>
            <w:r w:rsidRPr="004F4CED">
              <w:rPr>
                <w:sz w:val="28"/>
                <w:szCs w:val="28"/>
              </w:rPr>
              <w:t>т</w:t>
            </w:r>
            <w:r w:rsidR="00AF7455" w:rsidRPr="004F4CED">
              <w:rPr>
                <w:sz w:val="28"/>
                <w:szCs w:val="28"/>
              </w:rPr>
              <w:t>иология, клинические проявления туберкулеза, пневмококковой инфекции, гемофильной инфекции.</w:t>
            </w:r>
            <w:r w:rsidRPr="004F4CED">
              <w:rPr>
                <w:sz w:val="28"/>
                <w:szCs w:val="28"/>
              </w:rPr>
              <w:t xml:space="preserve"> Данные заболеваемости по стране.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2B606A" w:rsidRPr="004F4CED">
              <w:rPr>
                <w:sz w:val="28"/>
                <w:szCs w:val="28"/>
              </w:rPr>
              <w:t xml:space="preserve">Специфическая профилактика. </w:t>
            </w:r>
            <w:r w:rsidRPr="004F4CED">
              <w:rPr>
                <w:sz w:val="28"/>
                <w:szCs w:val="28"/>
              </w:rPr>
              <w:t>Характеристика препаратов, форма выпуска, условия хранения и транспортировк</w:t>
            </w:r>
            <w:r w:rsidR="00AF7455" w:rsidRPr="004F4CED">
              <w:rPr>
                <w:sz w:val="28"/>
                <w:szCs w:val="28"/>
              </w:rPr>
              <w:t>и</w:t>
            </w:r>
            <w:r w:rsidRPr="004F4CED">
              <w:rPr>
                <w:sz w:val="28"/>
                <w:szCs w:val="28"/>
              </w:rPr>
              <w:t>, сроки вакцинации, дозировка.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Осложнения, связанные с неправильным введением вакцины БЦЖ. Противопоказания к прививкам</w:t>
            </w:r>
            <w:r w:rsidR="002B606A" w:rsidRPr="004F4CED">
              <w:rPr>
                <w:sz w:val="28"/>
                <w:szCs w:val="28"/>
              </w:rPr>
              <w:t>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Динамика развития местной прививочной реакции. Проверка и регистрация результатов вакцинации. Поствакцинальные осложнения, клинические формы, профилактика, лечение. Схема ревакцинации вакциной БЦЖ. Проверка и регистрация результатов ревакцинации. Туберкулин, характеристика препарата и его назначение. Постановка реакций Манту, учет и оценка результатов.</w:t>
            </w:r>
            <w:r w:rsidR="00C01BEF" w:rsidRPr="004F4CED">
              <w:rPr>
                <w:sz w:val="28"/>
                <w:szCs w:val="28"/>
              </w:rPr>
              <w:t xml:space="preserve"> </w:t>
            </w:r>
            <w:proofErr w:type="spellStart"/>
            <w:r w:rsidR="00AA0B0C" w:rsidRPr="004F4CED">
              <w:rPr>
                <w:sz w:val="28"/>
                <w:szCs w:val="28"/>
              </w:rPr>
              <w:t>Диаскинтест</w:t>
            </w:r>
            <w:proofErr w:type="spellEnd"/>
            <w:r w:rsidR="00AA0B0C" w:rsidRPr="004F4CED">
              <w:rPr>
                <w:sz w:val="28"/>
                <w:szCs w:val="28"/>
              </w:rPr>
              <w:t>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1A6F55" w:rsidRPr="004F4CED">
              <w:rPr>
                <w:b/>
                <w:sz w:val="28"/>
                <w:szCs w:val="28"/>
              </w:rPr>
              <w:t>6</w:t>
            </w:r>
            <w:r w:rsidRPr="004F4CED">
              <w:rPr>
                <w:b/>
                <w:sz w:val="28"/>
                <w:szCs w:val="28"/>
              </w:rPr>
              <w:t>.2</w:t>
            </w:r>
          </w:p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«</w:t>
            </w:r>
            <w:r w:rsidR="001A6F55" w:rsidRPr="004F4CED">
              <w:rPr>
                <w:sz w:val="28"/>
                <w:szCs w:val="28"/>
              </w:rPr>
              <w:t>Иммунопрофилактика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вирусно</w:t>
            </w:r>
            <w:r w:rsidR="001A6F55" w:rsidRPr="004F4CED">
              <w:rPr>
                <w:sz w:val="28"/>
                <w:szCs w:val="28"/>
              </w:rPr>
              <w:t>го</w:t>
            </w:r>
            <w:r w:rsidRPr="004F4CED">
              <w:rPr>
                <w:sz w:val="28"/>
                <w:szCs w:val="28"/>
              </w:rPr>
              <w:t xml:space="preserve"> гепатит</w:t>
            </w:r>
            <w:r w:rsidR="00D55B80" w:rsidRPr="004F4CED">
              <w:rPr>
                <w:sz w:val="28"/>
                <w:szCs w:val="28"/>
              </w:rPr>
              <w:t>а</w:t>
            </w:r>
            <w:proofErr w:type="gramStart"/>
            <w:r w:rsidRPr="004F4CED">
              <w:rPr>
                <w:sz w:val="28"/>
                <w:szCs w:val="28"/>
              </w:rPr>
              <w:t xml:space="preserve"> В</w:t>
            </w:r>
            <w:proofErr w:type="gramEnd"/>
            <w:r w:rsidR="00BF12CC" w:rsidRPr="004F4CED">
              <w:rPr>
                <w:sz w:val="28"/>
                <w:szCs w:val="28"/>
              </w:rPr>
              <w:t>, эпидемического паротита, полиомиелита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BD4119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Вирусный гепатит</w:t>
            </w:r>
            <w:proofErr w:type="gramStart"/>
            <w:r w:rsidRPr="004F4CED">
              <w:rPr>
                <w:sz w:val="28"/>
                <w:szCs w:val="28"/>
              </w:rPr>
              <w:t xml:space="preserve"> В</w:t>
            </w:r>
            <w:proofErr w:type="gramEnd"/>
            <w:r w:rsidRPr="004F4CED">
              <w:rPr>
                <w:sz w:val="28"/>
                <w:szCs w:val="28"/>
              </w:rPr>
              <w:t>,</w:t>
            </w:r>
            <w:r w:rsidR="00870706" w:rsidRPr="004F4CED">
              <w:rPr>
                <w:sz w:val="28"/>
                <w:szCs w:val="28"/>
              </w:rPr>
              <w:t xml:space="preserve"> эпидемическ</w:t>
            </w:r>
            <w:r w:rsidR="00AA0B0C" w:rsidRPr="004F4CED">
              <w:rPr>
                <w:sz w:val="28"/>
                <w:szCs w:val="28"/>
              </w:rPr>
              <w:t>ий паротит, полиомиелит:</w:t>
            </w:r>
            <w:r w:rsidRPr="004F4CED">
              <w:rPr>
                <w:sz w:val="28"/>
                <w:szCs w:val="28"/>
              </w:rPr>
              <w:t xml:space="preserve"> эпидемиология, основные клинические проявления, осложнения.</w:t>
            </w:r>
            <w:r w:rsidR="00AF7455" w:rsidRPr="004F4CED">
              <w:rPr>
                <w:sz w:val="28"/>
                <w:szCs w:val="28"/>
              </w:rPr>
              <w:t xml:space="preserve"> Данные заболеваемости по стране.</w:t>
            </w:r>
            <w:r w:rsidR="00856A5B" w:rsidRPr="004F4CED">
              <w:rPr>
                <w:sz w:val="28"/>
                <w:szCs w:val="28"/>
              </w:rPr>
              <w:t xml:space="preserve"> Цели программы вакцинации.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Специфическая профилактика</w:t>
            </w:r>
            <w:r w:rsidR="00AF7455" w:rsidRPr="004F4CED">
              <w:rPr>
                <w:sz w:val="28"/>
                <w:szCs w:val="28"/>
              </w:rPr>
              <w:t>.</w:t>
            </w:r>
            <w:r w:rsidRPr="004F4CED">
              <w:rPr>
                <w:sz w:val="28"/>
                <w:szCs w:val="28"/>
              </w:rPr>
              <w:t xml:space="preserve"> Характеристика препарата, форма выпуска, условия</w:t>
            </w:r>
          </w:p>
          <w:p w:rsidR="00BD4119" w:rsidRDefault="00BD4119" w:rsidP="004F4CED">
            <w:pPr>
              <w:jc w:val="both"/>
              <w:rPr>
                <w:sz w:val="28"/>
                <w:szCs w:val="28"/>
              </w:rPr>
            </w:pPr>
          </w:p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lastRenderedPageBreak/>
              <w:t xml:space="preserve">хранения и транспортирования. </w:t>
            </w:r>
            <w:r w:rsidR="00856A5B" w:rsidRPr="004F4CED">
              <w:rPr>
                <w:sz w:val="28"/>
                <w:szCs w:val="28"/>
              </w:rPr>
              <w:t xml:space="preserve">Противопоказания и прививки </w:t>
            </w:r>
            <w:r w:rsidR="002F6ECD" w:rsidRPr="004F4CED">
              <w:rPr>
                <w:sz w:val="28"/>
                <w:szCs w:val="28"/>
              </w:rPr>
              <w:t>лицам особых групп</w:t>
            </w:r>
            <w:r w:rsidR="00856A5B" w:rsidRPr="004F4CED">
              <w:rPr>
                <w:sz w:val="28"/>
                <w:szCs w:val="28"/>
              </w:rPr>
              <w:t>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3D0D83" w:rsidRPr="004F4CED" w:rsidRDefault="003D0D83" w:rsidP="00B4563B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Pr="004F4CED">
              <w:rPr>
                <w:sz w:val="28"/>
                <w:szCs w:val="28"/>
              </w:rPr>
              <w:t xml:space="preserve"> Техника вакцинации 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AA0B0C" w:rsidRPr="004F4CED">
              <w:rPr>
                <w:sz w:val="28"/>
                <w:szCs w:val="28"/>
              </w:rPr>
              <w:t>против вирусного гепатит</w:t>
            </w:r>
            <w:r w:rsidR="00B4563B">
              <w:rPr>
                <w:sz w:val="28"/>
                <w:szCs w:val="28"/>
              </w:rPr>
              <w:t>а</w:t>
            </w:r>
            <w:proofErr w:type="gramStart"/>
            <w:r w:rsidR="00AA0B0C" w:rsidRPr="004F4CED">
              <w:rPr>
                <w:sz w:val="28"/>
                <w:szCs w:val="28"/>
              </w:rPr>
              <w:t xml:space="preserve"> В</w:t>
            </w:r>
            <w:proofErr w:type="gramEnd"/>
            <w:r w:rsidR="00AA0B0C" w:rsidRPr="004F4CED">
              <w:rPr>
                <w:sz w:val="28"/>
                <w:szCs w:val="28"/>
              </w:rPr>
              <w:t>, эпидемического паротита, полиомиелита</w:t>
            </w:r>
            <w:r w:rsidRPr="004F4CED">
              <w:rPr>
                <w:sz w:val="28"/>
                <w:szCs w:val="28"/>
              </w:rPr>
              <w:t>. Схема вакцинации и ревакцинации</w:t>
            </w:r>
            <w:r w:rsidR="00AA0B0C" w:rsidRPr="004F4CED">
              <w:rPr>
                <w:sz w:val="28"/>
                <w:szCs w:val="28"/>
              </w:rPr>
              <w:t>, дозировка</w:t>
            </w:r>
            <w:r w:rsidRPr="004F4CED">
              <w:rPr>
                <w:sz w:val="28"/>
                <w:szCs w:val="28"/>
              </w:rPr>
              <w:t xml:space="preserve">. Противопоказания к вакцинации. Сроки проверки и регистрации результатов вакцинации. Возможные </w:t>
            </w:r>
            <w:proofErr w:type="spellStart"/>
            <w:r w:rsidRPr="004F4CED">
              <w:rPr>
                <w:sz w:val="28"/>
                <w:szCs w:val="28"/>
              </w:rPr>
              <w:t>постпрививочные</w:t>
            </w:r>
            <w:proofErr w:type="spellEnd"/>
            <w:r w:rsidRPr="004F4CED">
              <w:rPr>
                <w:sz w:val="28"/>
                <w:szCs w:val="28"/>
              </w:rPr>
              <w:t xml:space="preserve"> реакции, клинические формы, профилактика, лечение.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BF12CC" w:rsidRPr="004F4CED">
              <w:rPr>
                <w:b/>
                <w:sz w:val="28"/>
                <w:szCs w:val="28"/>
              </w:rPr>
              <w:t>6</w:t>
            </w:r>
            <w:r w:rsidRPr="004F4CED">
              <w:rPr>
                <w:b/>
                <w:sz w:val="28"/>
                <w:szCs w:val="28"/>
              </w:rPr>
              <w:t>.3</w:t>
            </w:r>
          </w:p>
          <w:p w:rsidR="003D0D83" w:rsidRPr="004F4CED" w:rsidRDefault="003D0D83" w:rsidP="004F4CED">
            <w:pPr>
              <w:rPr>
                <w:b/>
                <w:sz w:val="28"/>
                <w:szCs w:val="28"/>
                <w:highlight w:val="yellow"/>
              </w:rPr>
            </w:pPr>
            <w:r w:rsidRPr="004F4CED">
              <w:rPr>
                <w:sz w:val="28"/>
                <w:szCs w:val="28"/>
              </w:rPr>
              <w:t>«</w:t>
            </w:r>
            <w:r w:rsidR="00BF12CC" w:rsidRPr="004F4CED">
              <w:rPr>
                <w:sz w:val="28"/>
                <w:szCs w:val="28"/>
              </w:rPr>
              <w:t>Иммунопрофилактика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кор</w:t>
            </w:r>
            <w:r w:rsidR="00BF12CC" w:rsidRPr="004F4CED">
              <w:rPr>
                <w:sz w:val="28"/>
                <w:szCs w:val="28"/>
              </w:rPr>
              <w:t>и,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краснух</w:t>
            </w:r>
            <w:r w:rsidR="00BF12CC" w:rsidRPr="004F4CED">
              <w:rPr>
                <w:sz w:val="28"/>
                <w:szCs w:val="28"/>
              </w:rPr>
              <w:t>и, гриппа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Корь,</w:t>
            </w:r>
            <w:r w:rsidR="00AA0B0C" w:rsidRPr="004F4CED">
              <w:rPr>
                <w:sz w:val="28"/>
                <w:szCs w:val="28"/>
              </w:rPr>
              <w:t xml:space="preserve"> краснуха, грипп: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этиология, основные клинические проявления,</w:t>
            </w:r>
            <w:r w:rsidR="00897BD7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осложнения</w:t>
            </w:r>
            <w:r w:rsidR="00897BD7" w:rsidRPr="004F4CED">
              <w:rPr>
                <w:sz w:val="28"/>
                <w:szCs w:val="28"/>
              </w:rPr>
              <w:t>. Данные заболеваемости по стране.</w:t>
            </w:r>
            <w:r w:rsidR="00CC2149" w:rsidRPr="004F4CED">
              <w:rPr>
                <w:sz w:val="28"/>
                <w:szCs w:val="28"/>
              </w:rPr>
              <w:t xml:space="preserve"> </w:t>
            </w:r>
            <w:r w:rsidR="00856A5B" w:rsidRPr="004F4CED">
              <w:rPr>
                <w:sz w:val="28"/>
                <w:szCs w:val="28"/>
              </w:rPr>
              <w:t>Цели программы вакцинации.</w:t>
            </w:r>
            <w:r w:rsidR="00897BD7" w:rsidRPr="004F4CED">
              <w:rPr>
                <w:sz w:val="28"/>
                <w:szCs w:val="28"/>
              </w:rPr>
              <w:t xml:space="preserve"> </w:t>
            </w:r>
            <w:r w:rsidR="00AA0B0C" w:rsidRPr="004F4CED">
              <w:rPr>
                <w:sz w:val="28"/>
                <w:szCs w:val="28"/>
              </w:rPr>
              <w:t>Специфическая профилактика. Характеристика препаратов, форма выпуска, условия хранения и транспортировка, сроки вакцинации, дозировка.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Характеристика препарат</w:t>
            </w:r>
            <w:r w:rsidR="00AA0B0C" w:rsidRPr="004F4CED">
              <w:rPr>
                <w:sz w:val="28"/>
                <w:szCs w:val="28"/>
              </w:rPr>
              <w:t>ов</w:t>
            </w:r>
            <w:r w:rsidRPr="004F4CED">
              <w:rPr>
                <w:sz w:val="28"/>
                <w:szCs w:val="28"/>
              </w:rPr>
              <w:t>, условия хранения и транспортирования; растворение вакцины, физические свойства растворенного препарата, доза. Противопоказания к вакцинации, интервалы между перенесенными заболеваниями, другими прививками, в том числе введением иммуноглобулина. Срок ревакцинации,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доза.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Характеристика </w:t>
            </w:r>
            <w:r w:rsidR="00AA0B0C" w:rsidRPr="004F4CED">
              <w:rPr>
                <w:sz w:val="28"/>
                <w:szCs w:val="28"/>
              </w:rPr>
              <w:t>поствакцинальных</w:t>
            </w:r>
            <w:r w:rsidRPr="004F4CED">
              <w:rPr>
                <w:sz w:val="28"/>
                <w:szCs w:val="28"/>
              </w:rPr>
              <w:t xml:space="preserve"> реакций, регистрация, допустимая </w:t>
            </w:r>
            <w:proofErr w:type="spellStart"/>
            <w:r w:rsidRPr="004F4CED">
              <w:rPr>
                <w:sz w:val="28"/>
                <w:szCs w:val="28"/>
              </w:rPr>
              <w:t>реактогенность</w:t>
            </w:r>
            <w:proofErr w:type="spellEnd"/>
            <w:r w:rsidRPr="004F4CED">
              <w:rPr>
                <w:sz w:val="28"/>
                <w:szCs w:val="28"/>
              </w:rPr>
              <w:t xml:space="preserve"> препарата.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BF12CC" w:rsidRPr="004F4CED">
              <w:rPr>
                <w:b/>
                <w:sz w:val="28"/>
                <w:szCs w:val="28"/>
              </w:rPr>
              <w:t>6</w:t>
            </w:r>
            <w:r w:rsidRPr="004F4CED">
              <w:rPr>
                <w:b/>
                <w:sz w:val="28"/>
                <w:szCs w:val="28"/>
              </w:rPr>
              <w:t>.4 «</w:t>
            </w:r>
            <w:r w:rsidR="00BF12CC" w:rsidRPr="004F4CED">
              <w:rPr>
                <w:sz w:val="28"/>
                <w:szCs w:val="28"/>
              </w:rPr>
              <w:t>Иммунопрофилактика</w:t>
            </w:r>
            <w:r w:rsidRPr="004F4CED">
              <w:rPr>
                <w:sz w:val="28"/>
                <w:szCs w:val="28"/>
              </w:rPr>
              <w:t xml:space="preserve"> </w:t>
            </w:r>
            <w:r w:rsidR="00BF12CC" w:rsidRPr="004F4CED">
              <w:rPr>
                <w:sz w:val="28"/>
                <w:szCs w:val="28"/>
              </w:rPr>
              <w:t>дифтерии, коклюша, столбняка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Эпидемический паротит,</w:t>
            </w:r>
            <w:r w:rsidR="00AA0B0C" w:rsidRPr="004F4CED">
              <w:rPr>
                <w:sz w:val="28"/>
                <w:szCs w:val="28"/>
              </w:rPr>
              <w:t xml:space="preserve"> коклюш, столбняк</w:t>
            </w:r>
            <w:r w:rsidRPr="004F4CED">
              <w:rPr>
                <w:sz w:val="28"/>
                <w:szCs w:val="28"/>
              </w:rPr>
              <w:t xml:space="preserve"> эпидемиология, основные клинические проявления, осложнения.</w:t>
            </w:r>
            <w:r w:rsidR="00897BD7" w:rsidRPr="004F4CED">
              <w:rPr>
                <w:sz w:val="28"/>
                <w:szCs w:val="28"/>
              </w:rPr>
              <w:t xml:space="preserve"> Данные заболеваемости по стране.</w:t>
            </w:r>
            <w:r w:rsidRPr="004F4CED">
              <w:rPr>
                <w:sz w:val="28"/>
                <w:szCs w:val="28"/>
              </w:rPr>
              <w:t xml:space="preserve"> </w:t>
            </w:r>
            <w:r w:rsidR="00AA0B0C" w:rsidRPr="004F4CED">
              <w:rPr>
                <w:sz w:val="28"/>
                <w:szCs w:val="28"/>
              </w:rPr>
              <w:t>Специфическая профилактика. Характеристика препаратов, форма выпуска, условия хранения и транспортировка, сроки вакцинации, дозировка.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Pr="004F4CED">
              <w:rPr>
                <w:sz w:val="28"/>
                <w:szCs w:val="28"/>
              </w:rPr>
              <w:t xml:space="preserve"> Специфическая профилактика – введение вакцины. </w:t>
            </w:r>
            <w:r w:rsidR="00520892" w:rsidRPr="004F4CED">
              <w:rPr>
                <w:sz w:val="28"/>
                <w:szCs w:val="28"/>
              </w:rPr>
              <w:t>Характеристика препаратов календаря профилактических прививок (АКДС-вакцина,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520892" w:rsidRPr="004F4CED">
              <w:rPr>
                <w:sz w:val="28"/>
                <w:szCs w:val="28"/>
              </w:rPr>
              <w:t>АД</w:t>
            </w:r>
            <w:proofErr w:type="gramStart"/>
            <w:r w:rsidR="00520892" w:rsidRPr="004F4CED">
              <w:rPr>
                <w:sz w:val="28"/>
                <w:szCs w:val="28"/>
              </w:rPr>
              <w:t>С-</w:t>
            </w:r>
            <w:proofErr w:type="gramEnd"/>
            <w:r w:rsidR="00520892" w:rsidRPr="004F4CED">
              <w:rPr>
                <w:sz w:val="28"/>
                <w:szCs w:val="28"/>
              </w:rPr>
              <w:t>, АД-м анатоксины), показания к применению каждого из них,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услов</w:t>
            </w:r>
            <w:r w:rsidR="00520892" w:rsidRPr="004F4CED">
              <w:rPr>
                <w:sz w:val="28"/>
                <w:szCs w:val="28"/>
              </w:rPr>
              <w:t>ия хранения и транспортирования.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Срок вакцинации,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доза. Характеристика </w:t>
            </w:r>
            <w:r w:rsidR="00520892" w:rsidRPr="004F4CED">
              <w:rPr>
                <w:sz w:val="28"/>
                <w:szCs w:val="28"/>
              </w:rPr>
              <w:t>поствакцинальных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реакций, время их развития после прививки. Противопоказания к</w:t>
            </w:r>
            <w:r w:rsidR="002263D6" w:rsidRPr="004F4CED">
              <w:rPr>
                <w:sz w:val="28"/>
                <w:szCs w:val="28"/>
              </w:rPr>
              <w:t xml:space="preserve"> вакцинации. Срок ревакцинации,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доза. Возможные формы поствакцинальных осложнений.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520892" w:rsidRPr="004F4CED">
              <w:rPr>
                <w:sz w:val="28"/>
                <w:szCs w:val="28"/>
              </w:rPr>
              <w:t>Возможность сочетанной иммунизации АКДС, АДС, АДС-м и поливакциной.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C43CF8" w:rsidRPr="004F4CED">
              <w:rPr>
                <w:b/>
                <w:sz w:val="28"/>
                <w:szCs w:val="28"/>
              </w:rPr>
              <w:t>6.5</w:t>
            </w:r>
            <w:r w:rsidRPr="004F4CED">
              <w:rPr>
                <w:b/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«</w:t>
            </w:r>
            <w:r w:rsidR="00C43CF8" w:rsidRPr="004F4CED">
              <w:rPr>
                <w:sz w:val="28"/>
                <w:szCs w:val="28"/>
              </w:rPr>
              <w:t>Иммунопрофилактика</w:t>
            </w:r>
            <w:r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lastRenderedPageBreak/>
              <w:t>бешенств</w:t>
            </w:r>
            <w:r w:rsidR="00C43CF8" w:rsidRPr="004F4CED">
              <w:rPr>
                <w:sz w:val="28"/>
                <w:szCs w:val="28"/>
              </w:rPr>
              <w:t>а</w:t>
            </w:r>
            <w:r w:rsidRPr="004F4CED">
              <w:rPr>
                <w:sz w:val="28"/>
                <w:szCs w:val="28"/>
              </w:rPr>
              <w:t xml:space="preserve">, </w:t>
            </w:r>
            <w:r w:rsidR="00C43CF8" w:rsidRPr="004F4CED">
              <w:rPr>
                <w:sz w:val="28"/>
                <w:szCs w:val="28"/>
              </w:rPr>
              <w:t>клещевого вирусного энцефалита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lastRenderedPageBreak/>
              <w:t>Теория:</w:t>
            </w:r>
            <w:r w:rsidR="004F4CED" w:rsidRPr="004F4CED">
              <w:rPr>
                <w:b/>
                <w:sz w:val="28"/>
                <w:szCs w:val="28"/>
              </w:rPr>
              <w:t xml:space="preserve"> </w:t>
            </w:r>
            <w:r w:rsidR="00520892" w:rsidRPr="004F4CED">
              <w:rPr>
                <w:sz w:val="28"/>
                <w:szCs w:val="28"/>
              </w:rPr>
              <w:t>К</w:t>
            </w:r>
            <w:r w:rsidRPr="004F4CED">
              <w:rPr>
                <w:sz w:val="28"/>
                <w:szCs w:val="28"/>
              </w:rPr>
              <w:t xml:space="preserve">раткие сведения </w:t>
            </w:r>
            <w:r w:rsidR="00897BD7" w:rsidRPr="004F4CED">
              <w:rPr>
                <w:sz w:val="28"/>
                <w:szCs w:val="28"/>
              </w:rPr>
              <w:t>об</w:t>
            </w:r>
            <w:r w:rsidRPr="004F4CED">
              <w:rPr>
                <w:sz w:val="28"/>
                <w:szCs w:val="28"/>
              </w:rPr>
              <w:t xml:space="preserve"> </w:t>
            </w:r>
            <w:r w:rsidR="00897BD7" w:rsidRPr="004F4CED">
              <w:rPr>
                <w:sz w:val="28"/>
                <w:szCs w:val="28"/>
              </w:rPr>
              <w:t>эпидемиологии, патогенезе</w:t>
            </w:r>
            <w:r w:rsidRPr="004F4CED">
              <w:rPr>
                <w:sz w:val="28"/>
                <w:szCs w:val="28"/>
              </w:rPr>
              <w:t xml:space="preserve"> и клинике </w:t>
            </w:r>
            <w:r w:rsidR="00897BD7" w:rsidRPr="004F4CED">
              <w:rPr>
                <w:sz w:val="28"/>
                <w:szCs w:val="28"/>
              </w:rPr>
              <w:t xml:space="preserve">бешенства, клещевого </w:t>
            </w:r>
            <w:r w:rsidR="00897BD7" w:rsidRPr="004F4CED">
              <w:rPr>
                <w:sz w:val="28"/>
                <w:szCs w:val="28"/>
              </w:rPr>
              <w:lastRenderedPageBreak/>
              <w:t>вирусного энцефалита</w:t>
            </w:r>
            <w:r w:rsidRPr="004F4CED">
              <w:rPr>
                <w:sz w:val="28"/>
                <w:szCs w:val="28"/>
              </w:rPr>
              <w:t>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FB3D67" w:rsidRPr="004F4CED">
              <w:rPr>
                <w:sz w:val="28"/>
                <w:szCs w:val="28"/>
              </w:rPr>
              <w:t xml:space="preserve">Специфическая профилактика. Характеристика препаратов, форма выпуска, условия хранения и транспортировка, </w:t>
            </w:r>
            <w:r w:rsidR="00EA2744" w:rsidRPr="004F4CED">
              <w:rPr>
                <w:sz w:val="28"/>
                <w:szCs w:val="28"/>
              </w:rPr>
              <w:t>схемы</w:t>
            </w:r>
            <w:r w:rsidR="00FB3D67" w:rsidRPr="004F4CED">
              <w:rPr>
                <w:sz w:val="28"/>
                <w:szCs w:val="28"/>
              </w:rPr>
              <w:t xml:space="preserve"> вакцинации, дозировка.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6B3401" w:rsidRPr="004F4CED">
              <w:rPr>
                <w:sz w:val="28"/>
                <w:szCs w:val="28"/>
              </w:rPr>
              <w:t>Прививочные реакции и осложнения.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Pr="004F4CED">
              <w:rPr>
                <w:sz w:val="28"/>
                <w:szCs w:val="28"/>
              </w:rPr>
              <w:t xml:space="preserve"> Препараты, применяемые </w:t>
            </w:r>
            <w:r w:rsidR="002F6ECD" w:rsidRPr="004F4CED">
              <w:rPr>
                <w:sz w:val="28"/>
                <w:szCs w:val="28"/>
              </w:rPr>
              <w:t>для</w:t>
            </w:r>
            <w:r w:rsidRPr="004F4CED">
              <w:rPr>
                <w:sz w:val="28"/>
                <w:szCs w:val="28"/>
              </w:rPr>
              <w:t xml:space="preserve"> иммунотерапии (антирабические вакцины, </w:t>
            </w:r>
            <w:proofErr w:type="gramStart"/>
            <w:r w:rsidRPr="004F4CED">
              <w:rPr>
                <w:sz w:val="28"/>
                <w:szCs w:val="28"/>
              </w:rPr>
              <w:t>антирабический</w:t>
            </w:r>
            <w:proofErr w:type="gramEnd"/>
            <w:r w:rsidRPr="004F4CED">
              <w:rPr>
                <w:sz w:val="28"/>
                <w:szCs w:val="28"/>
              </w:rPr>
              <w:t xml:space="preserve"> гамма-глобулин). Организация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проведения прививок, показания к их проведению. Назначение конкретных схем вакцинации и дозировки вакцины, в зависимости от характера, локализации и тяжести повреждения, сведения о животном. Возрастные дозировки препаратов. Прививки при повторных укусах. Основные формы поствакцинальных осложнений. </w:t>
            </w:r>
            <w:r w:rsidR="003D0AD5" w:rsidRPr="004F4CED">
              <w:rPr>
                <w:sz w:val="28"/>
                <w:szCs w:val="28"/>
              </w:rPr>
              <w:t>Введение иммуноглобулинов.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C43CF8" w:rsidRPr="004F4CED">
              <w:rPr>
                <w:b/>
                <w:sz w:val="28"/>
                <w:szCs w:val="28"/>
              </w:rPr>
              <w:t>6.6</w:t>
            </w:r>
          </w:p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«</w:t>
            </w:r>
            <w:r w:rsidR="00C43CF8" w:rsidRPr="004F4CED">
              <w:rPr>
                <w:sz w:val="28"/>
                <w:szCs w:val="28"/>
              </w:rPr>
              <w:t>Иммунопрофилактика менингококковой инфекции, ветряной оспы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Краткие сведения о патогенезе и клинике болезней: </w:t>
            </w:r>
            <w:r w:rsidR="00CC2149" w:rsidRPr="004F4CED">
              <w:rPr>
                <w:sz w:val="28"/>
                <w:szCs w:val="28"/>
              </w:rPr>
              <w:t>менингококковой инфекции, ветряной оспы</w:t>
            </w:r>
            <w:r w:rsidRPr="004F4CED">
              <w:rPr>
                <w:sz w:val="28"/>
                <w:szCs w:val="28"/>
              </w:rPr>
              <w:t>.</w:t>
            </w:r>
            <w:r w:rsidR="003D0AD5" w:rsidRPr="004F4CED">
              <w:rPr>
                <w:sz w:val="28"/>
                <w:szCs w:val="28"/>
              </w:rPr>
              <w:t xml:space="preserve"> Данные заболеваемости по стране. Цели программы вакцинации.</w:t>
            </w:r>
            <w:r w:rsidRPr="004F4CED">
              <w:rPr>
                <w:sz w:val="28"/>
                <w:szCs w:val="28"/>
              </w:rPr>
              <w:t xml:space="preserve"> </w:t>
            </w:r>
            <w:r w:rsidR="00CC2149" w:rsidRPr="004F4CED">
              <w:rPr>
                <w:sz w:val="28"/>
                <w:szCs w:val="28"/>
              </w:rPr>
              <w:t>Специфическая профилактика. Характеристика препаратов, форма выпуска, условия хранения и транспортировк</w:t>
            </w:r>
            <w:r w:rsidR="003D0AD5" w:rsidRPr="004F4CED">
              <w:rPr>
                <w:sz w:val="28"/>
                <w:szCs w:val="28"/>
              </w:rPr>
              <w:t>и</w:t>
            </w:r>
            <w:r w:rsidR="00CC2149" w:rsidRPr="004F4CED">
              <w:rPr>
                <w:sz w:val="28"/>
                <w:szCs w:val="28"/>
              </w:rPr>
              <w:t>, с</w:t>
            </w:r>
            <w:r w:rsidR="003D0AD5" w:rsidRPr="004F4CED">
              <w:rPr>
                <w:sz w:val="28"/>
                <w:szCs w:val="28"/>
              </w:rPr>
              <w:t>хемы</w:t>
            </w:r>
            <w:r w:rsidR="00CC2149" w:rsidRPr="004F4CED">
              <w:rPr>
                <w:sz w:val="28"/>
                <w:szCs w:val="28"/>
              </w:rPr>
              <w:t xml:space="preserve"> вакцинации, дозировка.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3D0AD5" w:rsidRPr="004F4CED">
              <w:rPr>
                <w:sz w:val="28"/>
                <w:szCs w:val="28"/>
              </w:rPr>
              <w:t>Прививки особых групп, групп риска.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 xml:space="preserve">Противопоказания к прививкам. Характеристика общих и местных </w:t>
            </w:r>
            <w:r w:rsidR="003D0AD5" w:rsidRPr="004F4CED">
              <w:rPr>
                <w:sz w:val="28"/>
                <w:szCs w:val="28"/>
              </w:rPr>
              <w:t>поствакцинальных</w:t>
            </w:r>
            <w:r w:rsidRPr="004F4CED">
              <w:rPr>
                <w:sz w:val="28"/>
                <w:szCs w:val="28"/>
              </w:rPr>
              <w:t xml:space="preserve"> реакций, их учет</w:t>
            </w:r>
            <w:r w:rsidR="003D0AD5" w:rsidRPr="004F4CED">
              <w:rPr>
                <w:sz w:val="28"/>
                <w:szCs w:val="28"/>
              </w:rPr>
              <w:t>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="003D0AD5" w:rsidRPr="004F4CED">
              <w:rPr>
                <w:sz w:val="28"/>
                <w:szCs w:val="28"/>
              </w:rPr>
              <w:t>Прививки особых групп, групп риска.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 w:val="restart"/>
          </w:tcPr>
          <w:p w:rsidR="003D0D83" w:rsidRPr="004F4CED" w:rsidRDefault="003D0D83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Тема </w:t>
            </w:r>
            <w:r w:rsidR="00C43CF8" w:rsidRPr="004F4CED">
              <w:rPr>
                <w:b/>
                <w:sz w:val="28"/>
                <w:szCs w:val="28"/>
              </w:rPr>
              <w:t>6.7</w:t>
            </w:r>
          </w:p>
          <w:p w:rsidR="003D0D83" w:rsidRPr="004F4CED" w:rsidRDefault="003D0D83" w:rsidP="004F4CED">
            <w:pPr>
              <w:rPr>
                <w:b/>
                <w:sz w:val="28"/>
                <w:szCs w:val="28"/>
                <w:highlight w:val="yellow"/>
              </w:rPr>
            </w:pPr>
            <w:r w:rsidRPr="004F4CED">
              <w:rPr>
                <w:sz w:val="28"/>
                <w:szCs w:val="28"/>
              </w:rPr>
              <w:t>«</w:t>
            </w:r>
            <w:r w:rsidR="00C43CF8" w:rsidRPr="004F4CED">
              <w:rPr>
                <w:sz w:val="28"/>
                <w:szCs w:val="28"/>
              </w:rPr>
              <w:t>Иммунопрофилактика вирусного гепатита</w:t>
            </w:r>
            <w:proofErr w:type="gramStart"/>
            <w:r w:rsidR="00C43CF8" w:rsidRPr="004F4CED">
              <w:rPr>
                <w:sz w:val="28"/>
                <w:szCs w:val="28"/>
              </w:rPr>
              <w:t xml:space="preserve"> А</w:t>
            </w:r>
            <w:proofErr w:type="gramEnd"/>
            <w:r w:rsidR="00C43CF8" w:rsidRPr="004F4CED">
              <w:rPr>
                <w:sz w:val="28"/>
                <w:szCs w:val="28"/>
              </w:rPr>
              <w:t>, шигеллезов, ротавирусной инфекции</w:t>
            </w:r>
            <w:r w:rsidRPr="004F4CED">
              <w:rPr>
                <w:sz w:val="28"/>
                <w:szCs w:val="28"/>
              </w:rPr>
              <w:t>».</w:t>
            </w: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Теория:</w:t>
            </w:r>
            <w:r w:rsidRPr="004F4CED">
              <w:rPr>
                <w:sz w:val="28"/>
                <w:szCs w:val="28"/>
              </w:rPr>
              <w:t xml:space="preserve"> Краткие сведения о патогенезе и клинике болезней: </w:t>
            </w:r>
            <w:r w:rsidR="00737D2D" w:rsidRPr="004F4CED">
              <w:rPr>
                <w:sz w:val="28"/>
                <w:szCs w:val="28"/>
              </w:rPr>
              <w:t>вирусного гепатита</w:t>
            </w:r>
            <w:proofErr w:type="gramStart"/>
            <w:r w:rsidR="00737D2D" w:rsidRPr="004F4CED">
              <w:rPr>
                <w:sz w:val="28"/>
                <w:szCs w:val="28"/>
              </w:rPr>
              <w:t xml:space="preserve"> А</w:t>
            </w:r>
            <w:proofErr w:type="gramEnd"/>
            <w:r w:rsidR="00737D2D" w:rsidRPr="004F4CED">
              <w:rPr>
                <w:sz w:val="28"/>
                <w:szCs w:val="28"/>
              </w:rPr>
              <w:t>, шигеллезов, ротавирусной инфекции</w:t>
            </w:r>
            <w:r w:rsidRPr="004F4CED">
              <w:rPr>
                <w:sz w:val="28"/>
                <w:szCs w:val="28"/>
              </w:rPr>
              <w:t>.</w:t>
            </w:r>
            <w:r w:rsidR="00737D2D" w:rsidRPr="004F4CED">
              <w:rPr>
                <w:sz w:val="28"/>
                <w:szCs w:val="28"/>
              </w:rPr>
              <w:t xml:space="preserve"> Цели иммунизации.</w:t>
            </w:r>
            <w:r w:rsidRPr="004F4CED">
              <w:rPr>
                <w:sz w:val="28"/>
                <w:szCs w:val="28"/>
              </w:rPr>
              <w:t xml:space="preserve"> Препараты, применяемые для иммунизации. </w:t>
            </w:r>
            <w:r w:rsidR="00737D2D" w:rsidRPr="004F4CED">
              <w:rPr>
                <w:sz w:val="28"/>
                <w:szCs w:val="28"/>
              </w:rPr>
              <w:t>Метод, дозы и схемы вакцинации. Вакцинация групп риска.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proofErr w:type="spellStart"/>
            <w:r w:rsidR="00737D2D" w:rsidRPr="004F4CED">
              <w:rPr>
                <w:sz w:val="28"/>
                <w:szCs w:val="28"/>
              </w:rPr>
              <w:t>Реактогенность</w:t>
            </w:r>
            <w:proofErr w:type="spellEnd"/>
            <w:r w:rsidR="00737D2D" w:rsidRPr="004F4CED">
              <w:rPr>
                <w:sz w:val="28"/>
                <w:szCs w:val="28"/>
              </w:rPr>
              <w:t xml:space="preserve"> и противопоказания.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  <w:vMerge/>
          </w:tcPr>
          <w:p w:rsidR="003D0D83" w:rsidRPr="004F4CED" w:rsidRDefault="003D0D83" w:rsidP="004F4CED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91" w:type="pct"/>
          </w:tcPr>
          <w:p w:rsidR="003D0D83" w:rsidRPr="004F4CED" w:rsidRDefault="003D0D83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Pr="004F4CED">
              <w:rPr>
                <w:sz w:val="28"/>
                <w:szCs w:val="28"/>
              </w:rPr>
              <w:t xml:space="preserve"> </w:t>
            </w:r>
            <w:r w:rsidR="00737D2D" w:rsidRPr="004F4CED">
              <w:rPr>
                <w:sz w:val="28"/>
                <w:szCs w:val="28"/>
              </w:rPr>
              <w:t xml:space="preserve">Препараты, применяемые для иммунизации. Метод, дозы и схемы вакцинации. </w:t>
            </w:r>
            <w:r w:rsidRPr="004F4CED">
              <w:rPr>
                <w:sz w:val="28"/>
                <w:szCs w:val="28"/>
              </w:rPr>
              <w:t xml:space="preserve">Характеристика общих и местных </w:t>
            </w:r>
            <w:r w:rsidR="00737D2D" w:rsidRPr="004F4CED">
              <w:rPr>
                <w:sz w:val="28"/>
                <w:szCs w:val="28"/>
              </w:rPr>
              <w:t>поствакцинальных</w:t>
            </w:r>
            <w:r w:rsidRPr="004F4CED">
              <w:rPr>
                <w:sz w:val="28"/>
                <w:szCs w:val="28"/>
              </w:rPr>
              <w:t xml:space="preserve"> реакций. Противопоказания к прививкам.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proofErr w:type="spellStart"/>
            <w:r w:rsidR="00737D2D" w:rsidRPr="004F4CED">
              <w:rPr>
                <w:sz w:val="28"/>
                <w:szCs w:val="28"/>
              </w:rPr>
              <w:t>Реактогенность</w:t>
            </w:r>
            <w:proofErr w:type="spellEnd"/>
            <w:r w:rsidR="00737D2D" w:rsidRPr="004F4CED">
              <w:rPr>
                <w:sz w:val="28"/>
                <w:szCs w:val="28"/>
              </w:rPr>
              <w:t xml:space="preserve"> и противопоказания.</w:t>
            </w:r>
          </w:p>
        </w:tc>
      </w:tr>
      <w:tr w:rsidR="00C43CF8" w:rsidRPr="004F4CED" w:rsidTr="004F4CED">
        <w:trPr>
          <w:trHeight w:val="20"/>
        </w:trPr>
        <w:tc>
          <w:tcPr>
            <w:tcW w:w="1609" w:type="pct"/>
          </w:tcPr>
          <w:p w:rsidR="00C43CF8" w:rsidRPr="004F4CED" w:rsidRDefault="00C43CF8" w:rsidP="004F4CE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F4CED">
              <w:rPr>
                <w:b/>
                <w:sz w:val="28"/>
                <w:szCs w:val="28"/>
              </w:rPr>
              <w:t>Раздел 7</w:t>
            </w:r>
          </w:p>
        </w:tc>
        <w:tc>
          <w:tcPr>
            <w:tcW w:w="3391" w:type="pct"/>
          </w:tcPr>
          <w:p w:rsidR="00C43CF8" w:rsidRPr="004F4CED" w:rsidRDefault="00063F97" w:rsidP="004F4CED">
            <w:pPr>
              <w:jc w:val="both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Постэкспозиционная профилактика. Экстренная постэкспозиционная профилактика.</w:t>
            </w:r>
          </w:p>
        </w:tc>
      </w:tr>
      <w:tr w:rsidR="003B1012" w:rsidRPr="004F4CED" w:rsidTr="004F4CED">
        <w:trPr>
          <w:trHeight w:val="20"/>
        </w:trPr>
        <w:tc>
          <w:tcPr>
            <w:tcW w:w="1609" w:type="pct"/>
          </w:tcPr>
          <w:p w:rsidR="003B1012" w:rsidRPr="004F4CED" w:rsidRDefault="003B1012" w:rsidP="004F4CED">
            <w:pPr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 xml:space="preserve"> </w:t>
            </w:r>
            <w:r w:rsidR="008A5BBE" w:rsidRPr="004F4CED">
              <w:rPr>
                <w:b/>
                <w:sz w:val="28"/>
                <w:szCs w:val="28"/>
              </w:rPr>
              <w:t>Тема 7 «</w:t>
            </w:r>
            <w:r w:rsidRPr="004F4CED">
              <w:rPr>
                <w:sz w:val="28"/>
                <w:szCs w:val="28"/>
              </w:rPr>
              <w:t xml:space="preserve">Постэкспозиционная профилактика. </w:t>
            </w:r>
            <w:r w:rsidRPr="004F4CED">
              <w:rPr>
                <w:sz w:val="28"/>
                <w:szCs w:val="28"/>
              </w:rPr>
              <w:lastRenderedPageBreak/>
              <w:t xml:space="preserve">Экстренная </w:t>
            </w:r>
            <w:r w:rsidR="008A5BBE" w:rsidRPr="004F4CED">
              <w:rPr>
                <w:sz w:val="28"/>
                <w:szCs w:val="28"/>
              </w:rPr>
              <w:t>постэкспозиционная профилактика»</w:t>
            </w:r>
          </w:p>
        </w:tc>
        <w:tc>
          <w:tcPr>
            <w:tcW w:w="3391" w:type="pct"/>
          </w:tcPr>
          <w:p w:rsidR="003B1012" w:rsidRPr="004F4CED" w:rsidRDefault="003B1012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lastRenderedPageBreak/>
              <w:t>Теория:</w:t>
            </w:r>
            <w:r w:rsidRPr="004F4CED">
              <w:rPr>
                <w:sz w:val="28"/>
                <w:szCs w:val="28"/>
              </w:rPr>
              <w:t xml:space="preserve"> Постэкспозиционная профилактика кори, </w:t>
            </w:r>
            <w:r w:rsidR="00642EA2" w:rsidRPr="004F4CED">
              <w:rPr>
                <w:sz w:val="28"/>
                <w:szCs w:val="28"/>
              </w:rPr>
              <w:t>паротита эпидемического</w:t>
            </w:r>
            <w:r w:rsidRPr="004F4CED">
              <w:rPr>
                <w:sz w:val="28"/>
                <w:szCs w:val="28"/>
              </w:rPr>
              <w:t>, коклюша, вирусного гепатита</w:t>
            </w:r>
            <w:proofErr w:type="gramStart"/>
            <w:r w:rsidRPr="004F4CED">
              <w:rPr>
                <w:sz w:val="28"/>
                <w:szCs w:val="28"/>
              </w:rPr>
              <w:t xml:space="preserve"> В</w:t>
            </w:r>
            <w:proofErr w:type="gramEnd"/>
            <w:r w:rsidRPr="004F4CED">
              <w:rPr>
                <w:sz w:val="28"/>
                <w:szCs w:val="28"/>
              </w:rPr>
              <w:t>, дифтерии, вирусного гепатит</w:t>
            </w:r>
            <w:r w:rsidR="00642EA2" w:rsidRPr="004F4CED">
              <w:rPr>
                <w:sz w:val="28"/>
                <w:szCs w:val="28"/>
              </w:rPr>
              <w:t>а</w:t>
            </w:r>
            <w:r w:rsidRPr="004F4CED">
              <w:rPr>
                <w:sz w:val="28"/>
                <w:szCs w:val="28"/>
              </w:rPr>
              <w:t xml:space="preserve"> А, </w:t>
            </w:r>
            <w:r w:rsidRPr="004F4CED">
              <w:rPr>
                <w:sz w:val="28"/>
                <w:szCs w:val="28"/>
              </w:rPr>
              <w:lastRenderedPageBreak/>
              <w:t>менингококковой инфекции, полиомиелита, гриппа, бешенства, экстренная профилактика столбняка.</w:t>
            </w:r>
            <w:r w:rsidR="004F4CED" w:rsidRPr="004F4CED">
              <w:rPr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Вакцинация групп риска. Препараты, применяемые для иммунизации. Метод, дозы и схемы вакцинации.</w:t>
            </w:r>
          </w:p>
        </w:tc>
      </w:tr>
      <w:tr w:rsidR="003D0D83" w:rsidRPr="004F4CED" w:rsidTr="004F4CED">
        <w:trPr>
          <w:trHeight w:val="20"/>
        </w:trPr>
        <w:tc>
          <w:tcPr>
            <w:tcW w:w="1609" w:type="pct"/>
          </w:tcPr>
          <w:p w:rsidR="003D0D83" w:rsidRPr="004F4CED" w:rsidRDefault="003D0D83" w:rsidP="004F4CED">
            <w:pPr>
              <w:rPr>
                <w:i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="00C43CF8" w:rsidRPr="004F4CE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91" w:type="pct"/>
          </w:tcPr>
          <w:p w:rsidR="003D0D83" w:rsidRPr="004F4CED" w:rsidRDefault="00063F97" w:rsidP="004F4CED">
            <w:pPr>
              <w:rPr>
                <w:i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Техника введения медицинских иммунобиологических препаратов.</w:t>
            </w:r>
          </w:p>
        </w:tc>
      </w:tr>
      <w:tr w:rsidR="006F1008" w:rsidRPr="004F4CED" w:rsidTr="004F4CED">
        <w:trPr>
          <w:trHeight w:val="20"/>
        </w:trPr>
        <w:tc>
          <w:tcPr>
            <w:tcW w:w="1609" w:type="pct"/>
          </w:tcPr>
          <w:p w:rsidR="006F1008" w:rsidRPr="004F4CED" w:rsidRDefault="006F1008" w:rsidP="004F4CED">
            <w:pPr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Тема</w:t>
            </w:r>
            <w:r w:rsidR="004F4CED" w:rsidRPr="004F4CED">
              <w:rPr>
                <w:b/>
                <w:sz w:val="28"/>
                <w:szCs w:val="28"/>
              </w:rPr>
              <w:t xml:space="preserve"> </w:t>
            </w:r>
            <w:r w:rsidRPr="004F4CED">
              <w:rPr>
                <w:b/>
                <w:sz w:val="28"/>
                <w:szCs w:val="28"/>
              </w:rPr>
              <w:t>8 «</w:t>
            </w:r>
            <w:r w:rsidRPr="004F4CED">
              <w:rPr>
                <w:sz w:val="28"/>
                <w:szCs w:val="28"/>
              </w:rPr>
              <w:t>Техника введения медицинских иммунобиологических препаратов</w:t>
            </w:r>
            <w:r w:rsidRPr="004F4CE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91" w:type="pct"/>
          </w:tcPr>
          <w:p w:rsidR="006F1008" w:rsidRPr="004F4CED" w:rsidRDefault="006F1008" w:rsidP="004F4CED">
            <w:pPr>
              <w:widowControl w:val="0"/>
              <w:tabs>
                <w:tab w:val="center" w:pos="10240"/>
              </w:tabs>
              <w:jc w:val="both"/>
              <w:rPr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Практика:</w:t>
            </w:r>
            <w:r w:rsidR="004F4CED" w:rsidRPr="004F4CED">
              <w:rPr>
                <w:b/>
                <w:sz w:val="28"/>
                <w:szCs w:val="28"/>
              </w:rPr>
              <w:t xml:space="preserve"> </w:t>
            </w:r>
            <w:r w:rsidRPr="004F4CED">
              <w:rPr>
                <w:sz w:val="28"/>
                <w:szCs w:val="28"/>
              </w:rPr>
              <w:t>внутрикожное введение, техника внутримышечн</w:t>
            </w:r>
            <w:r w:rsidR="00642EA2" w:rsidRPr="004F4CED">
              <w:rPr>
                <w:sz w:val="28"/>
                <w:szCs w:val="28"/>
              </w:rPr>
              <w:t>ой</w:t>
            </w:r>
            <w:r w:rsidRPr="004F4CED">
              <w:rPr>
                <w:sz w:val="28"/>
                <w:szCs w:val="28"/>
              </w:rPr>
              <w:t xml:space="preserve"> вакцинаци</w:t>
            </w:r>
            <w:r w:rsidR="006B62AE" w:rsidRPr="004F4CED">
              <w:rPr>
                <w:sz w:val="28"/>
                <w:szCs w:val="28"/>
              </w:rPr>
              <w:t>и</w:t>
            </w:r>
            <w:r w:rsidRPr="004F4CED">
              <w:rPr>
                <w:sz w:val="28"/>
                <w:szCs w:val="28"/>
              </w:rPr>
              <w:t xml:space="preserve">, выбор </w:t>
            </w:r>
            <w:r w:rsidR="00642EA2" w:rsidRPr="004F4CED">
              <w:rPr>
                <w:sz w:val="28"/>
                <w:szCs w:val="28"/>
              </w:rPr>
              <w:t>длин</w:t>
            </w:r>
            <w:r w:rsidRPr="004F4CED">
              <w:rPr>
                <w:sz w:val="28"/>
                <w:szCs w:val="28"/>
              </w:rPr>
              <w:t>ы иглы для внутримышечного введения, снижение болезненности внутримышечных инъекций, подкожное введение, оральная вакцинация. Обращение с отходами класса Б.</w:t>
            </w:r>
          </w:p>
        </w:tc>
      </w:tr>
    </w:tbl>
    <w:p w:rsidR="007D124E" w:rsidRPr="004F4CED" w:rsidRDefault="007D124E" w:rsidP="004F4CED">
      <w:pPr>
        <w:jc w:val="both"/>
        <w:rPr>
          <w:b/>
          <w:i/>
          <w:sz w:val="28"/>
          <w:szCs w:val="28"/>
        </w:rPr>
      </w:pPr>
    </w:p>
    <w:p w:rsidR="004C6064" w:rsidRPr="004C6064" w:rsidRDefault="004C6064" w:rsidP="004C6064">
      <w:pPr>
        <w:jc w:val="both"/>
        <w:rPr>
          <w:b/>
          <w:sz w:val="28"/>
          <w:szCs w:val="28"/>
        </w:rPr>
      </w:pPr>
      <w:r w:rsidRPr="004C6064">
        <w:rPr>
          <w:b/>
          <w:sz w:val="28"/>
          <w:szCs w:val="28"/>
        </w:rPr>
        <w:t>Виды самостоятельной работы: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работа с конспектом лекции, с презентацией;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составление таблиц для систематизации учебного материала;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изучение нормативных материалов;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подготовка к практическому занятию;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составление библиографических списков;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составление памяток;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решение тестовых заданий;</w:t>
      </w:r>
    </w:p>
    <w:p w:rsidR="004C6064" w:rsidRPr="004C6064" w:rsidRDefault="004C6064" w:rsidP="004C6064">
      <w:pPr>
        <w:numPr>
          <w:ilvl w:val="0"/>
          <w:numId w:val="22"/>
        </w:numPr>
        <w:ind w:left="714" w:hanging="357"/>
        <w:contextualSpacing/>
        <w:jc w:val="both"/>
        <w:rPr>
          <w:sz w:val="28"/>
          <w:szCs w:val="28"/>
        </w:rPr>
      </w:pPr>
      <w:r w:rsidRPr="004C6064">
        <w:rPr>
          <w:sz w:val="28"/>
          <w:szCs w:val="28"/>
        </w:rPr>
        <w:t>работа со справочной литературой.</w:t>
      </w:r>
    </w:p>
    <w:p w:rsidR="004C6064" w:rsidRPr="004C6064" w:rsidRDefault="004C6064" w:rsidP="004C6064">
      <w:pPr>
        <w:jc w:val="both"/>
        <w:rPr>
          <w:b/>
          <w:sz w:val="28"/>
          <w:szCs w:val="28"/>
        </w:rPr>
      </w:pPr>
    </w:p>
    <w:p w:rsidR="00EE0FBF" w:rsidRPr="004F4CED" w:rsidRDefault="00210F5A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br w:type="page"/>
      </w:r>
      <w:r w:rsidR="00EE0FBF" w:rsidRPr="004F4CED">
        <w:rPr>
          <w:b/>
          <w:sz w:val="28"/>
          <w:szCs w:val="28"/>
        </w:rPr>
        <w:lastRenderedPageBreak/>
        <w:t>УСЛОВИЯ РЕАЛИЗАЦИИ ПРОГРАММЫ</w:t>
      </w:r>
    </w:p>
    <w:p w:rsidR="00EE0FBF" w:rsidRPr="004F4CED" w:rsidRDefault="00EE0FBF" w:rsidP="004F4CED">
      <w:pPr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>Требования к учебно-материальному оснащению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882"/>
        <w:gridCol w:w="5352"/>
      </w:tblGrid>
      <w:tr w:rsidR="00EE0FBF" w:rsidRPr="004F4CED" w:rsidTr="00212AC6">
        <w:tc>
          <w:tcPr>
            <w:tcW w:w="2337" w:type="dxa"/>
          </w:tcPr>
          <w:p w:rsidR="00EE0FBF" w:rsidRPr="004F4CED" w:rsidRDefault="00EE0FBF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Наименование кабинетов</w:t>
            </w:r>
          </w:p>
        </w:tc>
        <w:tc>
          <w:tcPr>
            <w:tcW w:w="1882" w:type="dxa"/>
          </w:tcPr>
          <w:p w:rsidR="00EE0FBF" w:rsidRPr="004F4CED" w:rsidRDefault="00EE0FBF" w:rsidP="004F4CED">
            <w:pPr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Вид занятия</w:t>
            </w:r>
          </w:p>
        </w:tc>
        <w:tc>
          <w:tcPr>
            <w:tcW w:w="5352" w:type="dxa"/>
          </w:tcPr>
          <w:p w:rsidR="00EE0FBF" w:rsidRPr="004F4CED" w:rsidRDefault="00EE0FBF" w:rsidP="004F4CED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EE0FBF" w:rsidRPr="004F4CED" w:rsidTr="00212AC6">
        <w:tc>
          <w:tcPr>
            <w:tcW w:w="2337" w:type="dxa"/>
          </w:tcPr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Аудитория (лекционный зал ГООАУ ДПО «МОЦПК СЗ»)</w:t>
            </w:r>
          </w:p>
        </w:tc>
        <w:tc>
          <w:tcPr>
            <w:tcW w:w="1882" w:type="dxa"/>
          </w:tcPr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лекция</w:t>
            </w:r>
          </w:p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семинар</w:t>
            </w:r>
          </w:p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EE0FBF" w:rsidRPr="004F4CED" w:rsidRDefault="00EE0FBF" w:rsidP="004F4CED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учебно-методическая документация;</w:t>
            </w:r>
          </w:p>
          <w:p w:rsidR="00EE0FBF" w:rsidRPr="004F4CED" w:rsidRDefault="00EE0FBF" w:rsidP="004F4CED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мультимедийный проектор;</w:t>
            </w:r>
          </w:p>
          <w:p w:rsidR="00EE0FBF" w:rsidRPr="004F4CED" w:rsidRDefault="00EE0FBF" w:rsidP="004F4CED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доска классная;</w:t>
            </w:r>
          </w:p>
          <w:p w:rsidR="00EE0FBF" w:rsidRPr="004F4CED" w:rsidRDefault="00EE0FBF" w:rsidP="004F4CED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компьютер и т.д.</w:t>
            </w:r>
          </w:p>
        </w:tc>
      </w:tr>
      <w:tr w:rsidR="00EE0FBF" w:rsidRPr="004F4CED" w:rsidTr="00212AC6">
        <w:tc>
          <w:tcPr>
            <w:tcW w:w="2337" w:type="dxa"/>
          </w:tcPr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2" w:type="dxa"/>
          </w:tcPr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Практика</w:t>
            </w:r>
          </w:p>
          <w:p w:rsidR="00EE0FBF" w:rsidRPr="004F4CED" w:rsidRDefault="00EE0FBF" w:rsidP="004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EE0FBF" w:rsidRPr="004F4CED" w:rsidRDefault="00EE0FBF" w:rsidP="004F4CED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 xml:space="preserve">Оснащение отделения </w:t>
            </w:r>
          </w:p>
          <w:p w:rsidR="00EE0FBF" w:rsidRPr="004F4CED" w:rsidRDefault="00EE0FBF" w:rsidP="009842BC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 xml:space="preserve">(приложение </w:t>
            </w:r>
            <w:r w:rsidR="009842BC">
              <w:rPr>
                <w:sz w:val="28"/>
                <w:szCs w:val="28"/>
              </w:rPr>
              <w:t>3</w:t>
            </w:r>
            <w:r w:rsidRPr="004F4CED">
              <w:rPr>
                <w:sz w:val="28"/>
                <w:szCs w:val="28"/>
              </w:rPr>
              <w:t>)</w:t>
            </w:r>
          </w:p>
        </w:tc>
      </w:tr>
    </w:tbl>
    <w:p w:rsidR="00EE0FBF" w:rsidRPr="004F4CED" w:rsidRDefault="00EE0FBF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 </w:t>
      </w:r>
    </w:p>
    <w:p w:rsidR="00EE0FBF" w:rsidRPr="004F4CED" w:rsidRDefault="00EE0FBF" w:rsidP="004F4CED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4F4CED">
        <w:rPr>
          <w:sz w:val="28"/>
          <w:szCs w:val="28"/>
        </w:rPr>
        <w:t>Требования к информационному обеспечению обучения (перечень рекомендуемых учебных и периодических изданий, электронных ресурсов, дополнительной литературы, УМК, учебно-методическая документация, нормативная документация)</w:t>
      </w:r>
    </w:p>
    <w:p w:rsidR="00EE0FBF" w:rsidRPr="004F4CED" w:rsidRDefault="00EE0FBF" w:rsidP="004F4CED">
      <w:pPr>
        <w:ind w:left="714"/>
        <w:jc w:val="both"/>
        <w:rPr>
          <w:bCs/>
          <w:sz w:val="28"/>
          <w:szCs w:val="28"/>
        </w:rPr>
      </w:pPr>
    </w:p>
    <w:p w:rsidR="00EE0FBF" w:rsidRPr="004F4CED" w:rsidRDefault="00EE0FBF" w:rsidP="004F4CED">
      <w:pPr>
        <w:contextualSpacing/>
        <w:jc w:val="both"/>
        <w:rPr>
          <w:b/>
          <w:i/>
          <w:sz w:val="28"/>
          <w:szCs w:val="28"/>
        </w:rPr>
      </w:pPr>
      <w:r w:rsidRPr="004F4CED">
        <w:rPr>
          <w:b/>
          <w:i/>
          <w:sz w:val="28"/>
          <w:szCs w:val="28"/>
        </w:rPr>
        <w:t>Основные источники: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Федеральный закон от 17 сентября 1998 г. N 157-ФЗ "Об иммунопрофилактике инфекционных болезней";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 августа 1999 г. N 885 "Об утверждении перечня поствакцинальных осложнений, вызванных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дающих право гражданам на получение государственных единовременных пособий";</w:t>
      </w:r>
    </w:p>
    <w:p w:rsidR="004469A6" w:rsidRPr="004F4CED" w:rsidRDefault="004469A6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показаниям";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СанПиН 2.1.3.2630-10 "Санитарно-эпидемиологические требования к организациям, осуществляющим медицинскую деятельность";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СП 3.5.1378-03 "Санитарно-эпидемиологические требования к организации и осуществлению дезинфекционной деятельности";</w:t>
      </w:r>
    </w:p>
    <w:p w:rsidR="00AF5D69" w:rsidRPr="004F4CED" w:rsidRDefault="00AF5D69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СанПиН 2.1.7.2790-10 "Санитарно-эпидемиологические требования к обращению с медицинскими отходами";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СП 3.3.2.1248-03 "Условия транспортирования и хранения медицинских иммунобиологических препаратов";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МУ 3.3.1889-04 "Порядок проведения профилактических прививок".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МУ 3.3.1.1123-02 "Мониторинг поствакцинальных осложнений и их профилактика".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МУ 3.3.1879-04 "Расследование поствакцинальных осложнений".</w:t>
      </w:r>
    </w:p>
    <w:p w:rsidR="002E1B94" w:rsidRPr="004F4CED" w:rsidRDefault="002E1B94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t>МУ 3.3.1891-04 "Организация работы прививочного кабинета детской поликлиники, кабинета иммунопрофилактики и прививочных бригад".</w:t>
      </w:r>
    </w:p>
    <w:p w:rsidR="00AF5D69" w:rsidRPr="004F4CED" w:rsidRDefault="00AF5D69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ED">
        <w:rPr>
          <w:rFonts w:ascii="Times New Roman" w:hAnsi="Times New Roman"/>
          <w:sz w:val="28"/>
          <w:szCs w:val="28"/>
        </w:rPr>
        <w:lastRenderedPageBreak/>
        <w:t xml:space="preserve">"МУ 3.3.2400-08. 3.3. Иммунопрофилактика инфекционных болезней. </w:t>
      </w:r>
      <w:proofErr w:type="gramStart"/>
      <w:r w:rsidRPr="004F4C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4CED">
        <w:rPr>
          <w:rFonts w:ascii="Times New Roman" w:hAnsi="Times New Roman"/>
          <w:sz w:val="28"/>
          <w:szCs w:val="28"/>
        </w:rPr>
        <w:t xml:space="preserve"> работой лечебно-профилактических организаций по вопросам иммунопрофилактики инфекционных болезней. Методические указания"</w:t>
      </w:r>
    </w:p>
    <w:p w:rsidR="00D55B80" w:rsidRPr="004F4CED" w:rsidRDefault="00D55B80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F4CED">
        <w:rPr>
          <w:rFonts w:ascii="Times New Roman" w:hAnsi="Times New Roman"/>
          <w:sz w:val="28"/>
          <w:szCs w:val="28"/>
        </w:rPr>
        <w:t>"Основные требования и критерии оценки качества работы детских лечебно-профилактических учреждений по иммунопрофилактике. Методические рекомендации" от 01.03.2000 N 99/222.</w:t>
      </w:r>
    </w:p>
    <w:p w:rsidR="009B28EA" w:rsidRPr="004F4CED" w:rsidRDefault="004469A6" w:rsidP="004F4C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F4CED">
        <w:rPr>
          <w:rFonts w:ascii="Times New Roman" w:eastAsia="SimSun" w:hAnsi="Times New Roman"/>
          <w:sz w:val="28"/>
          <w:szCs w:val="28"/>
          <w:lang w:eastAsia="zh-CN"/>
        </w:rPr>
        <w:t>Иммунопрофилактика-2014: (справочник)/ В.К. Таточенко, Н.А. Озерецковский, А.М. Федоров; союз педиатров России, Науч. центр здоровья детей</w:t>
      </w:r>
      <w:r w:rsidR="004F4CED" w:rsidRPr="004F4CE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F4CED">
        <w:rPr>
          <w:rFonts w:ascii="Times New Roman" w:eastAsia="SimSun" w:hAnsi="Times New Roman"/>
          <w:sz w:val="28"/>
          <w:szCs w:val="28"/>
          <w:lang w:eastAsia="zh-CN"/>
        </w:rPr>
        <w:t>РАМН. – 12-е изд.</w:t>
      </w:r>
      <w:proofErr w:type="gramStart"/>
      <w:r w:rsidRPr="004F4CED">
        <w:rPr>
          <w:rFonts w:ascii="Times New Roman" w:eastAsia="SimSun" w:hAnsi="Times New Roman"/>
          <w:sz w:val="28"/>
          <w:szCs w:val="28"/>
          <w:lang w:eastAsia="zh-CN"/>
        </w:rPr>
        <w:t>,д</w:t>
      </w:r>
      <w:proofErr w:type="gramEnd"/>
      <w:r w:rsidRPr="004F4CED">
        <w:rPr>
          <w:rFonts w:ascii="Times New Roman" w:eastAsia="SimSun" w:hAnsi="Times New Roman"/>
          <w:sz w:val="28"/>
          <w:szCs w:val="28"/>
          <w:lang w:eastAsia="zh-CN"/>
        </w:rPr>
        <w:t>оп. – Москва : ПедиатрЪ, 2014.-280с.</w:t>
      </w:r>
    </w:p>
    <w:p w:rsidR="004469A6" w:rsidRPr="004F4CED" w:rsidRDefault="004469A6" w:rsidP="004F4CED">
      <w:pPr>
        <w:pStyle w:val="a4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B28EA" w:rsidRPr="004F4CED" w:rsidRDefault="009B28EA" w:rsidP="004F4CED">
      <w:pPr>
        <w:contextualSpacing/>
        <w:jc w:val="both"/>
        <w:rPr>
          <w:b/>
          <w:i/>
          <w:sz w:val="28"/>
          <w:szCs w:val="28"/>
        </w:rPr>
      </w:pPr>
      <w:r w:rsidRPr="004F4CED">
        <w:rPr>
          <w:b/>
          <w:i/>
          <w:sz w:val="28"/>
          <w:szCs w:val="28"/>
        </w:rPr>
        <w:t>Учебно-методические пособия:</w:t>
      </w:r>
    </w:p>
    <w:p w:rsidR="00987AB9" w:rsidRPr="004F4CED" w:rsidRDefault="00987AB9" w:rsidP="004F4CE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F4CED">
        <w:rPr>
          <w:rFonts w:ascii="Times New Roman" w:eastAsia="SimSun" w:hAnsi="Times New Roman"/>
          <w:sz w:val="28"/>
          <w:szCs w:val="28"/>
          <w:lang w:eastAsia="zh-CN"/>
        </w:rPr>
        <w:t>Сборник технологий простых медицинских услуг / Общерос. обществ. орг. «Ассоц</w:t>
      </w:r>
      <w:proofErr w:type="gramStart"/>
      <w:r w:rsidR="007744DE" w:rsidRPr="004F4CED">
        <w:rPr>
          <w:rFonts w:ascii="Times New Roman" w:eastAsia="SimSun" w:hAnsi="Times New Roman"/>
          <w:sz w:val="28"/>
          <w:szCs w:val="28"/>
          <w:lang w:eastAsia="zh-CN"/>
        </w:rPr>
        <w:t>.м</w:t>
      </w:r>
      <w:proofErr w:type="gramEnd"/>
      <w:r w:rsidR="007744DE" w:rsidRPr="004F4CED">
        <w:rPr>
          <w:rFonts w:ascii="Times New Roman" w:eastAsia="SimSun" w:hAnsi="Times New Roman"/>
          <w:sz w:val="28"/>
          <w:szCs w:val="28"/>
          <w:lang w:eastAsia="zh-CN"/>
        </w:rPr>
        <w:t>ед.сестер России» ; [сост.:</w:t>
      </w:r>
      <w:r w:rsidR="00AF5D69" w:rsidRPr="004F4CED">
        <w:rPr>
          <w:rFonts w:ascii="Times New Roman" w:eastAsia="SimSun" w:hAnsi="Times New Roman"/>
          <w:sz w:val="28"/>
          <w:szCs w:val="28"/>
          <w:lang w:eastAsia="zh-CN"/>
        </w:rPr>
        <w:t xml:space="preserve"> Лапина Е.А. и др.; общ. руководство Саркисова В.А.]. – Санкт-Петербург</w:t>
      </w:r>
      <w:proofErr w:type="gramStart"/>
      <w:r w:rsidR="00AF5D69" w:rsidRPr="004F4CED">
        <w:rPr>
          <w:rFonts w:ascii="Times New Roman" w:eastAsia="SimSun" w:hAnsi="Times New Roman"/>
          <w:sz w:val="28"/>
          <w:szCs w:val="28"/>
          <w:lang w:eastAsia="zh-CN"/>
        </w:rPr>
        <w:t xml:space="preserve"> :</w:t>
      </w:r>
      <w:proofErr w:type="gramEnd"/>
      <w:r w:rsidR="00AF5D69" w:rsidRPr="004F4CED">
        <w:rPr>
          <w:rFonts w:ascii="Times New Roman" w:eastAsia="SimSun" w:hAnsi="Times New Roman"/>
          <w:sz w:val="28"/>
          <w:szCs w:val="28"/>
          <w:lang w:eastAsia="zh-CN"/>
        </w:rPr>
        <w:t xml:space="preserve"> Береста, 2012. – 960 с.</w:t>
      </w:r>
    </w:p>
    <w:p w:rsidR="00EE0FBF" w:rsidRPr="004F4CED" w:rsidRDefault="009D464D" w:rsidP="004F4C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br w:type="page"/>
      </w:r>
      <w:r w:rsidR="00EE0FBF" w:rsidRPr="004F4CED">
        <w:rPr>
          <w:b/>
          <w:sz w:val="28"/>
          <w:szCs w:val="28"/>
        </w:rPr>
        <w:lastRenderedPageBreak/>
        <w:t>ОЦЕНКА КАЧЕСТВА ОСВОЕНИЯ ПРОГРАММЫ</w:t>
      </w:r>
    </w:p>
    <w:p w:rsidR="00EE0FBF" w:rsidRPr="004F4CED" w:rsidRDefault="00EE0FBF" w:rsidP="004F4C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FBF" w:rsidRPr="004F4CED" w:rsidRDefault="00EE0FBF" w:rsidP="004F4C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4CED">
        <w:rPr>
          <w:sz w:val="28"/>
          <w:szCs w:val="28"/>
        </w:rPr>
        <w:t>Промежуточная оценка результатов освоения программы осуществляется преподавателем в процессе проведения практических занятий, тестирования, а также выполнения слушателями самостоятельной работы.</w:t>
      </w:r>
    </w:p>
    <w:p w:rsidR="004C6064" w:rsidRPr="004C6064" w:rsidRDefault="004C6064" w:rsidP="004C6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6064">
        <w:rPr>
          <w:sz w:val="28"/>
          <w:szCs w:val="28"/>
        </w:rPr>
        <w:t>Оценка качества полного освоения программы осуществляется в виде итоговой аттестации (Приложение</w:t>
      </w:r>
      <w:r w:rsidR="009C4E30">
        <w:rPr>
          <w:sz w:val="28"/>
          <w:szCs w:val="28"/>
        </w:rPr>
        <w:t xml:space="preserve"> </w:t>
      </w:r>
      <w:r w:rsidR="00B4563B">
        <w:rPr>
          <w:sz w:val="28"/>
          <w:szCs w:val="28"/>
        </w:rPr>
        <w:t>4</w:t>
      </w:r>
      <w:r w:rsidRPr="004C6064">
        <w:rPr>
          <w:sz w:val="28"/>
          <w:szCs w:val="28"/>
        </w:rPr>
        <w:t>) на основании Положения о проведении итоговой аттестации слушателей по дополнительным профессиональным программам Государственного областного образовательного автономного учреждения дополнительного профессионального образования «Мурманский областной центр повышения квалификации специалистов здравоохранения».</w:t>
      </w:r>
    </w:p>
    <w:p w:rsidR="00EE0FBF" w:rsidRPr="004F4CED" w:rsidRDefault="00EE0FBF" w:rsidP="004F4CE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FBF" w:rsidRPr="004F4CED" w:rsidTr="00212AC6">
        <w:tc>
          <w:tcPr>
            <w:tcW w:w="4785" w:type="dxa"/>
          </w:tcPr>
          <w:p w:rsidR="00EE0FBF" w:rsidRPr="004F4CED" w:rsidRDefault="00EE0FBF" w:rsidP="004F4C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Результаты обучения</w:t>
            </w:r>
          </w:p>
          <w:p w:rsidR="00EE0FBF" w:rsidRPr="004F4CED" w:rsidRDefault="00EE0FBF" w:rsidP="004F4C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(освоенные умения, освоенные знания)</w:t>
            </w:r>
          </w:p>
        </w:tc>
        <w:tc>
          <w:tcPr>
            <w:tcW w:w="4786" w:type="dxa"/>
          </w:tcPr>
          <w:p w:rsidR="00EE0FBF" w:rsidRPr="004F4CED" w:rsidRDefault="00EE0FBF" w:rsidP="004F4C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4CED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E0FBF" w:rsidRPr="004F4CED" w:rsidTr="00212AC6">
        <w:tc>
          <w:tcPr>
            <w:tcW w:w="4785" w:type="dxa"/>
          </w:tcPr>
          <w:p w:rsidR="00EE0FBF" w:rsidRPr="004F4CED" w:rsidRDefault="00EE0FBF" w:rsidP="004F4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Умения</w:t>
            </w:r>
          </w:p>
        </w:tc>
        <w:tc>
          <w:tcPr>
            <w:tcW w:w="4786" w:type="dxa"/>
          </w:tcPr>
          <w:p w:rsidR="00EE0FBF" w:rsidRPr="004F4CED" w:rsidRDefault="00EE0FBF" w:rsidP="004F4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Решение ситуационных задач, наблюдение и оценка выполнения практических действий.</w:t>
            </w:r>
          </w:p>
          <w:p w:rsidR="00EE0FBF" w:rsidRPr="004F4CED" w:rsidRDefault="00EE0FBF" w:rsidP="004F4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Итоговая аттестация.</w:t>
            </w:r>
          </w:p>
        </w:tc>
      </w:tr>
      <w:tr w:rsidR="00EE0FBF" w:rsidRPr="004F4CED" w:rsidTr="00212AC6">
        <w:tc>
          <w:tcPr>
            <w:tcW w:w="4785" w:type="dxa"/>
          </w:tcPr>
          <w:p w:rsidR="00EE0FBF" w:rsidRPr="004F4CED" w:rsidRDefault="00EE0FBF" w:rsidP="004F4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Знания</w:t>
            </w:r>
          </w:p>
        </w:tc>
        <w:tc>
          <w:tcPr>
            <w:tcW w:w="4786" w:type="dxa"/>
          </w:tcPr>
          <w:p w:rsidR="00EE0FBF" w:rsidRPr="004F4CED" w:rsidRDefault="00EE0FBF" w:rsidP="004F4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Тестовый контроль, устный опрос, решение ситуационных задач.</w:t>
            </w:r>
            <w:r w:rsidR="004F4CED" w:rsidRPr="004F4CED">
              <w:rPr>
                <w:sz w:val="28"/>
                <w:szCs w:val="28"/>
              </w:rPr>
              <w:t xml:space="preserve"> </w:t>
            </w:r>
          </w:p>
          <w:p w:rsidR="00EE0FBF" w:rsidRPr="004F4CED" w:rsidRDefault="00EE0FBF" w:rsidP="004F4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CED">
              <w:rPr>
                <w:sz w:val="28"/>
                <w:szCs w:val="28"/>
              </w:rPr>
              <w:t>Итоговая аттестация.</w:t>
            </w:r>
          </w:p>
        </w:tc>
      </w:tr>
    </w:tbl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EE0FBF" w:rsidRPr="004F4CED" w:rsidRDefault="00EE0FBF" w:rsidP="004F4CED">
      <w:pPr>
        <w:rPr>
          <w:sz w:val="28"/>
          <w:szCs w:val="28"/>
        </w:rPr>
      </w:pPr>
    </w:p>
    <w:p w:rsidR="00210F5A" w:rsidRPr="004F4CED" w:rsidRDefault="00210F5A" w:rsidP="004F4CED">
      <w:pPr>
        <w:rPr>
          <w:sz w:val="28"/>
          <w:szCs w:val="28"/>
        </w:rPr>
      </w:pPr>
    </w:p>
    <w:p w:rsidR="00210F5A" w:rsidRPr="004F4CED" w:rsidRDefault="00210F5A" w:rsidP="004F4CED">
      <w:pPr>
        <w:rPr>
          <w:sz w:val="28"/>
          <w:szCs w:val="28"/>
        </w:rPr>
      </w:pPr>
    </w:p>
    <w:p w:rsidR="006F1008" w:rsidRPr="004F4CED" w:rsidRDefault="009D464D" w:rsidP="004F4CED">
      <w:pPr>
        <w:jc w:val="right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br w:type="page"/>
      </w:r>
    </w:p>
    <w:p w:rsidR="00D55B80" w:rsidRPr="009C4E30" w:rsidRDefault="004C6064" w:rsidP="004F4CED">
      <w:pPr>
        <w:jc w:val="right"/>
        <w:rPr>
          <w:sz w:val="28"/>
          <w:szCs w:val="28"/>
        </w:rPr>
      </w:pPr>
      <w:r w:rsidRPr="009C4E30">
        <w:rPr>
          <w:sz w:val="28"/>
          <w:szCs w:val="28"/>
        </w:rPr>
        <w:lastRenderedPageBreak/>
        <w:t>Приложение</w:t>
      </w:r>
      <w:r w:rsidR="00D55B80" w:rsidRPr="009C4E30">
        <w:rPr>
          <w:sz w:val="28"/>
          <w:szCs w:val="28"/>
        </w:rPr>
        <w:t xml:space="preserve"> 1</w:t>
      </w:r>
    </w:p>
    <w:p w:rsidR="004F4CED" w:rsidRDefault="004F4CED" w:rsidP="004F4CED">
      <w:pPr>
        <w:jc w:val="center"/>
        <w:rPr>
          <w:b/>
          <w:sz w:val="28"/>
          <w:szCs w:val="28"/>
        </w:rPr>
      </w:pPr>
    </w:p>
    <w:p w:rsidR="00D55B80" w:rsidRPr="004F4CED" w:rsidRDefault="00D55B80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 xml:space="preserve">ТРЕБОВАНИЯ К РЕЗУЛЬТАТАМ </w:t>
      </w:r>
      <w:proofErr w:type="gramStart"/>
      <w:r w:rsidRPr="004F4CED">
        <w:rPr>
          <w:b/>
          <w:sz w:val="28"/>
          <w:szCs w:val="28"/>
        </w:rPr>
        <w:t>ОСВОЕНИЯ ПРОГРАММЫ ПОДГОТОВКИ</w:t>
      </w:r>
      <w:r w:rsidR="004F4CED">
        <w:rPr>
          <w:b/>
          <w:sz w:val="28"/>
          <w:szCs w:val="28"/>
        </w:rPr>
        <w:t xml:space="preserve"> </w:t>
      </w:r>
      <w:r w:rsidRPr="004F4CED">
        <w:rPr>
          <w:b/>
          <w:sz w:val="28"/>
          <w:szCs w:val="28"/>
        </w:rPr>
        <w:t>СПЕЦИАЛИСТОВ СРЕДНЕГО ЗВЕНА</w:t>
      </w:r>
      <w:proofErr w:type="gramEnd"/>
    </w:p>
    <w:p w:rsidR="004F4CED" w:rsidRDefault="004F4CED" w:rsidP="004F4CED">
      <w:pPr>
        <w:jc w:val="both"/>
        <w:rPr>
          <w:b/>
          <w:i/>
          <w:sz w:val="28"/>
          <w:szCs w:val="28"/>
        </w:rPr>
      </w:pPr>
    </w:p>
    <w:p w:rsidR="00D55B80" w:rsidRPr="004F4CED" w:rsidRDefault="00D55B80" w:rsidP="004F4CED">
      <w:pPr>
        <w:jc w:val="both"/>
        <w:rPr>
          <w:b/>
          <w:i/>
          <w:sz w:val="28"/>
          <w:szCs w:val="28"/>
        </w:rPr>
      </w:pPr>
      <w:r w:rsidRPr="004F4CED">
        <w:rPr>
          <w:b/>
          <w:i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1.</w:t>
      </w:r>
      <w:r w:rsidRPr="004F4CED"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2.</w:t>
      </w:r>
      <w:r w:rsidRPr="004F4CED"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3. </w:t>
      </w:r>
      <w:r w:rsidRPr="004F4CED">
        <w:rPr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4.</w:t>
      </w:r>
      <w:r w:rsidRPr="004F4CED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5.</w:t>
      </w:r>
      <w:r w:rsidRPr="004F4CED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6.</w:t>
      </w:r>
      <w:r w:rsidRPr="004F4CED"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7.</w:t>
      </w:r>
      <w:r w:rsidRPr="004F4CED">
        <w:rPr>
          <w:sz w:val="28"/>
          <w:szCs w:val="28"/>
        </w:rPr>
        <w:t xml:space="preserve"> Брать на себя ответственность за работу членов команды (подчиненных), за результат выполнения заданий.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8.</w:t>
      </w:r>
      <w:r w:rsidRPr="004F4CED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9.</w:t>
      </w:r>
      <w:r w:rsidRPr="004F4CED">
        <w:rPr>
          <w:sz w:val="28"/>
          <w:szCs w:val="28"/>
        </w:rPr>
        <w:t xml:space="preserve"> Ориентироваться в условиях смены технологий в профессиональной деятельности.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10.</w:t>
      </w:r>
      <w:r w:rsidRPr="004F4CED">
        <w:rPr>
          <w:sz w:val="28"/>
          <w:szCs w:val="28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11.</w:t>
      </w:r>
      <w:r w:rsidRPr="004F4CED">
        <w:rPr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12.</w:t>
      </w:r>
      <w:r w:rsidRPr="004F4CED">
        <w:rPr>
          <w:sz w:val="28"/>
          <w:szCs w:val="28"/>
        </w:rP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proofErr w:type="gramStart"/>
      <w:r w:rsidRPr="004F4CED">
        <w:rPr>
          <w:b/>
          <w:sz w:val="28"/>
          <w:szCs w:val="28"/>
        </w:rPr>
        <w:t>ОК</w:t>
      </w:r>
      <w:proofErr w:type="gramEnd"/>
      <w:r w:rsidRPr="004F4CED">
        <w:rPr>
          <w:b/>
          <w:sz w:val="28"/>
          <w:szCs w:val="28"/>
        </w:rPr>
        <w:t xml:space="preserve"> 13.</w:t>
      </w:r>
      <w:r w:rsidRPr="004F4CED">
        <w:rPr>
          <w:sz w:val="28"/>
          <w:szCs w:val="28"/>
        </w:rPr>
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55B80" w:rsidRPr="004F4CED" w:rsidRDefault="00D55B80" w:rsidP="004F4CED">
      <w:pPr>
        <w:jc w:val="both"/>
        <w:rPr>
          <w:b/>
          <w:i/>
          <w:sz w:val="28"/>
          <w:szCs w:val="28"/>
        </w:rPr>
      </w:pPr>
      <w:r w:rsidRPr="004F4CED">
        <w:rPr>
          <w:b/>
          <w:i/>
          <w:sz w:val="28"/>
          <w:szCs w:val="28"/>
        </w:rPr>
        <w:t>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D55B80" w:rsidRPr="004F4CED" w:rsidRDefault="00D55B80" w:rsidP="004F4CED">
      <w:pPr>
        <w:jc w:val="both"/>
        <w:rPr>
          <w:sz w:val="28"/>
          <w:szCs w:val="28"/>
          <w:u w:val="single"/>
        </w:rPr>
      </w:pPr>
      <w:r w:rsidRPr="004F4CED">
        <w:rPr>
          <w:sz w:val="28"/>
          <w:szCs w:val="28"/>
          <w:u w:val="single"/>
        </w:rPr>
        <w:t xml:space="preserve"> Проведение профилактических мероприятий.</w:t>
      </w:r>
    </w:p>
    <w:p w:rsidR="00D55B80" w:rsidRPr="004F4CED" w:rsidRDefault="00D55B80" w:rsidP="004F4CED">
      <w:pPr>
        <w:jc w:val="both"/>
        <w:rPr>
          <w:sz w:val="28"/>
          <w:szCs w:val="28"/>
        </w:rPr>
      </w:pPr>
      <w:r w:rsidRPr="004F4CED">
        <w:rPr>
          <w:b/>
          <w:sz w:val="28"/>
          <w:szCs w:val="28"/>
        </w:rPr>
        <w:t>ПК 1.1.</w:t>
      </w:r>
      <w:r w:rsidRPr="004F4CED">
        <w:rPr>
          <w:sz w:val="28"/>
          <w:szCs w:val="28"/>
        </w:rPr>
        <w:t xml:space="preserve"> Проводить мероприятия по сохранению и укреплению здоровья населения, пациента и его окружения.</w:t>
      </w:r>
    </w:p>
    <w:p w:rsidR="004F4CED" w:rsidRDefault="00D55B80" w:rsidP="004F4CED">
      <w:pPr>
        <w:jc w:val="both"/>
        <w:rPr>
          <w:sz w:val="28"/>
          <w:szCs w:val="28"/>
        </w:rPr>
      </w:pPr>
      <w:r w:rsidRPr="004F4CED">
        <w:rPr>
          <w:b/>
          <w:sz w:val="28"/>
          <w:szCs w:val="28"/>
        </w:rPr>
        <w:t>ПК 1.2.</w:t>
      </w:r>
      <w:r w:rsidRPr="004F4CED">
        <w:rPr>
          <w:sz w:val="28"/>
          <w:szCs w:val="28"/>
        </w:rPr>
        <w:t xml:space="preserve"> Проводить санитарно-гигиеническое воспитание населения.</w:t>
      </w:r>
      <w:r w:rsidR="004F4CED">
        <w:rPr>
          <w:sz w:val="28"/>
          <w:szCs w:val="28"/>
        </w:rPr>
        <w:br w:type="page"/>
      </w:r>
    </w:p>
    <w:p w:rsidR="009842BC" w:rsidRDefault="009842BC" w:rsidP="004F4CED">
      <w:pPr>
        <w:jc w:val="right"/>
        <w:rPr>
          <w:sz w:val="28"/>
          <w:szCs w:val="28"/>
        </w:rPr>
      </w:pPr>
      <w:r w:rsidRPr="009842BC">
        <w:rPr>
          <w:sz w:val="28"/>
          <w:szCs w:val="28"/>
        </w:rPr>
        <w:lastRenderedPageBreak/>
        <w:t>Приложение 2</w:t>
      </w:r>
    </w:p>
    <w:p w:rsidR="009842BC" w:rsidRPr="009842BC" w:rsidRDefault="009842BC" w:rsidP="009842BC">
      <w:pPr>
        <w:jc w:val="center"/>
        <w:rPr>
          <w:sz w:val="28"/>
          <w:szCs w:val="28"/>
        </w:rPr>
      </w:pPr>
      <w:r w:rsidRPr="009842BC">
        <w:rPr>
          <w:b/>
          <w:sz w:val="28"/>
          <w:szCs w:val="28"/>
        </w:rPr>
        <w:t xml:space="preserve">МАНИПУЛЯЦИИ </w:t>
      </w:r>
    </w:p>
    <w:p w:rsidR="009842BC" w:rsidRPr="009842BC" w:rsidRDefault="009842BC" w:rsidP="009842BC">
      <w:pPr>
        <w:rPr>
          <w:sz w:val="28"/>
          <w:szCs w:val="28"/>
        </w:rPr>
      </w:pPr>
    </w:p>
    <w:p w:rsid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Мытье рук с мылом. </w:t>
      </w:r>
    </w:p>
    <w:p w:rsid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Гигиеническая антисептика рук.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>Порядок применения медицинских перчаток.</w:t>
      </w:r>
    </w:p>
    <w:p w:rsidR="00B4563B" w:rsidRPr="00B4563B" w:rsidRDefault="00B4563B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>Применение средств индивидуальной защиты.</w:t>
      </w:r>
    </w:p>
    <w:p w:rsidR="00B4563B" w:rsidRPr="00B4563B" w:rsidRDefault="00B4563B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>Обработка изделий медицинского назначения.</w:t>
      </w:r>
    </w:p>
    <w:p w:rsidR="009842BC" w:rsidRPr="00B4563B" w:rsidRDefault="00B4563B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>Дезинфекция медицинского оборудования.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>Техника введения вакцины против вирусного гепатита В.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введения вакцин АКДС, АДС-М, </w:t>
      </w:r>
      <w:proofErr w:type="gramStart"/>
      <w:r w:rsidRPr="00B4563B">
        <w:rPr>
          <w:rFonts w:ascii="Times New Roman" w:hAnsi="Times New Roman"/>
          <w:sz w:val="28"/>
          <w:szCs w:val="28"/>
        </w:rPr>
        <w:t>АД-М</w:t>
      </w:r>
      <w:proofErr w:type="gramEnd"/>
      <w:r w:rsidRPr="00B4563B">
        <w:rPr>
          <w:rFonts w:ascii="Times New Roman" w:hAnsi="Times New Roman"/>
          <w:sz w:val="28"/>
          <w:szCs w:val="28"/>
        </w:rPr>
        <w:t xml:space="preserve">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>Техника вакцинации против гриппа.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вакцинации против кори, краснухи, эпидемического паротита.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вакцинации против полиомиелита.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вакцинации против клещевого энцефалита.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вакцинации против туляремии.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вакцинации против желтой лихорадки. </w:t>
      </w:r>
    </w:p>
    <w:p w:rsidR="009842BC" w:rsidRPr="00B4563B" w:rsidRDefault="009842BC" w:rsidP="00B4563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563B">
        <w:rPr>
          <w:rFonts w:ascii="Times New Roman" w:hAnsi="Times New Roman"/>
          <w:sz w:val="28"/>
          <w:szCs w:val="28"/>
        </w:rPr>
        <w:t xml:space="preserve">Техника введения вакцины против туберкулеза. </w:t>
      </w:r>
    </w:p>
    <w:p w:rsidR="009842BC" w:rsidRPr="009842BC" w:rsidRDefault="009842BC" w:rsidP="009842BC">
      <w:pPr>
        <w:jc w:val="right"/>
        <w:rPr>
          <w:b/>
          <w:sz w:val="28"/>
          <w:szCs w:val="28"/>
        </w:rPr>
      </w:pPr>
    </w:p>
    <w:p w:rsidR="009842BC" w:rsidRPr="009842BC" w:rsidRDefault="009842BC" w:rsidP="009842BC">
      <w:pPr>
        <w:rPr>
          <w:b/>
          <w:sz w:val="28"/>
          <w:szCs w:val="28"/>
        </w:rPr>
      </w:pPr>
      <w:r w:rsidRPr="009842BC">
        <w:rPr>
          <w:b/>
          <w:sz w:val="28"/>
          <w:szCs w:val="28"/>
        </w:rPr>
        <w:br w:type="page"/>
      </w:r>
    </w:p>
    <w:p w:rsidR="00EE0FBF" w:rsidRPr="009C4E30" w:rsidRDefault="008A5BBE" w:rsidP="004F4CED">
      <w:pPr>
        <w:jc w:val="right"/>
        <w:rPr>
          <w:sz w:val="28"/>
          <w:szCs w:val="28"/>
        </w:rPr>
      </w:pPr>
      <w:bookmarkStart w:id="0" w:name="_GoBack"/>
      <w:bookmarkEnd w:id="0"/>
      <w:r w:rsidRPr="009C4E30">
        <w:rPr>
          <w:sz w:val="28"/>
          <w:szCs w:val="28"/>
        </w:rPr>
        <w:lastRenderedPageBreak/>
        <w:t>П</w:t>
      </w:r>
      <w:r w:rsidR="004C6064" w:rsidRPr="009C4E30">
        <w:rPr>
          <w:sz w:val="28"/>
          <w:szCs w:val="28"/>
        </w:rPr>
        <w:t xml:space="preserve">риложение </w:t>
      </w:r>
      <w:r w:rsidR="009842BC">
        <w:rPr>
          <w:sz w:val="28"/>
          <w:szCs w:val="28"/>
        </w:rPr>
        <w:t>3</w:t>
      </w:r>
    </w:p>
    <w:p w:rsidR="004F4CED" w:rsidRPr="004F4CED" w:rsidRDefault="004F4CED" w:rsidP="004F4CED">
      <w:pPr>
        <w:jc w:val="right"/>
        <w:rPr>
          <w:b/>
          <w:sz w:val="28"/>
          <w:szCs w:val="28"/>
        </w:rPr>
      </w:pPr>
    </w:p>
    <w:p w:rsidR="00013731" w:rsidRDefault="00013731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 xml:space="preserve">"МУ 3.3.2400-08. 3.3. Иммунопрофилактика инфекционных болезней. </w:t>
      </w:r>
      <w:proofErr w:type="gramStart"/>
      <w:r w:rsidRPr="004F4CED">
        <w:rPr>
          <w:b/>
          <w:sz w:val="28"/>
          <w:szCs w:val="28"/>
        </w:rPr>
        <w:t>Контроль за</w:t>
      </w:r>
      <w:proofErr w:type="gramEnd"/>
      <w:r w:rsidRPr="004F4CED">
        <w:rPr>
          <w:b/>
          <w:sz w:val="28"/>
          <w:szCs w:val="28"/>
        </w:rPr>
        <w:t xml:space="preserve"> работой лечебно-профилактических организаций по вопросам иммунопрофилактики инфекционных болезней. Методические указания"</w:t>
      </w:r>
    </w:p>
    <w:p w:rsidR="004F4CED" w:rsidRPr="004F4CED" w:rsidRDefault="004F4CED" w:rsidP="004F4CED">
      <w:pPr>
        <w:jc w:val="center"/>
        <w:rPr>
          <w:b/>
          <w:sz w:val="28"/>
          <w:szCs w:val="28"/>
        </w:rPr>
      </w:pPr>
    </w:p>
    <w:p w:rsidR="00013731" w:rsidRPr="004F4CED" w:rsidRDefault="00013731" w:rsidP="004F4CED">
      <w:pPr>
        <w:jc w:val="both"/>
        <w:rPr>
          <w:sz w:val="28"/>
          <w:szCs w:val="28"/>
          <w:u w:val="single"/>
        </w:rPr>
      </w:pPr>
      <w:r w:rsidRPr="004F4CED">
        <w:rPr>
          <w:sz w:val="28"/>
          <w:szCs w:val="28"/>
          <w:u w:val="single"/>
        </w:rPr>
        <w:t>Прививочный кабинет включает: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1. Оборудование и оснащение: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холодильники для хранения вакцин с маркированными полками - 2 (в т.ч. 1 - для вакцины БЦЖ и туберкулина);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холодильник для хранения лекарственных средств - 1;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термометры технические - по 2 для каждого холодильника;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медицинский шкаф для медикаментов и инструментария - 1;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медицинская кушетка - 1;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пеленальный столик - 1 (в детской лечебно-профилактической организации);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"прививочные" столы с маркировкой отдельно для живых и инактивированных вакцин,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"прививочный" стол для вакцинации БЦЖ и туберкулинодиагностики;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рабочий стол медицинской сестры для хранения документации - 1;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стул - 1;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бактерицидная лампа с внешним управлением;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раковина для мытья рук с подводкой горячей и холодной воды, с установкой рычаговых кранов со смесителями, дозатором с жидким мылом и антисептиком;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стерильная укладка для проведения генеральных уборок;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условно-стерильная ветошь;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дезинфицирующие средства; емкости с дезрастворами для использованных шприцев и игл, тампонов и ампул (флаконов) от вакцин;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шприцы однократного применения (в количестве из расчета ежедневного числа привитых + 25%), емкостью 1, 2, 5 мл с набором стерильных игл;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биксы со стерильным материалом (вата - </w:t>
      </w:r>
      <w:smartTag w:uri="urn:schemas-microsoft-com:office:smarttags" w:element="metricconverter">
        <w:smartTagPr>
          <w:attr w:name="ProductID" w:val="1,0 г"/>
        </w:smartTagPr>
        <w:r w:rsidRPr="004F4CED">
          <w:rPr>
            <w:sz w:val="28"/>
            <w:szCs w:val="28"/>
          </w:rPr>
          <w:t>1,0 г</w:t>
        </w:r>
      </w:smartTag>
      <w:r w:rsidRPr="004F4CED">
        <w:rPr>
          <w:sz w:val="28"/>
          <w:szCs w:val="28"/>
        </w:rPr>
        <w:t xml:space="preserve"> на инъекцию, бинты, салфетки);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одноразовые стерильные спиртовые салфетки (из расчета - 2 на инъекцию);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пинцеты - 5;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ножницы - 2;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 резиновый жгут - 2;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грелки - 2;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почкообразные лотки - 4;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лейкопластырь;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полотенца, пеленки, простыни; </w:t>
      </w:r>
    </w:p>
    <w:p w:rsidR="00013731" w:rsidRPr="004F4CED" w:rsidRDefault="00013731" w:rsidP="004F4CED">
      <w:pPr>
        <w:numPr>
          <w:ilvl w:val="0"/>
          <w:numId w:val="10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одноразовые перчатки.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2. Медикаменты: утвержденный органами управления здравоохранением посиндромный перечень медикаментов для противошоковой терапии с </w:t>
      </w:r>
      <w:r w:rsidRPr="004F4CED">
        <w:rPr>
          <w:sz w:val="28"/>
          <w:szCs w:val="28"/>
        </w:rPr>
        <w:lastRenderedPageBreak/>
        <w:t>инструкциями по применению (с указанием возрастных дозировок, способов введения).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3. Документация: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журнал учета профилактических прививок;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журнал учета получения и расходования МИБП;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журнал регистрации температурного режима работы холодильников;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 журнал регистрации работы бактерицидной лампы;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журнал регистрации генеральных уборок;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штампы, подтверждающие соответствующую прививку;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национальный календарь профилактических прививок;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инструкции по применению </w:t>
      </w:r>
      <w:proofErr w:type="gramStart"/>
      <w:r w:rsidRPr="004F4CED">
        <w:rPr>
          <w:sz w:val="28"/>
          <w:szCs w:val="28"/>
        </w:rPr>
        <w:t>используемых</w:t>
      </w:r>
      <w:proofErr w:type="gramEnd"/>
      <w:r w:rsidRPr="004F4CED">
        <w:rPr>
          <w:sz w:val="28"/>
          <w:szCs w:val="28"/>
        </w:rPr>
        <w:t xml:space="preserve"> МИБП; </w:t>
      </w:r>
    </w:p>
    <w:p w:rsidR="00013731" w:rsidRPr="004F4CED" w:rsidRDefault="00013731" w:rsidP="004F4CED">
      <w:pPr>
        <w:numPr>
          <w:ilvl w:val="0"/>
          <w:numId w:val="11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ежегодно обновляемые справки медицинских работников, дающие право проводить туберкулинодиагностику и вакцинацию БЦЖ.</w:t>
      </w:r>
    </w:p>
    <w:p w:rsidR="00013731" w:rsidRPr="004F4CED" w:rsidRDefault="00013731" w:rsidP="004F4CED">
      <w:pPr>
        <w:jc w:val="both"/>
        <w:rPr>
          <w:sz w:val="28"/>
          <w:szCs w:val="28"/>
          <w:u w:val="single"/>
        </w:rPr>
      </w:pPr>
      <w:r w:rsidRPr="004F4CED">
        <w:rPr>
          <w:sz w:val="28"/>
          <w:szCs w:val="28"/>
          <w:u w:val="single"/>
        </w:rPr>
        <w:t xml:space="preserve"> Кабинет для хранения МИБП включает: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1. Оборудование и оснащение: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а) холодильники - для хранения месячного запаса МИБП. В медицинских учреждениях с небольшим объемом иммунизации (здравпункты, медицинские кабинеты) может быть один холодильник. В учреждениях, выполняющих большой объем прививок, предусматривают количество холодильников, обеспечивающих месячный запас МИБП. Холодильники должны быть установлены на расстоянии минимум </w:t>
      </w:r>
      <w:smartTag w:uri="urn:schemas-microsoft-com:office:smarttags" w:element="metricconverter">
        <w:smartTagPr>
          <w:attr w:name="ProductID" w:val="10 см"/>
        </w:smartTagPr>
        <w:r w:rsidRPr="004F4CED">
          <w:rPr>
            <w:sz w:val="28"/>
            <w:szCs w:val="28"/>
          </w:rPr>
          <w:t>10 см</w:t>
        </w:r>
      </w:smartTag>
      <w:r w:rsidRPr="004F4CED">
        <w:rPr>
          <w:sz w:val="28"/>
          <w:szCs w:val="28"/>
        </w:rPr>
        <w:t xml:space="preserve"> от стены, вдали от источников тепла и иметь заключение специалиста о годе выпуска и техническом состоянии оборудования: среднем проценте износа, характере произведенного ремонта, а также возможности поддерживать необходимую для хранения вакцин температуру 2 - </w:t>
      </w:r>
      <w:smartTag w:uri="urn:schemas-microsoft-com:office:smarttags" w:element="metricconverter">
        <w:smartTagPr>
          <w:attr w:name="ProductID" w:val="8 ﾰC"/>
        </w:smartTagPr>
        <w:r w:rsidRPr="004F4CED">
          <w:rPr>
            <w:sz w:val="28"/>
            <w:szCs w:val="28"/>
          </w:rPr>
          <w:t>8 °C</w:t>
        </w:r>
      </w:smartTag>
      <w:r w:rsidRPr="004F4CED">
        <w:rPr>
          <w:sz w:val="28"/>
          <w:szCs w:val="28"/>
        </w:rPr>
        <w:t>;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б) термометры технические (2 в каждом холодильнике) размещают на верхней и нижней полках, температуру фиксируют 2 раза в день в специальном журнале;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proofErr w:type="gramStart"/>
      <w:r w:rsidRPr="004F4CED">
        <w:rPr>
          <w:sz w:val="28"/>
          <w:szCs w:val="28"/>
        </w:rPr>
        <w:t>в) термоконтейнеры или медицинские сумки-холодильники: многоразовые, в достаточном количестве, предназначены для транспортирования МИБП со склада 3-го уровня к местам проведения вакцинации на территории обслуживания поликлиники, для транспортирования МИБП на 4-й уровень во время работы выездных прививочных бригад, а также для использования при возникновении чрезвычайных ситуаций в соответствии с планом экстренных мероприятий (для временного хранения вакцины).</w:t>
      </w:r>
      <w:proofErr w:type="gramEnd"/>
      <w:r w:rsidRPr="004F4CED">
        <w:rPr>
          <w:sz w:val="28"/>
          <w:szCs w:val="28"/>
        </w:rPr>
        <w:t xml:space="preserve"> К термоконтейнерам прилагается техническая документация и свидетельство о государственной регистрации;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proofErr w:type="gramStart"/>
      <w:r w:rsidRPr="004F4CED">
        <w:rPr>
          <w:sz w:val="28"/>
          <w:szCs w:val="28"/>
        </w:rPr>
        <w:t>г) хладоэлементы предназначены для транспортирования вакцин в термоконтейнерах.</w:t>
      </w:r>
      <w:proofErr w:type="gramEnd"/>
      <w:r w:rsidRPr="004F4CED">
        <w:rPr>
          <w:sz w:val="28"/>
          <w:szCs w:val="28"/>
        </w:rPr>
        <w:t xml:space="preserve"> Хранят в замороженном состоянии в морозильной камере холодильника. Количество и тип хладоэлементов должны соответствовать прилагаемой технической документации на термоконтейнеры и хладоэлементы. Количество хладоэлементов должно быть не менее 2-х комплектов;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д) термоиндикаторы используют для контроля температурного режима хранения и транспортирования МИБП от закладки в упаковочную тару до </w:t>
      </w:r>
      <w:r w:rsidRPr="004F4CED">
        <w:rPr>
          <w:sz w:val="28"/>
          <w:szCs w:val="28"/>
        </w:rPr>
        <w:lastRenderedPageBreak/>
        <w:t>получения пользователем. Применяют при наличии государственной регистрации в установленном порядке.</w:t>
      </w:r>
    </w:p>
    <w:p w:rsidR="00013731" w:rsidRPr="004F4CED" w:rsidRDefault="00013731" w:rsidP="004F4CED">
      <w:p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2. Документы: журнал регистрации поступления и выдачи МИБП; копии требований от организаций на получение МИБП; накладные на полученные МИБП, отчеты о поступлении и расходовании МИБП; план экстренных мероприятий по обеспечению "холодовой цепи" в чрезвычайных ситуациях; журнал регистрации температурного режима холодильников.</w:t>
      </w:r>
    </w:p>
    <w:p w:rsidR="0085416B" w:rsidRPr="004F4CED" w:rsidRDefault="0085416B" w:rsidP="004F4CED">
      <w:pPr>
        <w:jc w:val="right"/>
        <w:rPr>
          <w:b/>
          <w:sz w:val="28"/>
          <w:szCs w:val="28"/>
        </w:rPr>
      </w:pPr>
    </w:p>
    <w:p w:rsidR="004F4CED" w:rsidRDefault="004F4C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0FBF" w:rsidRPr="009C4E30" w:rsidRDefault="00561291" w:rsidP="004F4CED">
      <w:pPr>
        <w:jc w:val="right"/>
        <w:rPr>
          <w:sz w:val="28"/>
          <w:szCs w:val="28"/>
        </w:rPr>
      </w:pPr>
      <w:r w:rsidRPr="009C4E30">
        <w:rPr>
          <w:sz w:val="28"/>
          <w:szCs w:val="28"/>
        </w:rPr>
        <w:lastRenderedPageBreak/>
        <w:t>П</w:t>
      </w:r>
      <w:r w:rsidR="004C6064" w:rsidRPr="009C4E30">
        <w:rPr>
          <w:sz w:val="28"/>
          <w:szCs w:val="28"/>
        </w:rPr>
        <w:t>риложение</w:t>
      </w:r>
      <w:r w:rsidR="004F4CED" w:rsidRPr="009C4E30">
        <w:rPr>
          <w:sz w:val="28"/>
          <w:szCs w:val="28"/>
        </w:rPr>
        <w:t xml:space="preserve"> </w:t>
      </w:r>
      <w:r w:rsidR="00B4563B">
        <w:rPr>
          <w:sz w:val="28"/>
          <w:szCs w:val="28"/>
        </w:rPr>
        <w:t>4</w:t>
      </w:r>
    </w:p>
    <w:p w:rsidR="004F4CED" w:rsidRPr="004F4CED" w:rsidRDefault="004F4CED" w:rsidP="004F4CED">
      <w:pPr>
        <w:jc w:val="right"/>
        <w:rPr>
          <w:b/>
          <w:sz w:val="28"/>
          <w:szCs w:val="28"/>
        </w:rPr>
      </w:pPr>
    </w:p>
    <w:p w:rsidR="00EE0FBF" w:rsidRPr="004F4CED" w:rsidRDefault="004C6064" w:rsidP="004F4CED">
      <w:pPr>
        <w:jc w:val="center"/>
        <w:rPr>
          <w:b/>
          <w:sz w:val="28"/>
          <w:szCs w:val="28"/>
        </w:rPr>
      </w:pPr>
      <w:r w:rsidRPr="004F4CED">
        <w:rPr>
          <w:b/>
          <w:sz w:val="28"/>
          <w:szCs w:val="28"/>
        </w:rPr>
        <w:t>ВОПРОСЫ ДЛЯ ПОДГОТОВКИ К ИТОГОВОЙ АТТЕСТАЦИИ</w:t>
      </w:r>
    </w:p>
    <w:p w:rsidR="00EE0FBF" w:rsidRPr="004F4CED" w:rsidRDefault="00EE0FBF" w:rsidP="004F4CED">
      <w:pPr>
        <w:rPr>
          <w:sz w:val="28"/>
          <w:szCs w:val="28"/>
        </w:rPr>
      </w:pPr>
    </w:p>
    <w:p w:rsidR="00601A71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 </w:t>
      </w:r>
      <w:r w:rsidR="00EE0FBF" w:rsidRPr="004F4CED">
        <w:rPr>
          <w:sz w:val="28"/>
          <w:szCs w:val="28"/>
        </w:rPr>
        <w:t xml:space="preserve">Организационные основы </w:t>
      </w:r>
      <w:r w:rsidR="00601A71" w:rsidRPr="004F4CED">
        <w:rPr>
          <w:sz w:val="28"/>
          <w:szCs w:val="28"/>
        </w:rPr>
        <w:t>иммунопрофилакт</w:t>
      </w:r>
      <w:r w:rsidR="00642EA2" w:rsidRPr="004F4CED">
        <w:rPr>
          <w:sz w:val="28"/>
          <w:szCs w:val="28"/>
        </w:rPr>
        <w:t>и</w:t>
      </w:r>
      <w:r w:rsidR="00601A71" w:rsidRPr="004F4CED">
        <w:rPr>
          <w:sz w:val="28"/>
          <w:szCs w:val="28"/>
        </w:rPr>
        <w:t>ки</w:t>
      </w:r>
      <w:r w:rsidR="00EE0FBF" w:rsidRPr="004F4CED">
        <w:rPr>
          <w:sz w:val="28"/>
          <w:szCs w:val="28"/>
        </w:rPr>
        <w:t xml:space="preserve">. </w:t>
      </w:r>
    </w:p>
    <w:p w:rsidR="00EE0FBF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Особенности организации работы прививочного кабинета. Оценка качества работы процедурной медицинской сестры.</w:t>
      </w:r>
    </w:p>
    <w:p w:rsidR="00601A71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Иммунитет. </w:t>
      </w:r>
    </w:p>
    <w:p w:rsidR="00EE0FBF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Медицинские иммунобиологические препараты для проведения иммунопрофилактики и постановки кожных проб.</w:t>
      </w:r>
    </w:p>
    <w:p w:rsidR="00601A71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Хранение</w:t>
      </w:r>
      <w:r w:rsidR="00601A71" w:rsidRPr="004F4CED">
        <w:rPr>
          <w:sz w:val="28"/>
          <w:szCs w:val="28"/>
        </w:rPr>
        <w:t xml:space="preserve"> иммунобиологических препаратов.</w:t>
      </w:r>
    </w:p>
    <w:p w:rsidR="00601A71" w:rsidRPr="004F4CED" w:rsidRDefault="00601A7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У</w:t>
      </w:r>
      <w:r w:rsidR="00EE0FBF" w:rsidRPr="004F4CED">
        <w:rPr>
          <w:sz w:val="28"/>
          <w:szCs w:val="28"/>
        </w:rPr>
        <w:t xml:space="preserve">словия и порядок проведения прививок. </w:t>
      </w:r>
    </w:p>
    <w:p w:rsidR="00EE0FBF" w:rsidRPr="004F4CED" w:rsidRDefault="00601A7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П</w:t>
      </w:r>
      <w:r w:rsidR="00EE0FBF" w:rsidRPr="004F4CED">
        <w:rPr>
          <w:sz w:val="28"/>
          <w:szCs w:val="28"/>
        </w:rPr>
        <w:t>ротивопоказания к вакцинам.</w:t>
      </w:r>
    </w:p>
    <w:p w:rsidR="00EE0FBF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Особенности и способы введения вакцинальных препаратов.</w:t>
      </w:r>
    </w:p>
    <w:p w:rsidR="00EE0FBF" w:rsidRPr="004F4CED" w:rsidRDefault="00601A7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Поствакцинальные </w:t>
      </w:r>
      <w:r w:rsidR="00EE0FBF" w:rsidRPr="004F4CED">
        <w:rPr>
          <w:sz w:val="28"/>
          <w:szCs w:val="28"/>
        </w:rPr>
        <w:t>реакции, осложнения, их профилактика и экстренная терапия.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</w:t>
      </w:r>
      <w:r w:rsidR="00EE0FBF" w:rsidRPr="004F4CED">
        <w:rPr>
          <w:sz w:val="28"/>
          <w:szCs w:val="28"/>
        </w:rPr>
        <w:t xml:space="preserve"> туберкулёз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</w:t>
      </w:r>
      <w:r w:rsidR="00EE0FBF" w:rsidRPr="004F4CED">
        <w:rPr>
          <w:sz w:val="28"/>
          <w:szCs w:val="28"/>
        </w:rPr>
        <w:t xml:space="preserve"> вирусно</w:t>
      </w:r>
      <w:r w:rsidRPr="004F4CED">
        <w:rPr>
          <w:sz w:val="28"/>
          <w:szCs w:val="28"/>
        </w:rPr>
        <w:t>го</w:t>
      </w:r>
      <w:r w:rsidR="00EE0FBF" w:rsidRPr="004F4CED">
        <w:rPr>
          <w:sz w:val="28"/>
          <w:szCs w:val="28"/>
        </w:rPr>
        <w:t xml:space="preserve"> гепатит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 xml:space="preserve"> В.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Иммунопрофилактика </w:t>
      </w:r>
      <w:r w:rsidR="00EE0FBF" w:rsidRPr="004F4CED">
        <w:rPr>
          <w:sz w:val="28"/>
          <w:szCs w:val="28"/>
        </w:rPr>
        <w:t>кори и краснух</w:t>
      </w:r>
      <w:r w:rsidRPr="004F4CED">
        <w:rPr>
          <w:sz w:val="28"/>
          <w:szCs w:val="28"/>
        </w:rPr>
        <w:t>и</w:t>
      </w:r>
      <w:r w:rsidR="00EE0FBF" w:rsidRPr="004F4CED">
        <w:rPr>
          <w:sz w:val="28"/>
          <w:szCs w:val="28"/>
        </w:rPr>
        <w:t>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эпид</w:t>
      </w:r>
      <w:r w:rsidR="00EE0FBF" w:rsidRPr="004F4CED">
        <w:rPr>
          <w:sz w:val="28"/>
          <w:szCs w:val="28"/>
        </w:rPr>
        <w:t>паротит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, полиомиелит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Иммунопрофилактика </w:t>
      </w:r>
      <w:r w:rsidR="00EE0FBF" w:rsidRPr="004F4CED">
        <w:rPr>
          <w:sz w:val="28"/>
          <w:szCs w:val="28"/>
        </w:rPr>
        <w:t>дифтерии и коклюш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Иммунопрофилактика </w:t>
      </w:r>
      <w:r w:rsidR="00EE0FBF" w:rsidRPr="004F4CED">
        <w:rPr>
          <w:sz w:val="28"/>
          <w:szCs w:val="28"/>
        </w:rPr>
        <w:t>бешенств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, столбняк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.</w:t>
      </w:r>
    </w:p>
    <w:p w:rsidR="00EE0FBF" w:rsidRPr="004F4CED" w:rsidRDefault="00140614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Иммунопрофилактика </w:t>
      </w:r>
      <w:r w:rsidR="00EE0FBF" w:rsidRPr="004F4CED">
        <w:rPr>
          <w:sz w:val="28"/>
          <w:szCs w:val="28"/>
        </w:rPr>
        <w:t>грипп</w:t>
      </w:r>
      <w:r w:rsidRPr="004F4CED">
        <w:rPr>
          <w:sz w:val="28"/>
          <w:szCs w:val="28"/>
        </w:rPr>
        <w:t>а</w:t>
      </w:r>
      <w:r w:rsidR="00EE0FBF" w:rsidRPr="004F4CED">
        <w:rPr>
          <w:sz w:val="28"/>
          <w:szCs w:val="28"/>
        </w:rPr>
        <w:t>, менингококковой инфекции.</w:t>
      </w:r>
    </w:p>
    <w:p w:rsidR="00561291" w:rsidRPr="004F4CED" w:rsidRDefault="0056129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Иммунопрофилактика гемофильной инфекции тип </w:t>
      </w:r>
      <w:r w:rsidRPr="004F4CED">
        <w:rPr>
          <w:sz w:val="28"/>
          <w:szCs w:val="28"/>
          <w:lang w:val="en-US"/>
        </w:rPr>
        <w:t>b</w:t>
      </w:r>
      <w:r w:rsidRPr="004F4CED">
        <w:rPr>
          <w:sz w:val="28"/>
          <w:szCs w:val="28"/>
        </w:rPr>
        <w:t>.</w:t>
      </w:r>
    </w:p>
    <w:p w:rsidR="00561291" w:rsidRPr="004F4CED" w:rsidRDefault="0056129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пневмококковой инфекции.</w:t>
      </w:r>
    </w:p>
    <w:p w:rsidR="00561291" w:rsidRPr="004F4CED" w:rsidRDefault="0056129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менингококковой инфекции.</w:t>
      </w:r>
    </w:p>
    <w:p w:rsidR="00561291" w:rsidRPr="004F4CED" w:rsidRDefault="0056129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клещевого вирусного гепатита.</w:t>
      </w:r>
    </w:p>
    <w:p w:rsidR="00561291" w:rsidRPr="004F4CED" w:rsidRDefault="0056129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ветрянной оспы.</w:t>
      </w:r>
    </w:p>
    <w:p w:rsidR="00561291" w:rsidRPr="004F4CED" w:rsidRDefault="0056129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 xml:space="preserve">Иммунопрофилактика вирусного гепатита </w:t>
      </w:r>
      <w:r w:rsidR="00601A71" w:rsidRPr="004F4CED">
        <w:rPr>
          <w:sz w:val="28"/>
          <w:szCs w:val="28"/>
        </w:rPr>
        <w:t>А.</w:t>
      </w:r>
    </w:p>
    <w:p w:rsidR="00601A71" w:rsidRPr="004F4CED" w:rsidRDefault="00601A7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шигеллеза.</w:t>
      </w:r>
    </w:p>
    <w:p w:rsidR="00601A71" w:rsidRPr="004F4CED" w:rsidRDefault="00601A71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Иммунопрофилактика ротавирусной инфекции</w:t>
      </w:r>
    </w:p>
    <w:p w:rsidR="00EE0FBF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Санитарно-эпидемиологический режим</w:t>
      </w:r>
      <w:r w:rsidR="004F4CED" w:rsidRPr="004F4CED">
        <w:rPr>
          <w:sz w:val="28"/>
          <w:szCs w:val="28"/>
        </w:rPr>
        <w:t xml:space="preserve"> </w:t>
      </w:r>
      <w:r w:rsidRPr="004F4CED">
        <w:rPr>
          <w:sz w:val="28"/>
          <w:szCs w:val="28"/>
        </w:rPr>
        <w:t>кабинет</w:t>
      </w:r>
      <w:r w:rsidR="00601A71" w:rsidRPr="004F4CED">
        <w:rPr>
          <w:sz w:val="28"/>
          <w:szCs w:val="28"/>
        </w:rPr>
        <w:t>а иммунопрофилакт</w:t>
      </w:r>
      <w:r w:rsidR="002953B4">
        <w:rPr>
          <w:sz w:val="28"/>
          <w:szCs w:val="28"/>
        </w:rPr>
        <w:t>и</w:t>
      </w:r>
      <w:r w:rsidR="00601A71" w:rsidRPr="004F4CED">
        <w:rPr>
          <w:sz w:val="28"/>
          <w:szCs w:val="28"/>
        </w:rPr>
        <w:t>ки</w:t>
      </w:r>
      <w:r w:rsidRPr="004F4CED">
        <w:rPr>
          <w:sz w:val="28"/>
          <w:szCs w:val="28"/>
        </w:rPr>
        <w:t>.</w:t>
      </w:r>
    </w:p>
    <w:p w:rsidR="00EE0FBF" w:rsidRPr="004F4CED" w:rsidRDefault="00EE0FBF" w:rsidP="004F4CED">
      <w:pPr>
        <w:numPr>
          <w:ilvl w:val="0"/>
          <w:numId w:val="9"/>
        </w:numPr>
        <w:jc w:val="both"/>
        <w:rPr>
          <w:sz w:val="28"/>
          <w:szCs w:val="28"/>
        </w:rPr>
      </w:pPr>
      <w:r w:rsidRPr="004F4CED">
        <w:rPr>
          <w:sz w:val="28"/>
          <w:szCs w:val="28"/>
        </w:rPr>
        <w:t>Обработка изделий медицинского назначения.</w:t>
      </w:r>
    </w:p>
    <w:sectPr w:rsidR="00EE0FBF" w:rsidRPr="004F4CED" w:rsidSect="00210F5A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4D" w:rsidRDefault="0006684D">
      <w:r>
        <w:separator/>
      </w:r>
    </w:p>
  </w:endnote>
  <w:endnote w:type="continuationSeparator" w:id="0">
    <w:p w:rsidR="0006684D" w:rsidRDefault="000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33" w:rsidRDefault="006F1933" w:rsidP="00FE512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1933" w:rsidRDefault="006F1933" w:rsidP="00FE512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33" w:rsidRDefault="006F1933" w:rsidP="009D464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0A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4D" w:rsidRDefault="0006684D">
      <w:r>
        <w:separator/>
      </w:r>
    </w:p>
  </w:footnote>
  <w:footnote w:type="continuationSeparator" w:id="0">
    <w:p w:rsidR="0006684D" w:rsidRDefault="0006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3"/>
    <w:multiLevelType w:val="multilevel"/>
    <w:tmpl w:val="08C60B2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0F69D1"/>
    <w:multiLevelType w:val="hybridMultilevel"/>
    <w:tmpl w:val="92E86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8754D"/>
    <w:multiLevelType w:val="hybridMultilevel"/>
    <w:tmpl w:val="3398D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8247F"/>
    <w:multiLevelType w:val="hybridMultilevel"/>
    <w:tmpl w:val="A3A69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C70683"/>
    <w:multiLevelType w:val="hybridMultilevel"/>
    <w:tmpl w:val="23025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10803"/>
    <w:multiLevelType w:val="hybridMultilevel"/>
    <w:tmpl w:val="0A743E02"/>
    <w:lvl w:ilvl="0" w:tplc="3F6C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1332"/>
    <w:multiLevelType w:val="hybridMultilevel"/>
    <w:tmpl w:val="3DD2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A5338"/>
    <w:multiLevelType w:val="hybridMultilevel"/>
    <w:tmpl w:val="D3E23BC8"/>
    <w:lvl w:ilvl="0" w:tplc="C7B4C64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906BF8"/>
    <w:multiLevelType w:val="hybridMultilevel"/>
    <w:tmpl w:val="C6FA1E76"/>
    <w:lvl w:ilvl="0" w:tplc="3F6C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C4F68"/>
    <w:multiLevelType w:val="hybridMultilevel"/>
    <w:tmpl w:val="1D20A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124A2"/>
    <w:multiLevelType w:val="hybridMultilevel"/>
    <w:tmpl w:val="606A4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2C3010"/>
    <w:multiLevelType w:val="hybridMultilevel"/>
    <w:tmpl w:val="06B0CE30"/>
    <w:lvl w:ilvl="0" w:tplc="A288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76A07"/>
    <w:multiLevelType w:val="hybridMultilevel"/>
    <w:tmpl w:val="D4E03058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06F5E"/>
    <w:multiLevelType w:val="hybridMultilevel"/>
    <w:tmpl w:val="7706C47A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A744E"/>
    <w:multiLevelType w:val="hybridMultilevel"/>
    <w:tmpl w:val="3456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F40E1"/>
    <w:multiLevelType w:val="hybridMultilevel"/>
    <w:tmpl w:val="70F4E54C"/>
    <w:lvl w:ilvl="0" w:tplc="A288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3512F"/>
    <w:multiLevelType w:val="hybridMultilevel"/>
    <w:tmpl w:val="5928B00A"/>
    <w:lvl w:ilvl="0" w:tplc="D06656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A6B88"/>
    <w:multiLevelType w:val="hybridMultilevel"/>
    <w:tmpl w:val="B98A6C2A"/>
    <w:lvl w:ilvl="0" w:tplc="36B410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95184"/>
    <w:multiLevelType w:val="hybridMultilevel"/>
    <w:tmpl w:val="1A12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60EBC"/>
    <w:multiLevelType w:val="hybridMultilevel"/>
    <w:tmpl w:val="E96E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25160"/>
    <w:multiLevelType w:val="hybridMultilevel"/>
    <w:tmpl w:val="3398D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F4C3D"/>
    <w:multiLevelType w:val="hybridMultilevel"/>
    <w:tmpl w:val="0AC4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054A1"/>
    <w:multiLevelType w:val="hybridMultilevel"/>
    <w:tmpl w:val="DB002D9E"/>
    <w:lvl w:ilvl="0" w:tplc="613CD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44E55"/>
    <w:multiLevelType w:val="hybridMultilevel"/>
    <w:tmpl w:val="A170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B5C0A"/>
    <w:multiLevelType w:val="hybridMultilevel"/>
    <w:tmpl w:val="4AAE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A457B"/>
    <w:multiLevelType w:val="hybridMultilevel"/>
    <w:tmpl w:val="7A26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16"/>
  </w:num>
  <w:num w:numId="6">
    <w:abstractNumId w:val="3"/>
  </w:num>
  <w:num w:numId="7">
    <w:abstractNumId w:val="9"/>
  </w:num>
  <w:num w:numId="8">
    <w:abstractNumId w:val="6"/>
  </w:num>
  <w:num w:numId="9">
    <w:abstractNumId w:val="20"/>
  </w:num>
  <w:num w:numId="10">
    <w:abstractNumId w:val="26"/>
  </w:num>
  <w:num w:numId="11">
    <w:abstractNumId w:val="2"/>
  </w:num>
  <w:num w:numId="12">
    <w:abstractNumId w:val="2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22"/>
  </w:num>
  <w:num w:numId="18">
    <w:abstractNumId w:val="15"/>
  </w:num>
  <w:num w:numId="19">
    <w:abstractNumId w:val="25"/>
  </w:num>
  <w:num w:numId="20">
    <w:abstractNumId w:val="14"/>
  </w:num>
  <w:num w:numId="21">
    <w:abstractNumId w:val="13"/>
  </w:num>
  <w:num w:numId="22">
    <w:abstractNumId w:val="17"/>
  </w:num>
  <w:num w:numId="23">
    <w:abstractNumId w:val="10"/>
  </w:num>
  <w:num w:numId="24">
    <w:abstractNumId w:val="18"/>
  </w:num>
  <w:num w:numId="2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BF"/>
    <w:rsid w:val="0001003C"/>
    <w:rsid w:val="00013731"/>
    <w:rsid w:val="00016813"/>
    <w:rsid w:val="000303FB"/>
    <w:rsid w:val="00040A6E"/>
    <w:rsid w:val="00050E94"/>
    <w:rsid w:val="00061942"/>
    <w:rsid w:val="00063F97"/>
    <w:rsid w:val="0006684D"/>
    <w:rsid w:val="0007753D"/>
    <w:rsid w:val="00095735"/>
    <w:rsid w:val="000C59F0"/>
    <w:rsid w:val="000E460F"/>
    <w:rsid w:val="0011579F"/>
    <w:rsid w:val="00140614"/>
    <w:rsid w:val="00160505"/>
    <w:rsid w:val="00173712"/>
    <w:rsid w:val="001A104A"/>
    <w:rsid w:val="001A1B0D"/>
    <w:rsid w:val="001A6F55"/>
    <w:rsid w:val="001D390F"/>
    <w:rsid w:val="001F0B6E"/>
    <w:rsid w:val="0020450B"/>
    <w:rsid w:val="00210322"/>
    <w:rsid w:val="00210F5A"/>
    <w:rsid w:val="00212AC6"/>
    <w:rsid w:val="00214D6E"/>
    <w:rsid w:val="002263D6"/>
    <w:rsid w:val="002571E6"/>
    <w:rsid w:val="00273880"/>
    <w:rsid w:val="002953B4"/>
    <w:rsid w:val="00296ED3"/>
    <w:rsid w:val="002B3B57"/>
    <w:rsid w:val="002B606A"/>
    <w:rsid w:val="002D0A51"/>
    <w:rsid w:val="002E1B94"/>
    <w:rsid w:val="002E5AC8"/>
    <w:rsid w:val="002F4403"/>
    <w:rsid w:val="002F6ECD"/>
    <w:rsid w:val="00321D5C"/>
    <w:rsid w:val="00324D30"/>
    <w:rsid w:val="0033660A"/>
    <w:rsid w:val="003455D8"/>
    <w:rsid w:val="00356B3F"/>
    <w:rsid w:val="0036188F"/>
    <w:rsid w:val="0036455B"/>
    <w:rsid w:val="00390D0F"/>
    <w:rsid w:val="0039694C"/>
    <w:rsid w:val="00396AC5"/>
    <w:rsid w:val="003B1012"/>
    <w:rsid w:val="003B7A9D"/>
    <w:rsid w:val="003C5DC8"/>
    <w:rsid w:val="003C61B4"/>
    <w:rsid w:val="003C6789"/>
    <w:rsid w:val="003D0AD5"/>
    <w:rsid w:val="003D0D83"/>
    <w:rsid w:val="003D6B2A"/>
    <w:rsid w:val="003E4A9F"/>
    <w:rsid w:val="003F78C9"/>
    <w:rsid w:val="004469A6"/>
    <w:rsid w:val="004C6064"/>
    <w:rsid w:val="004E5A9A"/>
    <w:rsid w:val="004F4CED"/>
    <w:rsid w:val="00500F42"/>
    <w:rsid w:val="00520892"/>
    <w:rsid w:val="00525A9A"/>
    <w:rsid w:val="005313ED"/>
    <w:rsid w:val="005466C7"/>
    <w:rsid w:val="00550645"/>
    <w:rsid w:val="0055110E"/>
    <w:rsid w:val="00561291"/>
    <w:rsid w:val="00591ED8"/>
    <w:rsid w:val="00592D37"/>
    <w:rsid w:val="0059639B"/>
    <w:rsid w:val="005B12A7"/>
    <w:rsid w:val="005D132E"/>
    <w:rsid w:val="005D1AB4"/>
    <w:rsid w:val="005D4E4A"/>
    <w:rsid w:val="00601A71"/>
    <w:rsid w:val="00602875"/>
    <w:rsid w:val="0061704D"/>
    <w:rsid w:val="0063289D"/>
    <w:rsid w:val="00633678"/>
    <w:rsid w:val="00642EA2"/>
    <w:rsid w:val="00654D3D"/>
    <w:rsid w:val="00670D8D"/>
    <w:rsid w:val="00687389"/>
    <w:rsid w:val="0069612D"/>
    <w:rsid w:val="006A0F69"/>
    <w:rsid w:val="006B20B6"/>
    <w:rsid w:val="006B3401"/>
    <w:rsid w:val="006B5F5C"/>
    <w:rsid w:val="006B62AE"/>
    <w:rsid w:val="006F1008"/>
    <w:rsid w:val="006F1933"/>
    <w:rsid w:val="0071535B"/>
    <w:rsid w:val="00737D2D"/>
    <w:rsid w:val="00742707"/>
    <w:rsid w:val="007569FC"/>
    <w:rsid w:val="007600D1"/>
    <w:rsid w:val="007744DE"/>
    <w:rsid w:val="00782A44"/>
    <w:rsid w:val="00784C11"/>
    <w:rsid w:val="007A097E"/>
    <w:rsid w:val="007A6B6D"/>
    <w:rsid w:val="007B0281"/>
    <w:rsid w:val="007B297E"/>
    <w:rsid w:val="007C7FC6"/>
    <w:rsid w:val="007D124E"/>
    <w:rsid w:val="007E61B3"/>
    <w:rsid w:val="007E6F4E"/>
    <w:rsid w:val="007F1D19"/>
    <w:rsid w:val="00803BA5"/>
    <w:rsid w:val="00817A12"/>
    <w:rsid w:val="00832549"/>
    <w:rsid w:val="00832EAE"/>
    <w:rsid w:val="00834F97"/>
    <w:rsid w:val="0085416B"/>
    <w:rsid w:val="00856A5B"/>
    <w:rsid w:val="00870706"/>
    <w:rsid w:val="008949E5"/>
    <w:rsid w:val="00894C03"/>
    <w:rsid w:val="00897BD7"/>
    <w:rsid w:val="008A5BBE"/>
    <w:rsid w:val="008B244A"/>
    <w:rsid w:val="008B4108"/>
    <w:rsid w:val="008F0B52"/>
    <w:rsid w:val="008F3676"/>
    <w:rsid w:val="00903048"/>
    <w:rsid w:val="00904D56"/>
    <w:rsid w:val="009212D9"/>
    <w:rsid w:val="009411E1"/>
    <w:rsid w:val="00943C0B"/>
    <w:rsid w:val="00967972"/>
    <w:rsid w:val="009755F3"/>
    <w:rsid w:val="009842BC"/>
    <w:rsid w:val="00986323"/>
    <w:rsid w:val="00987AB9"/>
    <w:rsid w:val="009B28EA"/>
    <w:rsid w:val="009C4E30"/>
    <w:rsid w:val="009D4148"/>
    <w:rsid w:val="009D464D"/>
    <w:rsid w:val="009F0B19"/>
    <w:rsid w:val="00A2625A"/>
    <w:rsid w:val="00A325A6"/>
    <w:rsid w:val="00A82120"/>
    <w:rsid w:val="00AA0B0C"/>
    <w:rsid w:val="00AB046F"/>
    <w:rsid w:val="00AB41A0"/>
    <w:rsid w:val="00AB7C2B"/>
    <w:rsid w:val="00AD164E"/>
    <w:rsid w:val="00AD69E9"/>
    <w:rsid w:val="00AF5D69"/>
    <w:rsid w:val="00AF7455"/>
    <w:rsid w:val="00B13463"/>
    <w:rsid w:val="00B16DA2"/>
    <w:rsid w:val="00B37807"/>
    <w:rsid w:val="00B4563B"/>
    <w:rsid w:val="00B60711"/>
    <w:rsid w:val="00B7348F"/>
    <w:rsid w:val="00B81F0C"/>
    <w:rsid w:val="00BA14E0"/>
    <w:rsid w:val="00BA6EFE"/>
    <w:rsid w:val="00BB0330"/>
    <w:rsid w:val="00BC63ED"/>
    <w:rsid w:val="00BD2A8F"/>
    <w:rsid w:val="00BD4119"/>
    <w:rsid w:val="00BD7E23"/>
    <w:rsid w:val="00BE14F1"/>
    <w:rsid w:val="00BF12CC"/>
    <w:rsid w:val="00BF72CF"/>
    <w:rsid w:val="00C01BEF"/>
    <w:rsid w:val="00C43CF8"/>
    <w:rsid w:val="00C64530"/>
    <w:rsid w:val="00C720DF"/>
    <w:rsid w:val="00C8118D"/>
    <w:rsid w:val="00C8285A"/>
    <w:rsid w:val="00CB41A3"/>
    <w:rsid w:val="00CC2149"/>
    <w:rsid w:val="00CF4944"/>
    <w:rsid w:val="00D05B70"/>
    <w:rsid w:val="00D542CA"/>
    <w:rsid w:val="00D55B80"/>
    <w:rsid w:val="00D55D5D"/>
    <w:rsid w:val="00D72CEE"/>
    <w:rsid w:val="00D754C4"/>
    <w:rsid w:val="00D75F04"/>
    <w:rsid w:val="00D7603D"/>
    <w:rsid w:val="00D81A35"/>
    <w:rsid w:val="00DE3270"/>
    <w:rsid w:val="00DF6AA2"/>
    <w:rsid w:val="00E00C0A"/>
    <w:rsid w:val="00E03232"/>
    <w:rsid w:val="00E05F04"/>
    <w:rsid w:val="00E12163"/>
    <w:rsid w:val="00E1371D"/>
    <w:rsid w:val="00E2174D"/>
    <w:rsid w:val="00E42E56"/>
    <w:rsid w:val="00E43057"/>
    <w:rsid w:val="00E63C28"/>
    <w:rsid w:val="00E719A5"/>
    <w:rsid w:val="00E80DBC"/>
    <w:rsid w:val="00E84CD1"/>
    <w:rsid w:val="00EA2744"/>
    <w:rsid w:val="00EA4B4A"/>
    <w:rsid w:val="00EA54F1"/>
    <w:rsid w:val="00EE0FBF"/>
    <w:rsid w:val="00EF7649"/>
    <w:rsid w:val="00F35185"/>
    <w:rsid w:val="00F651D3"/>
    <w:rsid w:val="00FB3D67"/>
    <w:rsid w:val="00FC33F2"/>
    <w:rsid w:val="00FE5124"/>
    <w:rsid w:val="00FF13CF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A"/>
    <w:rPr>
      <w:sz w:val="24"/>
      <w:szCs w:val="24"/>
    </w:rPr>
  </w:style>
  <w:style w:type="paragraph" w:styleId="1">
    <w:name w:val="heading 1"/>
    <w:basedOn w:val="a"/>
    <w:qFormat/>
    <w:rsid w:val="000137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E0F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EE0F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0FBF"/>
  </w:style>
  <w:style w:type="paragraph" w:styleId="a6">
    <w:name w:val="header"/>
    <w:basedOn w:val="a"/>
    <w:link w:val="a7"/>
    <w:rsid w:val="00EE0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E0FBF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EE0F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FBF"/>
    <w:rPr>
      <w:sz w:val="24"/>
      <w:szCs w:val="24"/>
      <w:lang w:val="ru-RU" w:eastAsia="ru-RU" w:bidi="ar-SA"/>
    </w:rPr>
  </w:style>
  <w:style w:type="paragraph" w:styleId="aa">
    <w:name w:val="Plain Text"/>
    <w:basedOn w:val="a"/>
    <w:rsid w:val="00EE0FBF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E0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719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lock Text"/>
    <w:basedOn w:val="a"/>
    <w:semiHidden/>
    <w:rsid w:val="0036188F"/>
    <w:pPr>
      <w:widowControl w:val="0"/>
      <w:spacing w:line="240" w:lineRule="exact"/>
      <w:ind w:left="6560" w:right="240" w:firstLine="420"/>
      <w:jc w:val="both"/>
    </w:pPr>
    <w:rPr>
      <w:snapToGrid w:val="0"/>
      <w:szCs w:val="20"/>
    </w:rPr>
  </w:style>
  <w:style w:type="paragraph" w:styleId="ac">
    <w:name w:val="Body Text"/>
    <w:basedOn w:val="a"/>
    <w:link w:val="ad"/>
    <w:unhideWhenUsed/>
    <w:rsid w:val="00BD7E23"/>
    <w:pPr>
      <w:spacing w:after="120"/>
    </w:pPr>
  </w:style>
  <w:style w:type="character" w:styleId="ae">
    <w:name w:val="page number"/>
    <w:basedOn w:val="a0"/>
    <w:rsid w:val="00FE5124"/>
  </w:style>
  <w:style w:type="paragraph" w:styleId="af">
    <w:name w:val="Balloon Text"/>
    <w:basedOn w:val="a"/>
    <w:link w:val="af0"/>
    <w:rsid w:val="0069612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9612D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c"/>
    <w:rsid w:val="000303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A"/>
    <w:rPr>
      <w:sz w:val="24"/>
      <w:szCs w:val="24"/>
    </w:rPr>
  </w:style>
  <w:style w:type="paragraph" w:styleId="1">
    <w:name w:val="heading 1"/>
    <w:basedOn w:val="a"/>
    <w:qFormat/>
    <w:rsid w:val="000137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E0F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EE0F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0FBF"/>
  </w:style>
  <w:style w:type="paragraph" w:styleId="a6">
    <w:name w:val="header"/>
    <w:basedOn w:val="a"/>
    <w:link w:val="a7"/>
    <w:rsid w:val="00EE0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E0FBF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EE0F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FBF"/>
    <w:rPr>
      <w:sz w:val="24"/>
      <w:szCs w:val="24"/>
      <w:lang w:val="ru-RU" w:eastAsia="ru-RU" w:bidi="ar-SA"/>
    </w:rPr>
  </w:style>
  <w:style w:type="paragraph" w:styleId="aa">
    <w:name w:val="Plain Text"/>
    <w:basedOn w:val="a"/>
    <w:rsid w:val="00EE0FBF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E0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719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lock Text"/>
    <w:basedOn w:val="a"/>
    <w:semiHidden/>
    <w:rsid w:val="0036188F"/>
    <w:pPr>
      <w:widowControl w:val="0"/>
      <w:spacing w:line="240" w:lineRule="exact"/>
      <w:ind w:left="6560" w:right="240" w:firstLine="420"/>
      <w:jc w:val="both"/>
    </w:pPr>
    <w:rPr>
      <w:snapToGrid w:val="0"/>
      <w:szCs w:val="20"/>
    </w:rPr>
  </w:style>
  <w:style w:type="paragraph" w:styleId="ac">
    <w:name w:val="Body Text"/>
    <w:basedOn w:val="a"/>
    <w:link w:val="ad"/>
    <w:unhideWhenUsed/>
    <w:rsid w:val="00BD7E23"/>
    <w:pPr>
      <w:spacing w:after="120"/>
    </w:pPr>
  </w:style>
  <w:style w:type="character" w:styleId="ae">
    <w:name w:val="page number"/>
    <w:basedOn w:val="a0"/>
    <w:rsid w:val="00FE5124"/>
  </w:style>
  <w:style w:type="paragraph" w:styleId="af">
    <w:name w:val="Balloon Text"/>
    <w:basedOn w:val="a"/>
    <w:link w:val="af0"/>
    <w:rsid w:val="0069612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9612D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c"/>
    <w:rsid w:val="00030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9CF7-13E3-44BB-ABE2-9037FDF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33241</CharactersWithSpaces>
  <SharedDoc>false</SharedDoc>
  <HLinks>
    <vt:vector size="6" baseType="variant"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consultantplus://offline/ref=71732CE97EE2719D38870EC8F2435DD8B9AB7B57FCF625EDA58FCF3FC31A4BBC06E555963063D1z2EDI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67</cp:revision>
  <cp:lastPrinted>2020-03-02T12:58:00Z</cp:lastPrinted>
  <dcterms:created xsi:type="dcterms:W3CDTF">2015-01-15T09:59:00Z</dcterms:created>
  <dcterms:modified xsi:type="dcterms:W3CDTF">2020-03-26T09:23:00Z</dcterms:modified>
</cp:coreProperties>
</file>