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F4CA" w14:textId="577758F4" w:rsidR="00CF3480" w:rsidRPr="004826CA" w:rsidRDefault="004826CA" w:rsidP="00E81D1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56"/>
          <w:szCs w:val="56"/>
        </w:rPr>
      </w:pPr>
      <w:r w:rsidRPr="004826CA">
        <w:rPr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1647464" wp14:editId="40CDCF22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771650" cy="17240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26CA">
        <w:rPr>
          <w:b/>
          <w:bCs/>
          <w:color w:val="C00000"/>
          <w:sz w:val="56"/>
          <w:szCs w:val="56"/>
        </w:rPr>
        <w:t>Развитие мелкой моторики у детей.</w:t>
      </w:r>
    </w:p>
    <w:p w14:paraId="67D21D21" w14:textId="5E9670F7" w:rsidR="004826CA" w:rsidRDefault="004826CA" w:rsidP="004826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826CA">
        <w:rPr>
          <w:color w:val="000000"/>
          <w:sz w:val="32"/>
          <w:szCs w:val="32"/>
        </w:rPr>
        <w:t>Развитие мелкой моторики ребёнка</w:t>
      </w:r>
      <w:r>
        <w:rPr>
          <w:color w:val="000000"/>
          <w:sz w:val="32"/>
          <w:szCs w:val="32"/>
        </w:rPr>
        <w:t>, это развитие</w:t>
      </w:r>
      <w:r w:rsidRPr="004826CA">
        <w:rPr>
          <w:color w:val="000000"/>
          <w:sz w:val="32"/>
          <w:szCs w:val="32"/>
        </w:rPr>
        <w:t xml:space="preserve"> тонких движений кистей пальцев рук</w:t>
      </w:r>
      <w:r>
        <w:rPr>
          <w:color w:val="000000"/>
          <w:sz w:val="32"/>
          <w:szCs w:val="32"/>
        </w:rPr>
        <w:t>.</w:t>
      </w:r>
      <w:r w:rsidRPr="004826CA">
        <w:rPr>
          <w:color w:val="000000"/>
          <w:sz w:val="32"/>
          <w:szCs w:val="32"/>
        </w:rPr>
        <w:t xml:space="preserve"> Развитие мелкой моторики </w:t>
      </w:r>
      <w:r>
        <w:rPr>
          <w:color w:val="000000"/>
          <w:sz w:val="32"/>
          <w:szCs w:val="32"/>
        </w:rPr>
        <w:t xml:space="preserve">один </w:t>
      </w:r>
      <w:r w:rsidRPr="004826CA">
        <w:rPr>
          <w:color w:val="000000"/>
          <w:sz w:val="32"/>
          <w:szCs w:val="32"/>
        </w:rPr>
        <w:t xml:space="preserve">из показателей психического развития дошкольника, а </w:t>
      </w:r>
      <w:proofErr w:type="gramStart"/>
      <w:r w:rsidRPr="004826CA">
        <w:rPr>
          <w:color w:val="000000"/>
          <w:sz w:val="32"/>
          <w:szCs w:val="32"/>
        </w:rPr>
        <w:t>так же</w:t>
      </w:r>
      <w:proofErr w:type="gramEnd"/>
      <w:r w:rsidRPr="004826CA">
        <w:rPr>
          <w:color w:val="000000"/>
          <w:sz w:val="32"/>
          <w:szCs w:val="32"/>
        </w:rPr>
        <w:t xml:space="preserve"> одно из основных направлений по воспитанию у ребенка здоровой речи. Мелкая моторика-основа развития психических процессов: внимания, памяти, восприятия, мышления, пространственные представления.</w:t>
      </w:r>
    </w:p>
    <w:p w14:paraId="5B9D00D9" w14:textId="2C8CF609" w:rsidR="004826CA" w:rsidRDefault="004826CA" w:rsidP="004826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826CA">
        <w:rPr>
          <w:color w:val="000000"/>
          <w:sz w:val="32"/>
          <w:szCs w:val="32"/>
        </w:rPr>
        <w:t xml:space="preserve"> </w:t>
      </w:r>
      <w:r w:rsidRPr="004826CA">
        <w:rPr>
          <w:i/>
          <w:iCs/>
          <w:color w:val="C00000"/>
          <w:sz w:val="32"/>
          <w:szCs w:val="32"/>
        </w:rPr>
        <w:t xml:space="preserve">Высокий уровень развития мелкой моторики свидетельствует о функциональной зрелости </w:t>
      </w:r>
      <w:proofErr w:type="spellStart"/>
      <w:r w:rsidRPr="004826CA">
        <w:rPr>
          <w:i/>
          <w:iCs/>
          <w:color w:val="C00000"/>
          <w:sz w:val="32"/>
          <w:szCs w:val="32"/>
        </w:rPr>
        <w:t>коры</w:t>
      </w:r>
      <w:proofErr w:type="spellEnd"/>
      <w:r w:rsidRPr="004826CA">
        <w:rPr>
          <w:i/>
          <w:iCs/>
          <w:color w:val="C00000"/>
          <w:sz w:val="32"/>
          <w:szCs w:val="32"/>
        </w:rPr>
        <w:t xml:space="preserve"> головного мозга и о психологической готовности ребёнка к школе</w:t>
      </w:r>
      <w:r w:rsidRPr="004826CA">
        <w:rPr>
          <w:color w:val="000000"/>
          <w:sz w:val="32"/>
          <w:szCs w:val="32"/>
        </w:rPr>
        <w:t xml:space="preserve">. </w:t>
      </w:r>
    </w:p>
    <w:p w14:paraId="69CFF990" w14:textId="2D44E4CB" w:rsidR="004826CA" w:rsidRPr="004826CA" w:rsidRDefault="004826CA" w:rsidP="004826C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C00000"/>
          <w:sz w:val="32"/>
          <w:szCs w:val="32"/>
        </w:rPr>
      </w:pPr>
      <w:r w:rsidRPr="004826CA">
        <w:rPr>
          <w:color w:val="000000"/>
          <w:sz w:val="32"/>
          <w:szCs w:val="32"/>
        </w:rPr>
        <w:t>От степени развития моторики зависит уровень подготовки руки дошкольника к письму, а значит и степень успеваемости обучения ребёнка в начальной школе.</w:t>
      </w:r>
      <w:r w:rsidRPr="004826CA">
        <w:rPr>
          <w:color w:val="000000"/>
          <w:sz w:val="32"/>
          <w:szCs w:val="32"/>
        </w:rPr>
        <w:br/>
      </w:r>
      <w:r>
        <w:rPr>
          <w:color w:val="C00000"/>
          <w:sz w:val="32"/>
          <w:szCs w:val="32"/>
        </w:rPr>
        <w:t xml:space="preserve">              </w:t>
      </w:r>
      <w:r w:rsidRPr="004826CA">
        <w:rPr>
          <w:b/>
          <w:bCs/>
          <w:color w:val="C00000"/>
          <w:sz w:val="32"/>
          <w:szCs w:val="32"/>
        </w:rPr>
        <w:t>При недостатках развития мелкой моторики руки дети:</w:t>
      </w:r>
      <w:r w:rsidRPr="004826CA">
        <w:rPr>
          <w:color w:val="000000"/>
          <w:sz w:val="32"/>
          <w:szCs w:val="32"/>
        </w:rPr>
        <w:br/>
        <w:t>• Не способны провести прямую линию (вертикальную, горизонтальную).</w:t>
      </w:r>
      <w:r w:rsidRPr="004826CA">
        <w:rPr>
          <w:color w:val="000000"/>
          <w:sz w:val="32"/>
          <w:szCs w:val="32"/>
        </w:rPr>
        <w:br/>
        <w:t>• Испытывают трудность формирования правильной траектории движений при выполнении графического элемента</w:t>
      </w:r>
      <w:r w:rsidRPr="004826CA">
        <w:rPr>
          <w:color w:val="000000"/>
          <w:sz w:val="32"/>
          <w:szCs w:val="32"/>
        </w:rPr>
        <w:br/>
        <w:t>(цифры, геометрические фигуры).</w:t>
      </w:r>
      <w:r w:rsidRPr="004826CA">
        <w:rPr>
          <w:color w:val="000000"/>
          <w:sz w:val="32"/>
          <w:szCs w:val="32"/>
        </w:rPr>
        <w:br/>
        <w:t>• Не испытывают желания рисовать, лепить, заниматься ручным трудом.</w:t>
      </w:r>
      <w:r w:rsidRPr="004826CA">
        <w:rPr>
          <w:color w:val="000000"/>
          <w:sz w:val="32"/>
          <w:szCs w:val="32"/>
        </w:rPr>
        <w:br/>
      </w:r>
      <w:r w:rsidRPr="004826CA">
        <w:rPr>
          <w:color w:val="000000"/>
          <w:sz w:val="32"/>
          <w:szCs w:val="32"/>
        </w:rPr>
        <w:br/>
      </w:r>
      <w:r w:rsidRPr="004826CA">
        <w:rPr>
          <w:b/>
          <w:bCs/>
          <w:color w:val="C00000"/>
          <w:sz w:val="32"/>
          <w:szCs w:val="32"/>
        </w:rPr>
        <w:t>Для развития и совершенствованию «тонких» движений пальцев рук предлагаются разнообразные методические приемы</w:t>
      </w:r>
      <w:r>
        <w:rPr>
          <w:b/>
          <w:bCs/>
          <w:color w:val="C00000"/>
          <w:sz w:val="32"/>
          <w:szCs w:val="32"/>
        </w:rPr>
        <w:t>:</w:t>
      </w:r>
      <w:r w:rsidRPr="004826CA">
        <w:rPr>
          <w:color w:val="000000"/>
          <w:sz w:val="32"/>
          <w:szCs w:val="32"/>
        </w:rPr>
        <w:br/>
        <w:t>1. </w:t>
      </w:r>
      <w:r w:rsidRPr="004826CA">
        <w:rPr>
          <w:i/>
          <w:iCs/>
          <w:color w:val="000000"/>
          <w:sz w:val="32"/>
          <w:szCs w:val="32"/>
        </w:rPr>
        <w:t>Пальчиковая гимнастика</w:t>
      </w:r>
      <w:r w:rsidRPr="004826CA">
        <w:rPr>
          <w:i/>
          <w:iCs/>
          <w:color w:val="000000"/>
          <w:sz w:val="32"/>
          <w:szCs w:val="32"/>
        </w:rPr>
        <w:br/>
        <w:t>2. Пальчиковые игры</w:t>
      </w:r>
      <w:r w:rsidRPr="004826CA">
        <w:rPr>
          <w:i/>
          <w:iCs/>
          <w:color w:val="000000"/>
          <w:sz w:val="32"/>
          <w:szCs w:val="32"/>
        </w:rPr>
        <w:br/>
        <w:t>3. Система игровых упражнений и др.</w:t>
      </w:r>
    </w:p>
    <w:p w14:paraId="67816761" w14:textId="5C7C9689" w:rsidR="004826CA" w:rsidRDefault="004826CA" w:rsidP="004826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4826CA">
        <w:rPr>
          <w:color w:val="000000"/>
          <w:sz w:val="32"/>
          <w:szCs w:val="32"/>
        </w:rPr>
        <w:t>Всё это в комплексе можно использовать на занятиях с дошкольниками по рисованию</w:t>
      </w:r>
      <w:r>
        <w:rPr>
          <w:color w:val="000000"/>
          <w:sz w:val="32"/>
          <w:szCs w:val="32"/>
        </w:rPr>
        <w:t>, в том числе и нетрадиционному.</w:t>
      </w:r>
      <w:r w:rsidRPr="004826CA">
        <w:rPr>
          <w:color w:val="000000"/>
          <w:sz w:val="32"/>
          <w:szCs w:val="32"/>
        </w:rPr>
        <w:t xml:space="preserve"> Ведь именно рисование позволяет детям подготовить руку к письму. Знакомя детей с нетрадиционными техниками рисования, можно научить многому: держать деревянную палочку, поролон тремя пальцами не слишком близко к рисующему концу; добиваться свободного движения руки с палочкой, с печаткой изготовленной из картофеля, поролоном во время рисования.</w:t>
      </w:r>
    </w:p>
    <w:p w14:paraId="2E519213" w14:textId="03A81856" w:rsidR="000E7712" w:rsidRDefault="004826CA" w:rsidP="000E771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C00000"/>
          <w:sz w:val="32"/>
          <w:szCs w:val="32"/>
        </w:rPr>
      </w:pPr>
      <w:r w:rsidRPr="000E7712">
        <w:rPr>
          <w:b/>
          <w:bCs/>
          <w:color w:val="C00000"/>
          <w:sz w:val="32"/>
          <w:szCs w:val="32"/>
        </w:rPr>
        <w:t>Нетрадиционное рисование имеет огромное значение в формировании личности ребенка</w:t>
      </w:r>
      <w:r w:rsidR="000E7712">
        <w:rPr>
          <w:b/>
          <w:bCs/>
          <w:color w:val="C00000"/>
          <w:sz w:val="32"/>
          <w:szCs w:val="32"/>
        </w:rPr>
        <w:t>!</w:t>
      </w:r>
    </w:p>
    <w:p w14:paraId="5D83A70A" w14:textId="743210B0" w:rsidR="000E7712" w:rsidRPr="000E7712" w:rsidRDefault="000E7712" w:rsidP="000E7712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 польза </w:t>
      </w:r>
      <w:r w:rsidRPr="000E771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 заключается в следующем:</w:t>
      </w:r>
    </w:p>
    <w:p w14:paraId="1EAC1A6E" w14:textId="25E092CB" w:rsidR="000E7712" w:rsidRPr="000E7712" w:rsidRDefault="000E7712" w:rsidP="000E77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Возможность проявить и развить творческие способности, фантазию и воображение</w:t>
      </w:r>
      <w:r w:rsidRPr="000E771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. </w:t>
      </w:r>
      <w:r w:rsidRPr="000E77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учится работать с разными материалами, знакомится с объёмом, фактурой и пространством. </w:t>
      </w:r>
    </w:p>
    <w:p w14:paraId="4B7EA1BC" w14:textId="52392DB0" w:rsidR="000E7712" w:rsidRPr="000E7712" w:rsidRDefault="000E7712" w:rsidP="000E7712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Развитие мелкой моторики</w:t>
      </w:r>
      <w:r w:rsidRPr="000E771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. </w:t>
      </w:r>
      <w:r w:rsidRPr="000E77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Ощупывая материалы и фактуры, ребёнок развивает мелкую моторику рук.  </w:t>
      </w:r>
    </w:p>
    <w:p w14:paraId="540F96D7" w14:textId="769AA56E" w:rsidR="000E7712" w:rsidRPr="000E7712" w:rsidRDefault="00CF3480" w:rsidP="000E7712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12"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D210B9" wp14:editId="0981C2A4">
            <wp:simplePos x="0" y="0"/>
            <wp:positionH relativeFrom="margin">
              <wp:posOffset>4232611</wp:posOffset>
            </wp:positionH>
            <wp:positionV relativeFrom="margin">
              <wp:posOffset>2430444</wp:posOffset>
            </wp:positionV>
            <wp:extent cx="2571750" cy="2171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712" w:rsidRPr="000E77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Развитие чувства композиции, ритма, колорита</w:t>
      </w:r>
      <w:r w:rsidR="000E7712" w:rsidRPr="000E771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. </w:t>
      </w:r>
      <w:r w:rsidR="000E7712" w:rsidRPr="000E77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Ребёнок учится смешивать и сочетать цвета, развивает художественный вкус.  </w:t>
      </w:r>
    </w:p>
    <w:p w14:paraId="751AA55F" w14:textId="0BDEB552" w:rsidR="000E7712" w:rsidRPr="000E7712" w:rsidRDefault="000E7712" w:rsidP="000E7712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Развитие усидчивости</w:t>
      </w:r>
      <w:r w:rsidRPr="000E771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. </w:t>
      </w:r>
      <w:r w:rsidRPr="000E77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Нетрадиционное рисование успокаивает и увлекает, способствует развитию усидчивости, побуждает к поиску нестандартных решений.  </w:t>
      </w:r>
    </w:p>
    <w:p w14:paraId="2ED929C9" w14:textId="13244F77" w:rsidR="000E7712" w:rsidRPr="000E7712" w:rsidRDefault="000E7712" w:rsidP="000E7712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1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Развитие уверенности в себе и в своих силах</w:t>
      </w:r>
      <w:r w:rsidRPr="000E771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 xml:space="preserve">. </w:t>
      </w:r>
      <w:r w:rsidRPr="000E77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Такие занятия добавляют уверенности и доставляют удовольствие.  </w:t>
      </w:r>
    </w:p>
    <w:p w14:paraId="034E31FB" w14:textId="40700E33" w:rsidR="004826CA" w:rsidRPr="000E7712" w:rsidRDefault="004826CA" w:rsidP="000E7712">
      <w:pPr>
        <w:pStyle w:val="a3"/>
        <w:shd w:val="clear" w:color="auto" w:fill="FFFFFF"/>
        <w:spacing w:before="240" w:beforeAutospacing="0" w:after="150" w:afterAutospacing="0"/>
        <w:rPr>
          <w:color w:val="000000"/>
          <w:sz w:val="32"/>
          <w:szCs w:val="32"/>
        </w:rPr>
      </w:pPr>
      <w:r w:rsidRPr="004826CA">
        <w:rPr>
          <w:color w:val="000000"/>
          <w:sz w:val="32"/>
          <w:szCs w:val="32"/>
        </w:rPr>
        <w:t xml:space="preserve">Особенно важна связь рисования с мышлением ребёнка. </w:t>
      </w:r>
      <w:r w:rsidR="000E7712">
        <w:rPr>
          <w:color w:val="000000"/>
          <w:sz w:val="32"/>
          <w:szCs w:val="32"/>
        </w:rPr>
        <w:t>В</w:t>
      </w:r>
      <w:r w:rsidRPr="004826CA">
        <w:rPr>
          <w:color w:val="000000"/>
          <w:sz w:val="32"/>
          <w:szCs w:val="32"/>
        </w:rPr>
        <w:t xml:space="preserve"> работу включаются зрительные, двигательные, мускульно-осязаемые анализаторы. Кроме того, рисование развивает интеллектуальные способности детей, память, внимание, мелкую моторику, учит ребенка думать и анализировать, соизмерять и сравнивать, сочинять и воображать.</w:t>
      </w:r>
      <w:r w:rsidRPr="004826CA">
        <w:rPr>
          <w:i/>
          <w:iCs/>
          <w:color w:val="000000"/>
          <w:sz w:val="32"/>
          <w:szCs w:val="32"/>
        </w:rPr>
        <w:br/>
        <w:t>- В нетрадиционных техниках рисования используют необычные сочетания материалов и инструментов.</w:t>
      </w:r>
      <w:r w:rsidRPr="004826CA">
        <w:rPr>
          <w:i/>
          <w:iCs/>
          <w:color w:val="000000"/>
          <w:sz w:val="32"/>
          <w:szCs w:val="32"/>
        </w:rPr>
        <w:br/>
        <w:t>- Технология выполнения таких работ интересна и доступна как взрослому, так и ребенку.</w:t>
      </w:r>
      <w:r w:rsidRPr="004826CA">
        <w:rPr>
          <w:i/>
          <w:iCs/>
          <w:color w:val="000000"/>
          <w:sz w:val="32"/>
          <w:szCs w:val="32"/>
        </w:rPr>
        <w:br/>
        <w:t>- Нестандартные подходы к организации изобразительной деятельности удивляют и восхищают детей.</w:t>
      </w:r>
      <w:r w:rsidRPr="004826CA">
        <w:rPr>
          <w:i/>
          <w:iCs/>
          <w:color w:val="000000"/>
          <w:sz w:val="32"/>
          <w:szCs w:val="32"/>
        </w:rPr>
        <w:br/>
        <w:t>- Нестандартные способы рисования помогают воспитателям развить личность ребёнка, научить его выразить своё творческое начало и своё собственное «Я» через воплощение своих идей при создании необычайных произведений изобразительного искусства.</w:t>
      </w:r>
      <w:r w:rsidRPr="004826CA">
        <w:rPr>
          <w:color w:val="000000"/>
          <w:sz w:val="32"/>
          <w:szCs w:val="32"/>
        </w:rPr>
        <w:br/>
      </w:r>
      <w:r w:rsidRPr="004826CA">
        <w:rPr>
          <w:color w:val="000000"/>
          <w:sz w:val="32"/>
          <w:szCs w:val="32"/>
        </w:rPr>
        <w:br/>
      </w:r>
      <w:r w:rsidR="000E7712" w:rsidRPr="000E7712">
        <w:rPr>
          <w:b/>
          <w:bCs/>
          <w:color w:val="0070C0"/>
          <w:sz w:val="32"/>
          <w:szCs w:val="32"/>
        </w:rPr>
        <w:t>Ч</w:t>
      </w:r>
      <w:r w:rsidRPr="000E7712">
        <w:rPr>
          <w:b/>
          <w:bCs/>
          <w:color w:val="0070C0"/>
          <w:sz w:val="32"/>
          <w:szCs w:val="32"/>
        </w:rPr>
        <w:t>ем больше ребёнок умеет, хочет и стремиться делать руками, тем он умнее и изобретательней. Ведь на кончиках пальцев – неиссякаемый «источник» творческой мысли, который «питает» мозг ребёнка.</w:t>
      </w:r>
    </w:p>
    <w:p w14:paraId="19BE24E3" w14:textId="2E99EB0A" w:rsidR="000E7712" w:rsidRDefault="000E7712" w:rsidP="004826CA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</w:rPr>
      </w:pPr>
    </w:p>
    <w:p w14:paraId="330553CD" w14:textId="2B2DB6C3" w:rsidR="000E7712" w:rsidRPr="000E7712" w:rsidRDefault="000E7712" w:rsidP="000E771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77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«Рука развивает мозг» </w:t>
      </w:r>
      <w:proofErr w:type="gramStart"/>
      <w:r w:rsidRPr="000E7712">
        <w:rPr>
          <w:rFonts w:ascii="Times New Roman" w:hAnsi="Times New Roman" w:cs="Times New Roman"/>
          <w:sz w:val="32"/>
          <w:szCs w:val="32"/>
          <w:shd w:val="clear" w:color="auto" w:fill="FFFFFF"/>
        </w:rPr>
        <w:t>- это</w:t>
      </w:r>
      <w:proofErr w:type="gramEnd"/>
      <w:r w:rsidRPr="000E771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утверждение уже многократно доказано. На начальном этапе жизни именно мелкая моторика отражает то, как развивается ребенок, свидетельствует о его интеллектуальных способностях.</w:t>
      </w:r>
    </w:p>
    <w:p w14:paraId="23DD69A6" w14:textId="3748AFC5" w:rsidR="00CF3480" w:rsidRPr="00CF3480" w:rsidRDefault="00CF3480" w:rsidP="00CF3480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CF3480">
        <w:rPr>
          <w:rStyle w:val="a4"/>
          <w:color w:val="C00000"/>
          <w:sz w:val="32"/>
          <w:szCs w:val="32"/>
        </w:rPr>
        <w:lastRenderedPageBreak/>
        <w:t>Развитая моторика способствует успешности детей в различных образовательных областях</w:t>
      </w:r>
      <w:r>
        <w:rPr>
          <w:color w:val="C00000"/>
          <w:sz w:val="32"/>
          <w:szCs w:val="32"/>
        </w:rPr>
        <w:t>:</w:t>
      </w:r>
    </w:p>
    <w:p w14:paraId="02DFD83F" w14:textId="376302DE" w:rsidR="00CF3480" w:rsidRPr="00CF3480" w:rsidRDefault="00CF3480" w:rsidP="00CF3480">
      <w:pPr>
        <w:pStyle w:val="futurismarkdown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CF3480">
        <w:rPr>
          <w:color w:val="333333"/>
          <w:sz w:val="32"/>
          <w:szCs w:val="32"/>
        </w:rPr>
        <w:t xml:space="preserve">Ребёнок быстрее начинает говорить, легче усваивает знания и овладевает ручными умениями.  </w:t>
      </w:r>
    </w:p>
    <w:p w14:paraId="60778D60" w14:textId="24135C2A" w:rsidR="00CF3480" w:rsidRPr="00CF3480" w:rsidRDefault="00CF3480" w:rsidP="00CF3480">
      <w:pPr>
        <w:pStyle w:val="futurismarkdown-listitem"/>
        <w:numPr>
          <w:ilvl w:val="0"/>
          <w:numId w:val="5"/>
        </w:numPr>
        <w:shd w:val="clear" w:color="auto" w:fill="FFFFFF"/>
        <w:spacing w:before="0" w:after="0" w:afterAutospacing="0"/>
        <w:rPr>
          <w:color w:val="333333"/>
          <w:sz w:val="32"/>
          <w:szCs w:val="32"/>
        </w:rPr>
      </w:pPr>
      <w:r w:rsidRPr="00CF3480">
        <w:rPr>
          <w:color w:val="333333"/>
          <w:sz w:val="32"/>
          <w:szCs w:val="32"/>
        </w:rPr>
        <w:t xml:space="preserve">Уже к начальной школе ребёнок сможет научиться читать, писать, считать и в дальнейшем совершенствовать эти умения.  </w:t>
      </w:r>
    </w:p>
    <w:p w14:paraId="657795B2" w14:textId="15C37214" w:rsidR="00CF3480" w:rsidRPr="00CF3480" w:rsidRDefault="00CF3480" w:rsidP="00CF3480">
      <w:pPr>
        <w:pStyle w:val="futurismarkdown-listitem"/>
        <w:numPr>
          <w:ilvl w:val="0"/>
          <w:numId w:val="5"/>
        </w:numPr>
        <w:shd w:val="clear" w:color="auto" w:fill="FFFFFF"/>
        <w:spacing w:before="0" w:after="0" w:afterAutospacing="0"/>
        <w:rPr>
          <w:color w:val="333333"/>
          <w:sz w:val="32"/>
          <w:szCs w:val="32"/>
        </w:rPr>
      </w:pPr>
      <w:r w:rsidRPr="00CF3480">
        <w:rPr>
          <w:color w:val="333333"/>
          <w:sz w:val="32"/>
          <w:szCs w:val="32"/>
        </w:rPr>
        <w:t xml:space="preserve">Ребёнок с высоким уровнем развития мелкой моторики умеет логически рассуждать, у него достаточно развиты память, внимание и связная речь.  </w:t>
      </w:r>
    </w:p>
    <w:p w14:paraId="37B6B4EB" w14:textId="459305F3" w:rsidR="00CF3480" w:rsidRPr="00CF3480" w:rsidRDefault="00CF3480" w:rsidP="00CF3480">
      <w:pPr>
        <w:pStyle w:val="futurismarkdown-listitem"/>
        <w:numPr>
          <w:ilvl w:val="0"/>
          <w:numId w:val="5"/>
        </w:numPr>
        <w:shd w:val="clear" w:color="auto" w:fill="FFFFFF"/>
        <w:spacing w:after="120" w:afterAutospacing="0"/>
        <w:rPr>
          <w:color w:val="333333"/>
          <w:sz w:val="32"/>
          <w:szCs w:val="32"/>
        </w:rPr>
      </w:pPr>
      <w:r w:rsidRPr="00CF3480">
        <w:rPr>
          <w:color w:val="333333"/>
          <w:sz w:val="32"/>
          <w:szCs w:val="32"/>
        </w:rPr>
        <w:t>Дети, хорошо владеющие своими руками, более усидчивы и утомляются меньше, чем те, с которыми не проводились занятия по развитию мелкой моторики</w:t>
      </w:r>
    </w:p>
    <w:p w14:paraId="6DE64CFD" w14:textId="345813C5" w:rsidR="000E7712" w:rsidRDefault="00E81D17" w:rsidP="000E771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132CC268" wp14:editId="1CE63396">
            <wp:simplePos x="0" y="0"/>
            <wp:positionH relativeFrom="margin">
              <wp:posOffset>-635</wp:posOffset>
            </wp:positionH>
            <wp:positionV relativeFrom="margin">
              <wp:posOffset>3419475</wp:posOffset>
            </wp:positionV>
            <wp:extent cx="6772275" cy="5078730"/>
            <wp:effectExtent l="0" t="0" r="9525" b="762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0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F34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</w:t>
      </w:r>
    </w:p>
    <w:p w14:paraId="68370427" w14:textId="7C057103" w:rsidR="000E7712" w:rsidRDefault="000E7712" w:rsidP="000E771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AE528" w14:textId="64F943C2" w:rsidR="000E7712" w:rsidRDefault="000E7712" w:rsidP="000E771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A14FF" w14:textId="5BAA0727" w:rsidR="000E7712" w:rsidRDefault="000E7712" w:rsidP="000E771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FAC41" w14:textId="4A29C7AC" w:rsidR="000E7712" w:rsidRPr="000E7712" w:rsidRDefault="000E7712" w:rsidP="000E7712">
      <w:pPr>
        <w:shd w:val="clear" w:color="auto" w:fill="FFFFFF"/>
        <w:spacing w:before="100" w:beforeAutospacing="1" w:after="100" w:afterAutospacing="1" w:line="240" w:lineRule="auto"/>
        <w:ind w:left="720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1DA988D" w14:textId="0F204816" w:rsidR="000E7712" w:rsidRPr="004826CA" w:rsidRDefault="000E7712" w:rsidP="004826C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14:paraId="40DC887E" w14:textId="28A503DE" w:rsidR="006C6320" w:rsidRPr="007C4B77" w:rsidRDefault="006C6320">
      <w:pPr>
        <w:rPr>
          <w:rFonts w:ascii="Times New Roman" w:hAnsi="Times New Roman" w:cs="Times New Roman"/>
        </w:rPr>
      </w:pPr>
    </w:p>
    <w:sectPr w:rsidR="006C6320" w:rsidRPr="007C4B77" w:rsidSect="007C4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F08"/>
    <w:multiLevelType w:val="multilevel"/>
    <w:tmpl w:val="F982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C11AB"/>
    <w:multiLevelType w:val="hybridMultilevel"/>
    <w:tmpl w:val="E0BC3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2016"/>
    <w:multiLevelType w:val="multilevel"/>
    <w:tmpl w:val="6AC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7D469E"/>
    <w:multiLevelType w:val="multilevel"/>
    <w:tmpl w:val="A2A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D2829"/>
    <w:multiLevelType w:val="multilevel"/>
    <w:tmpl w:val="AEC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20"/>
    <w:rsid w:val="000E7712"/>
    <w:rsid w:val="004826CA"/>
    <w:rsid w:val="006C6320"/>
    <w:rsid w:val="007C4B77"/>
    <w:rsid w:val="00CF3480"/>
    <w:rsid w:val="00E8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1D5C"/>
  <w15:chartTrackingRefBased/>
  <w15:docId w15:val="{274E9382-EA20-4EDF-A993-113B4EF5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77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77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0E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712"/>
    <w:rPr>
      <w:b/>
      <w:bCs/>
    </w:rPr>
  </w:style>
  <w:style w:type="paragraph" w:customStyle="1" w:styleId="futurismarkdown-listitem">
    <w:name w:val="futurismarkdown-listitem"/>
    <w:basedOn w:val="a"/>
    <w:rsid w:val="000E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771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E7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77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uturisgptmessage-sourcesitem">
    <w:name w:val="futurisgptmessage-sourcesitem"/>
    <w:basedOn w:val="a"/>
    <w:rsid w:val="000E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0E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9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2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D0B8-CEE4-47BB-93E3-B8DA56AE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7</cp:revision>
  <dcterms:created xsi:type="dcterms:W3CDTF">2025-02-16T12:47:00Z</dcterms:created>
  <dcterms:modified xsi:type="dcterms:W3CDTF">2025-03-23T11:41:00Z</dcterms:modified>
</cp:coreProperties>
</file>