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307" w:rsidRPr="004E7307" w:rsidRDefault="004E7307" w:rsidP="004E7307">
      <w:pPr>
        <w:widowControl w:val="0"/>
        <w:shd w:val="clear" w:color="auto" w:fill="FFFFFF"/>
        <w:suppressAutoHyphens/>
        <w:spacing w:after="171" w:line="343" w:lineRule="atLeast"/>
        <w:jc w:val="center"/>
        <w:textAlignment w:val="baseline"/>
        <w:rPr>
          <w:rFonts w:ascii="Liberation Serif" w:eastAsia="DejaVu Sans" w:hAnsi="Liberation Serif" w:cs="Lohit Hindi"/>
          <w:b/>
          <w:kern w:val="2"/>
          <w:sz w:val="32"/>
          <w:szCs w:val="32"/>
          <w:lang w:eastAsia="hi-IN" w:bidi="hi-IN"/>
        </w:rPr>
      </w:pPr>
      <w:r w:rsidRPr="004E7307">
        <w:rPr>
          <w:rFonts w:ascii="Liberation Serif" w:eastAsia="DejaVu Sans" w:hAnsi="Liberation Serif" w:cs="Lohit Hindi"/>
          <w:b/>
          <w:kern w:val="2"/>
          <w:sz w:val="32"/>
          <w:szCs w:val="32"/>
          <w:lang w:eastAsia="hi-IN" w:bidi="hi-IN"/>
        </w:rPr>
        <w:t>Конспект занятия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урока: «</w:t>
      </w:r>
      <w:r w:rsidRPr="004E73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над унисоном</w:t>
      </w: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Форма проведения: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E73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 обучения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4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Тип урока: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комбинированный</w:t>
      </w:r>
    </w:p>
    <w:p w:rsidR="004E7307" w:rsidRPr="004E7307" w:rsidRDefault="004E7307" w:rsidP="004E7307">
      <w:pPr>
        <w:widowControl w:val="0"/>
        <w:shd w:val="clear" w:color="auto" w:fill="FFFFFF"/>
        <w:suppressAutoHyphens/>
        <w:spacing w:after="171" w:line="343" w:lineRule="atLeast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 xml:space="preserve">     Цель: «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Развитие навыка  пения в унисон по партиям отдельно в двухголосном произведении».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 xml:space="preserve">     Задачи:</w:t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br/>
        <w:t>Предметные:</w:t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— добиваться чистого унисона как основы для развития гармонического слуха;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 xml:space="preserve">— формировать навыки пения </w:t>
      </w:r>
      <w:proofErr w:type="spellStart"/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акапелла</w:t>
      </w:r>
      <w:proofErr w:type="spellEnd"/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выработать у учащихся умение четко провести свою партию при одновременном звучании другой партии;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добиваться сознательного усвоения музыкального произведения.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proofErr w:type="spellStart"/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Метапредметные</w:t>
      </w:r>
      <w:proofErr w:type="spellEnd"/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:</w:t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— продолжение формирования вокально-хоровых навыков и умений;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продолжение развития гармонического слуха;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развитие музыкальной восприимчивости, то есть умения слышать и слушать, умения анализировать, сопоставлять;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расширение музыкального кругозора учащихся через разнообразие репертуара.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Личностные:</w:t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— воспитывать активность и эмоциональную отзывчивость у учащихся;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воспитывать интерес к ансамблевому пению;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воспитывать любовь к музыке, потребности в общении с искусством.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Тип занятия: повторение, закрепление умений и навыков.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Форма занятия: практическая работа.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Методы обучения:</w:t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— наглядный (слуховой и зрительный);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словесный (беседа, рассказ, обсуждение характера музыки, образные сравнения, словесная оценка исполнения);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индуктивный;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дедуктивный;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проблемно – поисковой;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объяснительно – иллюстративный в сочетании с репродуктивным (вокальные иллюстрации голосом учителя и воспроизведение услышанного детьми).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Методические приемы: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творческие задания и вопросы, стимулирующие мыслительную деятельность и создающие поисковые ситуации;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побуждение детей к самоконтролю и самооценке в процессе пения;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lastRenderedPageBreak/>
        <w:t>— сопоставление песен, различных по характеру;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вариативность заданий при повторении упражнений и песенного материала;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представление в «уме» первого звука уже на дыхании;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вокализация песен на слог;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задержка звучания хора на отдельных звуках по руке дирижера с целью выстраивания музыкального интервала.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Психологические условия на занятии: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психологически – комфортная атмосфера, эмоциональное удовлетворение;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личностно – ориентированное общение, учет уровня музыкального развития;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учет индивидуальных особенностей;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дифференцированный подход.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Оборудование и материалы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: фортепиано, стулья, ноутбук, динамики, фонограмма, зеркало, нотный материал.</w:t>
      </w:r>
    </w:p>
    <w:p w:rsidR="004E7307" w:rsidRPr="004E7307" w:rsidRDefault="004E7307" w:rsidP="004E7307">
      <w:pPr>
        <w:widowControl w:val="0"/>
        <w:shd w:val="clear" w:color="auto" w:fill="FFFFFF"/>
        <w:suppressAutoHyphens/>
        <w:spacing w:after="171" w:line="343" w:lineRule="atLeast"/>
        <w:jc w:val="center"/>
        <w:textAlignment w:val="baseline"/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</w:pP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Ход занятия:</w:t>
      </w:r>
    </w:p>
    <w:p w:rsidR="004E7307" w:rsidRPr="004E7307" w:rsidRDefault="004E7307" w:rsidP="004E730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Организационный</w:t>
      </w:r>
      <w:r w:rsidRPr="004E7307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en-US" w:eastAsia="ru-RU"/>
        </w:rPr>
        <w:t xml:space="preserve"> </w:t>
      </w:r>
      <w:r w:rsidRPr="004E7307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момент. </w:t>
      </w:r>
      <w:r w:rsidRPr="004E7307">
        <w:rPr>
          <w:rFonts w:ascii="Times New Roman" w:eastAsia="Times New Roman" w:hAnsi="Times New Roman" w:cs="Times New Roman"/>
          <w:color w:val="00000A"/>
          <w:sz w:val="28"/>
          <w:szCs w:val="28"/>
          <w:lang w:val="en-US" w:eastAsia="ru-RU"/>
        </w:rPr>
        <w:t>(</w:t>
      </w:r>
      <w:r w:rsidRPr="004E730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1-2мин)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Объяснение темы. (3 -5 мин.)</w:t>
      </w:r>
    </w:p>
    <w:p w:rsidR="004E7307" w:rsidRPr="004E7307" w:rsidRDefault="004E7307" w:rsidP="004E7307">
      <w:pPr>
        <w:suppressAutoHyphens/>
        <w:spacing w:after="0" w:line="100" w:lineRule="atLeas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означает "единый", а сон - это "звук".</w:t>
      </w:r>
    </w:p>
    <w:p w:rsidR="004E7307" w:rsidRPr="004E7307" w:rsidRDefault="004E7307" w:rsidP="004E730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что-то с чем-то звучит в </w:t>
      </w: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унисон (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кто-то с кем-то поёт в унисон) это означает, что два или более источника звука (музыкальных инструментов или человеческих голосов) одновременно выдают звук одной и той же частоты. Один поёт, к примеру, ДО второй октавы, и другой - ту же ноту.</w:t>
      </w:r>
    </w:p>
    <w:p w:rsidR="004E7307" w:rsidRPr="004E7307" w:rsidRDefault="004E7307" w:rsidP="004E730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Унисон в хоровом пении имеет историческое значение. Хоровое исполнительство в своей первоначальной форме организовалось именно через унисонное пение. Для европейской хоровой культуры (до 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IXв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было характерно унисонное или октавное хоровое пение без разделения хора на партии. Когда унисонное пение художественно окрепло, профессионально оформилось и стало привлекательным для 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слушательской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аудитории, появились ранние формы двух-, трех- и многоголосия. Принципы деления хора на голоса, равно как и состав хора, эволюционировали вместе с развитием вокально-хоровых жанров. </w:t>
      </w:r>
    </w:p>
    <w:p w:rsidR="004E7307" w:rsidRPr="004E7307" w:rsidRDefault="004E7307" w:rsidP="004E7307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Распевание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(15 мин.)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1.1    Дыхательные упражнения.</w:t>
      </w:r>
    </w:p>
    <w:p w:rsidR="004E7307" w:rsidRPr="004E7307" w:rsidRDefault="004E7307" w:rsidP="004E730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Дыхательная гимнастика  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А.Н.Стрельниковой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(см. Приложение  методик 1)</w:t>
      </w:r>
    </w:p>
    <w:p w:rsidR="004E7307" w:rsidRPr="004E7307" w:rsidRDefault="004E7307" w:rsidP="004E730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на тренировку брюшного пресса: активные движения передней стенки живота </w:t>
      </w:r>
      <w:r w:rsidRPr="004E73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(“выпячивание” – при вдохе, “втягивание” – при выдохе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Необходимо следить за тем, чтобы при вдохе не поднимались плечи, не напрягались мышцы шеи.</w:t>
      </w:r>
    </w:p>
    <w:p w:rsidR="004E7307" w:rsidRPr="004E7307" w:rsidRDefault="004E7307" w:rsidP="004E730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Надуй шарик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«Надувая шарик» широко развести руки в стороны и сделать глубокий вдох, затем медленно сводить руки, соединяя ладони перед грудью и выдувая воздух – «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ссс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Для правильного вдоха 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рекомендуются сравнения: «Вдохни так, чтобы воздух дошел до пояса», «вдохни глубоко, с удовольствием, как будто нюхаешь душистый красивый цветок». Взяв дыхание, не следует сразу выдыхать воздух. Необходима небольшая задержка дыхания, затем очень экономный, продолжительный выдох.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развитие навыка  продолжительного певческого дыхания.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 Артикуляционные упражнения.</w:t>
      </w:r>
    </w:p>
    <w:p w:rsidR="004E7307" w:rsidRPr="004E7307" w:rsidRDefault="004E7307" w:rsidP="004E730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Артикуляционная гимнастика («язычок», работа мышц губ).</w:t>
      </w:r>
    </w:p>
    <w:p w:rsidR="004E7307" w:rsidRPr="004E7307" w:rsidRDefault="004E7307" w:rsidP="004E7307">
      <w:pPr>
        <w:numPr>
          <w:ilvl w:val="0"/>
          <w:numId w:val="3"/>
        </w:numPr>
        <w:shd w:val="clear" w:color="auto" w:fill="FFFFFF"/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Скороговорки: «От топота копыт пыль по полю летит» - на глухое согласные; «На мели лениво лосося ловили» - на работу кончика языка. Проговариваются по 3 раза на одном дыхании.                                 </w:t>
      </w: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 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артикуляционный аппарат.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1.3 Вокальные упражнения</w:t>
      </w:r>
    </w:p>
    <w:p w:rsidR="004E7307" w:rsidRPr="004E7307" w:rsidRDefault="004E7307" w:rsidP="004E730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высокой позиции звука, округлости гласной, острого</w:t>
      </w:r>
      <w:r w:rsidRPr="004E73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4E7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интонирования </w:t>
      </w:r>
      <w:proofErr w:type="spellStart"/>
      <w:r w:rsidRPr="004E7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терцового</w:t>
      </w:r>
      <w:proofErr w:type="spellEnd"/>
      <w:r w:rsidRPr="004E7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тона, опорного дыхания.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E7307" w:rsidRPr="004E7307" w:rsidRDefault="004E7307" w:rsidP="004E730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Осознанная фразировка, владение опорным дыханием.</w:t>
      </w:r>
    </w:p>
    <w:p w:rsidR="004E7307" w:rsidRPr="004E7307" w:rsidRDefault="004E7307" w:rsidP="004E730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Упражнение на работу кончика языка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вверх по звукам Т53 на слоги «ля-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вниз - 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поступенное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движение от 5 ступени к 1 на слоги «ля-ли-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-ли-</w:t>
      </w:r>
      <w:proofErr w:type="spellStart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</w:t>
      </w:r>
      <w:proofErr w:type="spellEnd"/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E7307" w:rsidRPr="004E7307" w:rsidRDefault="004E7307" w:rsidP="004E730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7307" w:rsidRPr="004E7307" w:rsidRDefault="004E7307" w:rsidP="004E7307">
      <w:pPr>
        <w:widowControl w:val="0"/>
        <w:shd w:val="clear" w:color="auto" w:fill="FFFFFF"/>
        <w:suppressAutoHyphens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 w:bidi="hi-IN"/>
        </w:rPr>
      </w:pP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Ш. Работа над репертуаром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 xml:space="preserve"> военное попурри </w:t>
      </w:r>
      <w:r w:rsidRPr="004E7307">
        <w:rPr>
          <w:rFonts w:ascii="Liberation Serif" w:eastAsia="DejaVu Sans" w:hAnsi="Liberation Serif" w:cs="Lohit Hindi"/>
          <w:b/>
          <w:kern w:val="2"/>
          <w:sz w:val="28"/>
          <w:szCs w:val="28"/>
          <w:lang w:eastAsia="hi-IN" w:bidi="hi-IN"/>
        </w:rPr>
        <w:t>«Победная весне 45»</w:t>
      </w:r>
    </w:p>
    <w:p w:rsidR="004E7307" w:rsidRPr="004E7307" w:rsidRDefault="004E7307" w:rsidP="004E7307">
      <w:pPr>
        <w:widowControl w:val="0"/>
        <w:shd w:val="clear" w:color="auto" w:fill="FFFFFF"/>
        <w:suppressAutoHyphens/>
        <w:spacing w:after="0" w:line="240" w:lineRule="auto"/>
        <w:ind w:left="360"/>
        <w:textAlignment w:val="baseline"/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</w:pP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— беседа о характере, настроении песни;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исполнение 1 и 2 фразы с текстом и аккомпанементом, затем без аккомпанемента. Необходимо отрабатывать интонацию на скачках, а также обращать внимание на исполнение фраз на одном дыхании; окончание на последней ноте исполнять высоко, направляя вверх, и круглым звуком.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3 и 4 фразы исполняется на слог. Работать над длинным дыханием,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интонацией на скачках;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работа над унисоном, четкой дикцией, длиной дыхания;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 xml:space="preserve">— отработка округлого звука. («День победы») </w:t>
      </w:r>
    </w:p>
    <w:p w:rsidR="004E7307" w:rsidRPr="004E7307" w:rsidRDefault="004E7307" w:rsidP="004E7307">
      <w:pPr>
        <w:widowControl w:val="0"/>
        <w:shd w:val="clear" w:color="auto" w:fill="FFFFFF"/>
        <w:suppressAutoHyphens/>
        <w:spacing w:after="0" w:line="240" w:lineRule="auto"/>
        <w:ind w:left="360"/>
        <w:textAlignment w:val="baseline"/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</w:pP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t>— исполнение фраз на одном дыхании;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пение на хорошей опоре, активно, но не крикливо;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соединение фраз в предложения;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петь медленно по руке, выстраивая интонацию голосов. Задание детям: услышать свой и другой голос;</w:t>
      </w:r>
      <w:r w:rsidRPr="004E7307">
        <w:rPr>
          <w:rFonts w:ascii="Liberation Serif" w:eastAsia="DejaVu Sans" w:hAnsi="Liberation Serif" w:cs="Lohit Hindi"/>
          <w:kern w:val="2"/>
          <w:sz w:val="28"/>
          <w:szCs w:val="28"/>
          <w:lang w:eastAsia="hi-IN" w:bidi="hi-IN"/>
        </w:rPr>
        <w:br/>
        <w:t>— брать звук «без подъезда» к нему, а сразу, «сверху», интонируя заданный тон.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3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Заключительный этап. Подведение итогов. (3 мин.)</w:t>
      </w:r>
    </w:p>
    <w:p w:rsidR="004E7307" w:rsidRPr="004E7307" w:rsidRDefault="004E7307" w:rsidP="004E7307">
      <w:pPr>
        <w:shd w:val="clear" w:color="auto" w:fill="FFFFFF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4E730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Формулировка домашнего задания</w:t>
      </w:r>
      <w:r w:rsidRPr="004E73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4E7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Подготовиться к сдачи своей партии.</w:t>
      </w:r>
    </w:p>
    <w:p w:rsidR="000C062E" w:rsidRDefault="000C062E">
      <w:bookmarkStart w:id="0" w:name="_GoBack"/>
      <w:bookmarkEnd w:id="0"/>
    </w:p>
    <w:sectPr w:rsidR="000C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Lohit Hindi">
    <w:altName w:val="Arial Unicode MS"/>
    <w:charset w:val="80"/>
    <w:family w:val="auto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C0C94"/>
    <w:multiLevelType w:val="multilevel"/>
    <w:tmpl w:val="560E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C55496"/>
    <w:multiLevelType w:val="hybridMultilevel"/>
    <w:tmpl w:val="E644804A"/>
    <w:lvl w:ilvl="0" w:tplc="2CD4204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3376B0"/>
    <w:multiLevelType w:val="multilevel"/>
    <w:tmpl w:val="2A488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A86925"/>
    <w:multiLevelType w:val="hybridMultilevel"/>
    <w:tmpl w:val="2EE8E07C"/>
    <w:lvl w:ilvl="0" w:tplc="5B621048">
      <w:start w:val="1"/>
      <w:numFmt w:val="decimal"/>
      <w:lvlText w:val="%1."/>
      <w:lvlJc w:val="left"/>
      <w:pPr>
        <w:ind w:left="720" w:hanging="360"/>
      </w:pPr>
    </w:lvl>
    <w:lvl w:ilvl="1" w:tplc="0D3634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E6C2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6EAE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4CD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32E5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3A0A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569C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A21D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307"/>
    <w:rsid w:val="000C062E"/>
    <w:rsid w:val="004E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56B7E-E519-464E-BE8E-99C07595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4995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Чеклова</dc:creator>
  <cp:keywords/>
  <dc:description/>
  <cp:lastModifiedBy>Галина Чеклова</cp:lastModifiedBy>
  <cp:revision>2</cp:revision>
  <dcterms:created xsi:type="dcterms:W3CDTF">2026-10-11T03:00:00Z</dcterms:created>
  <dcterms:modified xsi:type="dcterms:W3CDTF">2026-10-11T03:00:00Z</dcterms:modified>
</cp:coreProperties>
</file>