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5BE09" w14:textId="130AF3E0" w:rsidR="00E64515" w:rsidRDefault="00E64515" w:rsidP="00E64515">
      <w:pPr>
        <w:spacing w:after="0" w:line="240" w:lineRule="auto"/>
        <w:rPr>
          <w:sz w:val="28"/>
          <w:szCs w:val="28"/>
        </w:rPr>
      </w:pPr>
      <w:r w:rsidRPr="002220B5">
        <w:rPr>
          <w:noProof/>
          <w:kern w:val="28"/>
          <w:sz w:val="28"/>
          <w:lang w:eastAsia="ru-RU"/>
        </w:rPr>
        <w:drawing>
          <wp:inline distT="0" distB="0" distL="0" distR="0" wp14:anchorId="24D049C3" wp14:editId="73760E2E">
            <wp:extent cx="2001992" cy="1895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92" cy="189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A80EA" w14:textId="77777777" w:rsidR="00E64515" w:rsidRDefault="00E64515" w:rsidP="00E64515">
      <w:pPr>
        <w:spacing w:after="0" w:line="240" w:lineRule="auto"/>
        <w:rPr>
          <w:sz w:val="28"/>
          <w:szCs w:val="28"/>
        </w:rPr>
      </w:pPr>
    </w:p>
    <w:p w14:paraId="167466E3" w14:textId="77777777" w:rsidR="00E64515" w:rsidRDefault="00E64515" w:rsidP="00E64515">
      <w:pPr>
        <w:spacing w:after="0" w:line="240" w:lineRule="auto"/>
        <w:rPr>
          <w:sz w:val="28"/>
          <w:szCs w:val="28"/>
        </w:rPr>
      </w:pPr>
    </w:p>
    <w:p w14:paraId="5CF73D3B" w14:textId="34B81E6F" w:rsidR="00C27B09" w:rsidRPr="00C27B09" w:rsidRDefault="00C27B09" w:rsidP="00E64515">
      <w:pPr>
        <w:spacing w:after="0" w:line="240" w:lineRule="auto"/>
        <w:jc w:val="center"/>
        <w:rPr>
          <w:sz w:val="28"/>
          <w:szCs w:val="28"/>
        </w:rPr>
      </w:pPr>
      <w:r w:rsidRPr="00C27B09">
        <w:rPr>
          <w:sz w:val="28"/>
          <w:szCs w:val="28"/>
        </w:rPr>
        <w:t>Консультация для родителей</w:t>
      </w:r>
    </w:p>
    <w:p w14:paraId="13F4ED75" w14:textId="77777777" w:rsidR="00C27B09" w:rsidRPr="00C27B09" w:rsidRDefault="00C27B09" w:rsidP="007C6947">
      <w:pPr>
        <w:spacing w:after="0" w:line="240" w:lineRule="auto"/>
        <w:jc w:val="center"/>
        <w:rPr>
          <w:sz w:val="28"/>
          <w:szCs w:val="28"/>
        </w:rPr>
      </w:pPr>
    </w:p>
    <w:p w14:paraId="36465FFF" w14:textId="77777777" w:rsidR="007C6947" w:rsidRPr="00C27B09" w:rsidRDefault="007C6947" w:rsidP="007C6947">
      <w:pPr>
        <w:spacing w:after="0" w:line="240" w:lineRule="auto"/>
        <w:jc w:val="center"/>
        <w:rPr>
          <w:b/>
          <w:sz w:val="28"/>
          <w:szCs w:val="28"/>
        </w:rPr>
      </w:pPr>
      <w:r w:rsidRPr="00C27B09">
        <w:rPr>
          <w:b/>
          <w:sz w:val="28"/>
          <w:szCs w:val="28"/>
        </w:rPr>
        <w:t xml:space="preserve">Сенсорное развитие детей </w:t>
      </w:r>
    </w:p>
    <w:p w14:paraId="44DD7FD8" w14:textId="77777777" w:rsidR="00034390" w:rsidRPr="00C27B09" w:rsidRDefault="007C6947" w:rsidP="007C6947">
      <w:pPr>
        <w:spacing w:after="0" w:line="240" w:lineRule="auto"/>
        <w:jc w:val="center"/>
        <w:rPr>
          <w:b/>
          <w:sz w:val="28"/>
          <w:szCs w:val="28"/>
        </w:rPr>
      </w:pPr>
      <w:r w:rsidRPr="00C27B09">
        <w:rPr>
          <w:b/>
          <w:sz w:val="28"/>
          <w:szCs w:val="28"/>
        </w:rPr>
        <w:t>младшего дошкольного возраста</w:t>
      </w:r>
    </w:p>
    <w:p w14:paraId="007E62E1" w14:textId="77777777" w:rsidR="00DB3504" w:rsidRPr="00C27B09" w:rsidRDefault="00DB3504" w:rsidP="007C6947">
      <w:pPr>
        <w:spacing w:after="0" w:line="240" w:lineRule="auto"/>
        <w:jc w:val="center"/>
        <w:rPr>
          <w:sz w:val="28"/>
          <w:szCs w:val="28"/>
        </w:rPr>
      </w:pPr>
    </w:p>
    <w:p w14:paraId="0BA40A50" w14:textId="0CBF672E" w:rsidR="007C6947" w:rsidRPr="00C27B09" w:rsidRDefault="000B56CE" w:rsidP="00DB35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7C6947" w:rsidRPr="00C27B09">
        <w:rPr>
          <w:sz w:val="28"/>
          <w:szCs w:val="28"/>
        </w:rPr>
        <w:t xml:space="preserve">Сенсорное </w:t>
      </w:r>
      <w:r w:rsidRPr="00C27B09">
        <w:rPr>
          <w:sz w:val="28"/>
          <w:szCs w:val="28"/>
        </w:rPr>
        <w:t>развитие является</w:t>
      </w:r>
      <w:r w:rsidR="007C6947" w:rsidRPr="00C27B09">
        <w:rPr>
          <w:sz w:val="28"/>
          <w:szCs w:val="28"/>
        </w:rPr>
        <w:t xml:space="preserve"> условием успешного овладения любой практической деятельности. Психологические исследования показывают, что без такого обучения восприятие детей долго остается поверхностным, отрывочным и не создает необходимой основы для общего умственног8о развития, овладения различными видами деятельности, полноценного усвоения и приобретения учебных навыков. </w:t>
      </w:r>
    </w:p>
    <w:p w14:paraId="2F2C57DC" w14:textId="225634CA" w:rsidR="00F0789A" w:rsidRPr="00C27B09" w:rsidRDefault="000B56CE" w:rsidP="00DB35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F0789A" w:rsidRPr="00C27B09">
        <w:rPr>
          <w:sz w:val="28"/>
          <w:szCs w:val="28"/>
        </w:rPr>
        <w:t>Выдающиеся зарубежные ученые в области дошкольной педагогики справедливо считали, что се</w:t>
      </w:r>
      <w:r w:rsidR="001E2029" w:rsidRPr="00C27B09">
        <w:rPr>
          <w:sz w:val="28"/>
          <w:szCs w:val="28"/>
        </w:rPr>
        <w:t>нсорное развитие</w:t>
      </w:r>
      <w:r w:rsidR="00F0789A" w:rsidRPr="00C27B09">
        <w:rPr>
          <w:sz w:val="28"/>
          <w:szCs w:val="28"/>
        </w:rPr>
        <w:t>, направленное на обеспечение полноценного интеллектуального развития, является одной из основных сторон дошкольного воспитания.</w:t>
      </w:r>
      <w:r w:rsidR="001E2029" w:rsidRPr="00C27B09">
        <w:rPr>
          <w:sz w:val="28"/>
          <w:szCs w:val="28"/>
        </w:rPr>
        <w:t xml:space="preserve"> Успешность умственного, физического, эстетического воспитания в значительной степени зависит от уровня сенсорного развития детей, т.е. от того, насколько совершенно ребенок слышит, видит, осязает окружающее.</w:t>
      </w:r>
    </w:p>
    <w:p w14:paraId="53336C20" w14:textId="5E1D5D8F" w:rsidR="00F40DCA" w:rsidRPr="00C27B09" w:rsidRDefault="000B56CE" w:rsidP="00DB35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F40DCA" w:rsidRPr="00C27B09">
        <w:rPr>
          <w:sz w:val="28"/>
          <w:szCs w:val="28"/>
        </w:rPr>
        <w:t xml:space="preserve">Как известно, ведущим видом деятельности и основой становления </w:t>
      </w:r>
      <w:proofErr w:type="gramStart"/>
      <w:r w:rsidR="00F40DCA" w:rsidRPr="00C27B09">
        <w:rPr>
          <w:sz w:val="28"/>
          <w:szCs w:val="28"/>
        </w:rPr>
        <w:t>ребенка  3</w:t>
      </w:r>
      <w:proofErr w:type="gramEnd"/>
      <w:r w:rsidR="00E64515">
        <w:rPr>
          <w:sz w:val="28"/>
          <w:szCs w:val="28"/>
        </w:rPr>
        <w:t xml:space="preserve"> </w:t>
      </w:r>
      <w:r w:rsidR="00F40DCA" w:rsidRPr="00C27B09">
        <w:rPr>
          <w:sz w:val="28"/>
          <w:szCs w:val="28"/>
        </w:rPr>
        <w:t xml:space="preserve"> лет является предметная игра. В процессе игровых сеансов усвоение какого-либо материала протекает незаметно для малышей. Следовательно, главное в этом возрасте – обогащение чувственного опыта, необходимого для полноценного восприятия окружающего мира, и в первую очередь – пополнение представлений о свойствах предметов: их цвете, форме, величине, положении в пространстве и т.п.</w:t>
      </w:r>
    </w:p>
    <w:p w14:paraId="76C7D79C" w14:textId="1516EC02" w:rsidR="00F708D8" w:rsidRPr="00C27B09" w:rsidRDefault="000B56CE" w:rsidP="00DB35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F708D8" w:rsidRPr="00C27B09">
        <w:rPr>
          <w:sz w:val="28"/>
          <w:szCs w:val="28"/>
        </w:rPr>
        <w:t xml:space="preserve">Однако в последние десятилетия увеличивается количество детей, имеющих различные отклонения в развитии, в т.ч. психомоторного. Исследования показали, что значительная часть трудностей, возникающих перед детьми в ходе начального обучения, связана с недостаточной точностью и гибкостью восприятия. В результате возникают искажения в написании букв, в </w:t>
      </w:r>
      <w:r w:rsidR="00F708D8" w:rsidRPr="00C27B09">
        <w:rPr>
          <w:sz w:val="28"/>
          <w:szCs w:val="28"/>
        </w:rPr>
        <w:lastRenderedPageBreak/>
        <w:t>построении рисунка, неточности в изготовлении поделок на уроках ручного труда.</w:t>
      </w:r>
      <w:r w:rsidR="008B3980" w:rsidRPr="00C27B09">
        <w:rPr>
          <w:sz w:val="28"/>
          <w:szCs w:val="28"/>
        </w:rPr>
        <w:t xml:space="preserve"> В связи с этим необходимо иметь в виду, что чем лучше будет у ребенка развито восприятие, тем выше будет уровень творческой деятельности.</w:t>
      </w:r>
    </w:p>
    <w:p w14:paraId="6BA764DE" w14:textId="77777777" w:rsidR="006F6D51" w:rsidRPr="00C27B09" w:rsidRDefault="006F6D51" w:rsidP="00DB3504">
      <w:p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 xml:space="preserve">Важное   значение в формировании личности малыша и развитии его мозга имеют отношения с матерью, социальное окружение. Идея ранней помощи ребенку с проблемами в развитии очень проста: помощь наиболее эффективна, если она начата как можно раньше. </w:t>
      </w:r>
    </w:p>
    <w:p w14:paraId="0FD599C1" w14:textId="23A345FB" w:rsidR="006F6D51" w:rsidRPr="00C27B09" w:rsidRDefault="000B56CE" w:rsidP="00DB350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6F6D51" w:rsidRPr="00C27B09">
        <w:rPr>
          <w:sz w:val="28"/>
          <w:szCs w:val="28"/>
        </w:rPr>
        <w:t xml:space="preserve">Для полноценного </w:t>
      </w:r>
      <w:r w:rsidRPr="00C27B09">
        <w:rPr>
          <w:sz w:val="28"/>
          <w:szCs w:val="28"/>
        </w:rPr>
        <w:t>восприятия окружающего</w:t>
      </w:r>
      <w:r w:rsidR="006F6D51" w:rsidRPr="00C27B09">
        <w:rPr>
          <w:sz w:val="28"/>
          <w:szCs w:val="28"/>
        </w:rPr>
        <w:t xml:space="preserve"> мира, и накопления сенсорного опыта детей необходимо создавать условия. В  ходе предметно-игровой деятельности через игры с дидактическим материалом  обогащается чувственный опыт детей, у малышей формируется умение ориентироваться в различных свойствах предметов (цвете, величине, форме, количестве, положении в пространстве и проч.). Существует </w:t>
      </w:r>
      <w:r w:rsidR="00D41C8A" w:rsidRPr="00C27B09">
        <w:rPr>
          <w:sz w:val="28"/>
          <w:szCs w:val="28"/>
        </w:rPr>
        <w:t xml:space="preserve">много занимательных игр, с помощью которых  дети легко вовлекаются в целенаправленную деятельность, у них формируется желание выполнять предъявленные требования и они стремятся к достижению конечного результата. </w:t>
      </w:r>
      <w:r w:rsidR="00C85739" w:rsidRPr="00C27B09">
        <w:rPr>
          <w:sz w:val="28"/>
          <w:szCs w:val="28"/>
        </w:rPr>
        <w:t>Волшебный мир сенсорики можно разделить на 7 разделов:</w:t>
      </w:r>
    </w:p>
    <w:p w14:paraId="10783365" w14:textId="77777777" w:rsidR="00C85739" w:rsidRPr="00C27B09" w:rsidRDefault="00C85739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 xml:space="preserve">«Цвет, форма, величина» - знакомство с шестью цветами спектра и их названиями; знакомство с кругом, квадратом, треугольником и их названиями; формирование умения соотносить по величине три предмета; обучение приему обследования формы – обведению пальцем контура фигуры. </w:t>
      </w:r>
    </w:p>
    <w:p w14:paraId="6E585898" w14:textId="77777777" w:rsidR="00C85739" w:rsidRPr="00C27B09" w:rsidRDefault="00C85739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>Игры</w:t>
      </w:r>
      <w:r w:rsidRPr="00C27B09">
        <w:rPr>
          <w:sz w:val="28"/>
          <w:szCs w:val="28"/>
        </w:rPr>
        <w:t>: «Спрячь мышку», «Построим башню», «Разложим мишкам мисочки», «Найди предмет такой же формы», «Подбери предметы похожего цвета»</w:t>
      </w:r>
      <w:r w:rsidR="00BC0399" w:rsidRPr="00C27B09">
        <w:rPr>
          <w:sz w:val="28"/>
          <w:szCs w:val="28"/>
        </w:rPr>
        <w:t>, лото «Цвет и форма»</w:t>
      </w:r>
      <w:r w:rsidR="00DB3504" w:rsidRPr="00C27B09">
        <w:rPr>
          <w:sz w:val="28"/>
          <w:szCs w:val="28"/>
        </w:rPr>
        <w:t>, «Окраска воды», аппликация «</w:t>
      </w:r>
      <w:proofErr w:type="gramStart"/>
      <w:r w:rsidR="00DB3504" w:rsidRPr="00C27B09">
        <w:rPr>
          <w:sz w:val="28"/>
          <w:szCs w:val="28"/>
        </w:rPr>
        <w:t xml:space="preserve">Коврики» </w:t>
      </w:r>
      <w:r w:rsidRPr="00C27B09">
        <w:rPr>
          <w:sz w:val="28"/>
          <w:szCs w:val="28"/>
        </w:rPr>
        <w:t xml:space="preserve"> и</w:t>
      </w:r>
      <w:proofErr w:type="gramEnd"/>
      <w:r w:rsidRPr="00C27B09">
        <w:rPr>
          <w:sz w:val="28"/>
          <w:szCs w:val="28"/>
        </w:rPr>
        <w:t xml:space="preserve"> др.</w:t>
      </w:r>
    </w:p>
    <w:p w14:paraId="4E4BB42E" w14:textId="77777777" w:rsidR="00BC0399" w:rsidRPr="00C27B09" w:rsidRDefault="00BC0399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>«Тактильные ощущения» - формирование понятий «шершавый», «гладкий».</w:t>
      </w:r>
    </w:p>
    <w:p w14:paraId="494C3761" w14:textId="77777777" w:rsidR="00BC0399" w:rsidRPr="00C27B09" w:rsidRDefault="00BC0399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</w:t>
      </w:r>
      <w:r w:rsidRPr="00C27B09">
        <w:rPr>
          <w:sz w:val="28"/>
          <w:szCs w:val="28"/>
        </w:rPr>
        <w:t>«Шершавые таблички», «Чудесный мешочек», «Разные мешочки», «Найди игрушку на ощупь» и др.</w:t>
      </w:r>
    </w:p>
    <w:p w14:paraId="0BF568F2" w14:textId="77777777" w:rsidR="00BC0399" w:rsidRPr="00C27B09" w:rsidRDefault="00BC0399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>«Слуховые ощущения» -  развитие слуховых ощущений, формирование понятий «громко - тихо», «высокий – низкий звук», подготовка к восприятию музыки.</w:t>
      </w:r>
    </w:p>
    <w:p w14:paraId="60C7C42F" w14:textId="77777777" w:rsidR="00433970" w:rsidRPr="00C27B09" w:rsidRDefault="00433970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</w:t>
      </w:r>
      <w:r w:rsidRPr="00C27B09">
        <w:rPr>
          <w:sz w:val="28"/>
          <w:szCs w:val="28"/>
        </w:rPr>
        <w:t>«Шумовые цилиндры», «Шуршащая бумага», «Осенние листья», «Звоночки», «Звучащие игрушки» и др.</w:t>
      </w:r>
    </w:p>
    <w:p w14:paraId="6ABE28B9" w14:textId="77777777" w:rsidR="00433970" w:rsidRPr="00C27B09" w:rsidRDefault="00433970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 xml:space="preserve">«Вкусовые ощущения, развитие обоняния» </w:t>
      </w:r>
      <w:proofErr w:type="gramStart"/>
      <w:r w:rsidRPr="00C27B09">
        <w:rPr>
          <w:sz w:val="28"/>
          <w:szCs w:val="28"/>
        </w:rPr>
        <w:t>-  развитие</w:t>
      </w:r>
      <w:proofErr w:type="gramEnd"/>
      <w:r w:rsidRPr="00C27B09">
        <w:rPr>
          <w:sz w:val="28"/>
          <w:szCs w:val="28"/>
        </w:rPr>
        <w:t xml:space="preserve"> обоняния, вкусовых ощущений, </w:t>
      </w:r>
      <w:r w:rsidR="00FB1821" w:rsidRPr="00C27B09">
        <w:rPr>
          <w:sz w:val="28"/>
          <w:szCs w:val="28"/>
        </w:rPr>
        <w:t>знакомство с различными запахами, вкусами – введение таких понятий, как «горький», «сладкий», «соленый», «кислый».</w:t>
      </w:r>
    </w:p>
    <w:p w14:paraId="1C2D1F65" w14:textId="77777777" w:rsidR="00FB1821" w:rsidRPr="00C27B09" w:rsidRDefault="00FB1821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</w:t>
      </w:r>
      <w:r w:rsidRPr="00C27B09">
        <w:rPr>
          <w:sz w:val="28"/>
          <w:szCs w:val="28"/>
        </w:rPr>
        <w:t xml:space="preserve"> «Цилиндры с запахом», «Вкусовые баночки», «Угадай на вкус», «Ароматные цветы» и др.</w:t>
      </w:r>
    </w:p>
    <w:p w14:paraId="0A1A2589" w14:textId="77777777" w:rsidR="00FB1821" w:rsidRPr="00C27B09" w:rsidRDefault="00FB1821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lastRenderedPageBreak/>
        <w:t>«Сенсомоторная координация» - развитие мелкой моторики, сенсомоторной координации, глазомера детей.</w:t>
      </w:r>
    </w:p>
    <w:p w14:paraId="281EA2F5" w14:textId="77777777" w:rsidR="00FB1821" w:rsidRPr="00C27B09" w:rsidRDefault="00FB1821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  </w:t>
      </w:r>
      <w:r w:rsidRPr="00C27B09">
        <w:rPr>
          <w:sz w:val="28"/>
          <w:szCs w:val="28"/>
        </w:rPr>
        <w:t>«Вложение коробок друг в друга», «Сложи стаканчики», «Разноцветные бусы», «Достроим домики», «Шнуровки», «Разбитые тарелки», «Собери пирамидку», «Открой замок», «Укладывание палочек в коробку» и др.</w:t>
      </w:r>
    </w:p>
    <w:p w14:paraId="3A5E4E98" w14:textId="77777777" w:rsidR="00FB1821" w:rsidRPr="00C27B09" w:rsidRDefault="00624D32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>«Развитие стереогностических ощущений» - знакомство с геометрическими телами и формами.</w:t>
      </w:r>
    </w:p>
    <w:p w14:paraId="4EFA02E5" w14:textId="77777777" w:rsidR="00624D32" w:rsidRPr="00C27B09" w:rsidRDefault="00624D32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 </w:t>
      </w:r>
      <w:r w:rsidR="005E2F80" w:rsidRPr="00C27B09">
        <w:rPr>
          <w:sz w:val="28"/>
          <w:szCs w:val="28"/>
        </w:rPr>
        <w:t>«Прокати мячик», «Катится – не катится», «Почтовый ящик», «Фигуры играют в прятки» и др.</w:t>
      </w:r>
    </w:p>
    <w:p w14:paraId="684DF7AF" w14:textId="77777777" w:rsidR="00624D32" w:rsidRPr="00C27B09" w:rsidRDefault="00624D32" w:rsidP="00DB350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</w:rPr>
        <w:t xml:space="preserve">«Вес» - развитие барических ощущений, введение понятий «легкий </w:t>
      </w:r>
      <w:r w:rsidR="005E2F80" w:rsidRPr="00C27B09">
        <w:rPr>
          <w:sz w:val="28"/>
          <w:szCs w:val="28"/>
        </w:rPr>
        <w:t xml:space="preserve">– </w:t>
      </w:r>
      <w:r w:rsidRPr="00C27B09">
        <w:rPr>
          <w:sz w:val="28"/>
          <w:szCs w:val="28"/>
        </w:rPr>
        <w:t xml:space="preserve"> тяжелый».</w:t>
      </w:r>
    </w:p>
    <w:p w14:paraId="1223F561" w14:textId="77777777" w:rsidR="00A64C9C" w:rsidRPr="00C27B09" w:rsidRDefault="00A64C9C" w:rsidP="00DB3504">
      <w:pPr>
        <w:pStyle w:val="a3"/>
        <w:spacing w:after="0" w:line="240" w:lineRule="auto"/>
        <w:jc w:val="both"/>
        <w:rPr>
          <w:sz w:val="28"/>
          <w:szCs w:val="28"/>
        </w:rPr>
      </w:pPr>
      <w:r w:rsidRPr="00C27B09">
        <w:rPr>
          <w:sz w:val="28"/>
          <w:szCs w:val="28"/>
          <w:u w:val="single"/>
        </w:rPr>
        <w:t xml:space="preserve">Игры:  </w:t>
      </w:r>
      <w:r w:rsidRPr="00C27B09">
        <w:rPr>
          <w:sz w:val="28"/>
          <w:szCs w:val="28"/>
        </w:rPr>
        <w:t>«Тяжелые таблички», «</w:t>
      </w:r>
      <w:r w:rsidR="0089161E" w:rsidRPr="00C27B09">
        <w:rPr>
          <w:sz w:val="28"/>
          <w:szCs w:val="28"/>
        </w:rPr>
        <w:t>Что каким бывает</w:t>
      </w:r>
      <w:r w:rsidRPr="00C27B09">
        <w:rPr>
          <w:sz w:val="28"/>
          <w:szCs w:val="28"/>
        </w:rPr>
        <w:t>»</w:t>
      </w:r>
      <w:r w:rsidR="0089161E" w:rsidRPr="00C27B09">
        <w:rPr>
          <w:sz w:val="28"/>
          <w:szCs w:val="28"/>
        </w:rPr>
        <w:t>, «Найди пару», «Разложи мешочки», «</w:t>
      </w:r>
      <w:r w:rsidR="005E2F80" w:rsidRPr="00C27B09">
        <w:rPr>
          <w:sz w:val="28"/>
          <w:szCs w:val="28"/>
        </w:rPr>
        <w:t>Что тяжелее?</w:t>
      </w:r>
      <w:r w:rsidR="0089161E" w:rsidRPr="00C27B09">
        <w:rPr>
          <w:sz w:val="28"/>
          <w:szCs w:val="28"/>
        </w:rPr>
        <w:t>»</w:t>
      </w:r>
      <w:r w:rsidR="005E2F80" w:rsidRPr="00C27B09">
        <w:rPr>
          <w:sz w:val="28"/>
          <w:szCs w:val="28"/>
        </w:rPr>
        <w:t xml:space="preserve"> и др.</w:t>
      </w:r>
    </w:p>
    <w:p w14:paraId="088946EF" w14:textId="1C4C7A58" w:rsidR="005E2F80" w:rsidRPr="00C27B09" w:rsidRDefault="000B56CE" w:rsidP="00DB3504">
      <w:pPr>
        <w:pStyle w:val="a3"/>
        <w:spacing w:after="0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DB3504" w:rsidRPr="00C27B09">
        <w:rPr>
          <w:color w:val="000000"/>
          <w:sz w:val="28"/>
          <w:szCs w:val="28"/>
        </w:rPr>
        <w:t xml:space="preserve">Специальные игры и </w:t>
      </w:r>
      <w:r w:rsidR="00E64515" w:rsidRPr="00C27B09">
        <w:rPr>
          <w:color w:val="000000"/>
          <w:sz w:val="28"/>
          <w:szCs w:val="28"/>
        </w:rPr>
        <w:t>упражнения на</w:t>
      </w:r>
      <w:r w:rsidR="005E2F80" w:rsidRPr="00C27B09">
        <w:rPr>
          <w:color w:val="000000"/>
          <w:sz w:val="28"/>
          <w:szCs w:val="28"/>
        </w:rPr>
        <w:t xml:space="preserve"> развитие тактильного восприятия с водой, на нанизывание, с пластилином, с краской, с бумагой, на </w:t>
      </w:r>
      <w:bookmarkStart w:id="0" w:name="_GoBack"/>
      <w:bookmarkEnd w:id="0"/>
      <w:r w:rsidR="00E64515" w:rsidRPr="00C27B09">
        <w:rPr>
          <w:color w:val="000000"/>
          <w:sz w:val="28"/>
          <w:szCs w:val="28"/>
        </w:rPr>
        <w:t>выкладывание помогут</w:t>
      </w:r>
      <w:r w:rsidR="005E2F80" w:rsidRPr="00C27B09">
        <w:rPr>
          <w:color w:val="000000"/>
          <w:sz w:val="28"/>
          <w:szCs w:val="28"/>
        </w:rPr>
        <w:t xml:space="preserve"> укрепить руки малышей, развивать движения рук, дифференцированные движения пальцев</w:t>
      </w:r>
      <w:r w:rsidR="00DB3504" w:rsidRPr="00C27B09">
        <w:rPr>
          <w:color w:val="000000"/>
          <w:sz w:val="28"/>
          <w:szCs w:val="28"/>
        </w:rPr>
        <w:t xml:space="preserve">. </w:t>
      </w:r>
      <w:r w:rsidR="005E2F80" w:rsidRPr="00C27B09">
        <w:rPr>
          <w:color w:val="000000"/>
          <w:sz w:val="28"/>
          <w:szCs w:val="28"/>
        </w:rPr>
        <w:t> </w:t>
      </w:r>
      <w:r w:rsidR="00DB3504" w:rsidRPr="00C27B09">
        <w:rPr>
          <w:color w:val="000000"/>
          <w:sz w:val="28"/>
          <w:szCs w:val="28"/>
        </w:rPr>
        <w:t>Поэтому, сенсорное развитие, развитие восприятия и представлений о внешних свойствах вещей, играет важную роль в общем ходе умственного развития ребенка. При отсутствии специального сенсорного воспитания в дошкольном детстве оно проходит замедленно, далеко не всегда достигает того уровня, который требуется для обеспечения дальнейшего развития познавательной деятельности ребенка, его успешного школьного обучения, подготовки ко всем видам физического и умственного труда, неотъемлемой частью которых является восприятие. Это обстоятельство привело к необходимости создания системы сенсорного воспитания нормально развивающихся детей дошкольного возраста. Развитые сенсорные способности ребенка составляют не только важное предусловие для успешного выполнения им в будущем художественной, музыкальной, физической и других видов деятельности, но и определяют готовность ребенка к школьному обучению. </w:t>
      </w:r>
    </w:p>
    <w:p w14:paraId="1572F740" w14:textId="77777777" w:rsidR="007C6947" w:rsidRPr="00C27B09" w:rsidRDefault="007C6947" w:rsidP="00DB3504">
      <w:pPr>
        <w:spacing w:after="0" w:line="240" w:lineRule="auto"/>
        <w:jc w:val="both"/>
        <w:rPr>
          <w:sz w:val="28"/>
          <w:szCs w:val="28"/>
        </w:rPr>
      </w:pPr>
    </w:p>
    <w:p w14:paraId="7683FD1B" w14:textId="77777777" w:rsidR="007C6947" w:rsidRPr="00C27B09" w:rsidRDefault="00DB3504" w:rsidP="001E0B74">
      <w:pPr>
        <w:spacing w:after="0"/>
        <w:ind w:left="426" w:hanging="426"/>
        <w:jc w:val="both"/>
        <w:rPr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C27B09">
        <w:rPr>
          <w:i/>
          <w:iCs/>
          <w:color w:val="000000"/>
          <w:sz w:val="28"/>
          <w:szCs w:val="28"/>
          <w:u w:val="single"/>
          <w:shd w:val="clear" w:color="auto" w:fill="FFFFFF"/>
        </w:rPr>
        <w:t>Список литературы.</w:t>
      </w:r>
    </w:p>
    <w:p w14:paraId="4091F11D" w14:textId="77777777" w:rsidR="00DB3504" w:rsidRPr="00C27B09" w:rsidRDefault="00CB5EB4" w:rsidP="001E0B74">
      <w:pPr>
        <w:spacing w:after="0"/>
        <w:ind w:left="426" w:hanging="426"/>
        <w:jc w:val="both"/>
        <w:rPr>
          <w:color w:val="000000"/>
          <w:sz w:val="28"/>
          <w:szCs w:val="28"/>
          <w:shd w:val="clear" w:color="auto" w:fill="FFFFFF"/>
        </w:rPr>
      </w:pPr>
      <w:r w:rsidRPr="00C27B09">
        <w:rPr>
          <w:color w:val="000000"/>
          <w:sz w:val="28"/>
          <w:szCs w:val="28"/>
          <w:shd w:val="clear" w:color="auto" w:fill="FFFFFF"/>
        </w:rPr>
        <w:t>«</w:t>
      </w:r>
      <w:r w:rsidR="00DB3504" w:rsidRPr="00C27B09">
        <w:rPr>
          <w:color w:val="000000"/>
          <w:sz w:val="28"/>
          <w:szCs w:val="28"/>
          <w:shd w:val="clear" w:color="auto" w:fill="FFFFFF"/>
        </w:rPr>
        <w:t xml:space="preserve">Справочник педагога </w:t>
      </w:r>
      <w:r w:rsidRPr="00C27B09">
        <w:rPr>
          <w:color w:val="000000"/>
          <w:sz w:val="28"/>
          <w:szCs w:val="28"/>
          <w:shd w:val="clear" w:color="auto" w:fill="FFFFFF"/>
        </w:rPr>
        <w:t>–</w:t>
      </w:r>
      <w:r w:rsidR="00DB3504" w:rsidRPr="00C27B09">
        <w:rPr>
          <w:color w:val="000000"/>
          <w:sz w:val="28"/>
          <w:szCs w:val="28"/>
          <w:shd w:val="clear" w:color="auto" w:fill="FFFFFF"/>
        </w:rPr>
        <w:t xml:space="preserve"> психолога</w:t>
      </w:r>
      <w:r w:rsidRPr="00C27B09">
        <w:rPr>
          <w:color w:val="000000"/>
          <w:sz w:val="28"/>
          <w:szCs w:val="28"/>
          <w:shd w:val="clear" w:color="auto" w:fill="FFFFFF"/>
        </w:rPr>
        <w:t>. Детский сад»</w:t>
      </w:r>
      <w:r w:rsidR="00DB3504" w:rsidRPr="00C27B09">
        <w:rPr>
          <w:color w:val="000000"/>
          <w:sz w:val="28"/>
          <w:szCs w:val="28"/>
          <w:shd w:val="clear" w:color="auto" w:fill="FFFFFF"/>
        </w:rPr>
        <w:t xml:space="preserve">: </w:t>
      </w:r>
      <w:r w:rsidRPr="00C27B09">
        <w:rPr>
          <w:color w:val="000000"/>
          <w:sz w:val="28"/>
          <w:szCs w:val="28"/>
          <w:shd w:val="clear" w:color="auto" w:fill="FFFFFF"/>
        </w:rPr>
        <w:t>Журнал №6 2014г.</w:t>
      </w:r>
    </w:p>
    <w:p w14:paraId="39DBCC90" w14:textId="77777777" w:rsidR="00CB5EB4" w:rsidRPr="00C27B09" w:rsidRDefault="00CB5EB4" w:rsidP="001E0B74">
      <w:pPr>
        <w:spacing w:after="0"/>
        <w:ind w:left="426" w:hanging="426"/>
        <w:jc w:val="both"/>
        <w:rPr>
          <w:color w:val="000000"/>
          <w:sz w:val="28"/>
          <w:szCs w:val="28"/>
        </w:rPr>
      </w:pPr>
      <w:r w:rsidRPr="00C27B09">
        <w:rPr>
          <w:color w:val="000000"/>
          <w:sz w:val="28"/>
          <w:szCs w:val="28"/>
        </w:rPr>
        <w:t xml:space="preserve">  Интернет ресурсы.</w:t>
      </w:r>
    </w:p>
    <w:sectPr w:rsidR="00CB5EB4" w:rsidRPr="00C27B09" w:rsidSect="00DB350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B4F59"/>
    <w:multiLevelType w:val="hybridMultilevel"/>
    <w:tmpl w:val="7666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6947"/>
    <w:rsid w:val="00034390"/>
    <w:rsid w:val="000B56CE"/>
    <w:rsid w:val="001E0B74"/>
    <w:rsid w:val="001E2029"/>
    <w:rsid w:val="00433970"/>
    <w:rsid w:val="005E2F80"/>
    <w:rsid w:val="00624D32"/>
    <w:rsid w:val="006F6D51"/>
    <w:rsid w:val="007C6947"/>
    <w:rsid w:val="0089161E"/>
    <w:rsid w:val="008B3980"/>
    <w:rsid w:val="009257FB"/>
    <w:rsid w:val="00A64C9C"/>
    <w:rsid w:val="00BC0399"/>
    <w:rsid w:val="00C27B09"/>
    <w:rsid w:val="00C85739"/>
    <w:rsid w:val="00CB5EB4"/>
    <w:rsid w:val="00D41C8A"/>
    <w:rsid w:val="00DB3504"/>
    <w:rsid w:val="00E64515"/>
    <w:rsid w:val="00F0789A"/>
    <w:rsid w:val="00F40DCA"/>
    <w:rsid w:val="00F708D8"/>
    <w:rsid w:val="00FB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07C01"/>
  <w15:docId w15:val="{D7628C56-BF33-496F-B4FA-BCF2EA3C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88D79-B890-4C43-89D5-5EFE7BAC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Пользователь</cp:lastModifiedBy>
  <cp:revision>15</cp:revision>
  <dcterms:created xsi:type="dcterms:W3CDTF">2018-10-23T12:50:00Z</dcterms:created>
  <dcterms:modified xsi:type="dcterms:W3CDTF">2020-03-06T15:15:00Z</dcterms:modified>
</cp:coreProperties>
</file>