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494" w:rsidRDefault="00965AC9" w:rsidP="00714494">
      <w:pPr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МБОУ </w:t>
      </w:r>
      <w:proofErr w:type="spellStart"/>
      <w:r>
        <w:rPr>
          <w:rFonts w:ascii="Times New Roman" w:hAnsi="Times New Roman"/>
          <w:b/>
          <w:color w:val="000000"/>
          <w:sz w:val="28"/>
        </w:rPr>
        <w:t>Любучанская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СОШ</w:t>
      </w:r>
    </w:p>
    <w:p w:rsidR="00965AC9" w:rsidRDefault="00965AC9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00000"/>
          <w:sz w:val="28"/>
        </w:rPr>
        <w:t>г.о</w:t>
      </w:r>
      <w:proofErr w:type="spellEnd"/>
      <w:r>
        <w:rPr>
          <w:rFonts w:ascii="Times New Roman" w:hAnsi="Times New Roman"/>
          <w:b/>
          <w:color w:val="000000"/>
          <w:sz w:val="28"/>
        </w:rPr>
        <w:t>. Чехов, Московская область</w:t>
      </w: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</w:t>
      </w:r>
    </w:p>
    <w:p w:rsidR="00714494" w:rsidRDefault="00E1112D" w:rsidP="00714494">
      <w:pPr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«</w:t>
      </w:r>
      <w:r w:rsidR="00714494" w:rsidRPr="00C54712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Социально-экономическое развитие России </w:t>
      </w:r>
    </w:p>
    <w:p w:rsidR="00714494" w:rsidRDefault="00714494" w:rsidP="00714494">
      <w:pPr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во второй четверти </w:t>
      </w:r>
      <w:r w:rsidRPr="00C54712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en-US" w:eastAsia="ru-RU"/>
        </w:rPr>
        <w:t>XIX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века</w:t>
      </w:r>
      <w:r w:rsidR="00E1112D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»</w:t>
      </w:r>
    </w:p>
    <w:p w:rsidR="00E1112D" w:rsidRDefault="00E1112D" w:rsidP="00714494">
      <w:pPr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(формирование читательской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грамотности на уроках истории)</w:t>
      </w:r>
    </w:p>
    <w:p w:rsidR="00714494" w:rsidRPr="00C54712" w:rsidRDefault="00714494" w:rsidP="0071449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(9 класс)</w:t>
      </w: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965AC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02752">
        <w:rPr>
          <w:rFonts w:ascii="Times New Roman" w:hAnsi="Times New Roman" w:cs="Times New Roman"/>
          <w:sz w:val="24"/>
          <w:szCs w:val="24"/>
        </w:rPr>
        <w:t>Разработчик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5AC9">
        <w:rPr>
          <w:rFonts w:ascii="Times New Roman" w:hAnsi="Times New Roman" w:cs="Times New Roman"/>
          <w:sz w:val="24"/>
          <w:szCs w:val="24"/>
        </w:rPr>
        <w:t>Вишневская И.В,</w:t>
      </w:r>
    </w:p>
    <w:p w:rsidR="00965AC9" w:rsidRPr="00702752" w:rsidRDefault="00965AC9" w:rsidP="00965AC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истории и обществознания</w:t>
      </w: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rPr>
          <w:rFonts w:ascii="Times New Roman" w:hAnsi="Times New Roman" w:cs="Times New Roman"/>
          <w:b/>
          <w:sz w:val="28"/>
          <w:szCs w:val="28"/>
        </w:rPr>
      </w:pPr>
    </w:p>
    <w:p w:rsidR="00714494" w:rsidRDefault="00714494" w:rsidP="00714494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Чехов 2020 </w:t>
      </w:r>
    </w:p>
    <w:p w:rsidR="00714494" w:rsidRDefault="00714494" w:rsidP="00714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316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Тема: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оциально-экономическ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ое развитие страны во второй четверти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века.</w:t>
      </w:r>
    </w:p>
    <w:p w:rsidR="00714494" w:rsidRPr="006D316F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6D316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Цели: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сформировать понимание учащимися кризиса феодально-крепостнической системы, убеждения в исторической необходимости падения крепостного права в России и смены отживавшего феодального строя более прогрессивным – капиталистическим;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развивать умения работы с картой, историческими источниками, обсуждать проблемные вопросы.</w:t>
      </w:r>
    </w:p>
    <w:p w:rsidR="00714494" w:rsidRPr="0057277F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Pr="006D316F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6D316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Задачи: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сфо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рмулировать проблемный вопрос урока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рассмотреть социально-экономическое развитие России в 30 – 50 гг.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в. (сельское хозяйство, промышленность, транспорт, дороги, торговля, изменение сословий и классов) 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оформить карту урока («экономическое дерево»)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316F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Тип урока</w:t>
      </w: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изучения нового материала.</w:t>
      </w:r>
    </w:p>
    <w:p w:rsidR="00714494" w:rsidRPr="006D316F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D316F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Основные понятия:</w:t>
      </w:r>
      <w:r w:rsidRPr="006D316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 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«промышленный переворот», «капитализм», «феодализм», «крепостное право».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316F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Оборудование: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мультимедийный проектор, атласы, схемы, исторические источники, карт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урока «экономическое дерево».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урока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Организационный момент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А) приветствие учащихся, эмоциональный настрой на урок. 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Введение в тему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Выполните задание для проверки ваших знаний по социально-экономическому развитию России в начале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(приложение 1)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Назовите, что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входит в понятие «социально-экономическое развитие»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сельское хозяйство, промышленность, транспорт, дороги, торговля, социальные группы – сословия и классы). 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 уже догадались, чему будет посвящена наша тема урока? (примерный ответ: социально-экономическое развитие России).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Дополняю: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Запишите в тетради число на полях и тему занятия «Социально-экономическое развитие России во второй четверти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в.» (слайд 1). </w:t>
      </w:r>
    </w:p>
    <w:p w:rsidR="00714494" w:rsidRPr="00FB590D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-Обозначьте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проблему занятия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(на доске две буквы «Ф.» и «К.»)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запишите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ее на карте «экономическое дерево»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(у каждого на парте, приложение 2)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В) </w:t>
      </w:r>
      <w:r w:rsidRPr="00FB59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бсуждение</w:t>
      </w:r>
      <w:r w:rsidRPr="00FB59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с планом работы (рассматриваемые вопросы, схемы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карта урока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слайд 2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Предложение делать краткие записи, схемы приветствуются (с/х  - способы ведения хоз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яйст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ва, пром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ышленность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виды отраслей, транспорт и дороги)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2. Изучение новой темы. 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Беседа с классом.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Посмотреть на репродукцию картины Алексея Гаврилови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 Венецианова «Утро помещицы» (слайд 3)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714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Вопрос: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Какое социальное положение занимают люди, изображенные на картине? Какое отношение имеет к нашему уроку?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(должны назвать дворянство) (слайд 4) 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каких взглядов они в большинстве придерживались? (на доске в случае затруднения слова «</w:t>
      </w:r>
      <w:r w:rsidRPr="00E43002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консервация», «реформа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r w:rsidRPr="00E43002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революция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- что значит консервативные, либеральные и </w:t>
      </w:r>
      <w:r w:rsidRPr="00E43002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революционные 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згляды; данная тема была изучена по курсу «Всемирная история», должны назвать помещики – консерваторы, за сохранение существующего строя).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Предлагаю записать данный вывод (примерно: помещики в первой половине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большинстве консерваторы) в тетради и запомнить (ещё пригодится по ходу урока).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экономику России во второй четверти</w:t>
      </w:r>
      <w:proofErr w:type="gramStart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века</w:t>
      </w:r>
      <w:proofErr w:type="gramEnd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нам нужно будет еще выяснить, почему хозяйственные вопросы живо интересовали (как никогда) дворянство того времени?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того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узнать обо всех изменениях в экономической и социальной жизни России во второй четверти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века, необходимо исследовать сильные и слабые стороны развития: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ельского хозяйства,   промышленности,   транспорта,   внешней и внутренней торговли.</w:t>
      </w: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 </w:t>
      </w: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Противоречия хозяйственного развития.</w:t>
      </w: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9D0CF0">
        <w:rPr>
          <w:rFonts w:ascii="Times New Roman" w:eastAsia="Times New Roman" w:hAnsi="Times New Roman" w:cs="Times New Roman"/>
          <w:iCs/>
          <w:color w:val="333333"/>
          <w:sz w:val="28"/>
          <w:szCs w:val="28"/>
          <w:u w:val="single"/>
          <w:lang w:eastAsia="ru-RU"/>
        </w:rPr>
        <w:t>Вступительное слово учителя.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протяжении всего урока мы будем работать с понятиями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 которых строится тема урока. Посмотрите на эти сигнальные буквы (записано на доске): «П.П.», «К.», «Ф.»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«КР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.П.». Что это за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термины?(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примерный ответ: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«промышленный переворот», «капитализм» (система капитализма), «феодализм» (феодальная система), «крепостное право»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Беседа с классом.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вспомним: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Какой строй мы называем капиталистическим? Каковы его характерные черты?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Чем капитализм отличается от феодализма, почему он является более прогрессивным строем?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 чем чаще связан феодализм – с с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промышленностью?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Почему развитие с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«больная тема» для правительства? (должны выйти на проблему существования крепостного права в России и ее пагубности в развитии экономики).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Pr="00F7556D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7556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2. Сельское хозяйство.</w:t>
      </w: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9D0CF0">
        <w:rPr>
          <w:rFonts w:ascii="Times New Roman" w:eastAsia="Times New Roman" w:hAnsi="Times New Roman" w:cs="Times New Roman"/>
          <w:iCs/>
          <w:color w:val="333333"/>
          <w:sz w:val="28"/>
          <w:szCs w:val="28"/>
          <w:u w:val="single"/>
          <w:lang w:eastAsia="ru-RU"/>
        </w:rPr>
        <w:t>Объяснение учителя.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Особенностью социально-экономического развития России данного периода является одновременное существование двух экономических укладов: господствующего феодально-крепостнического и активно развивавшегося капиталистического. 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Рассмотрим сначала развитие сельского хозяйства (исходя из проблемы). На листе «План действий» вам предложены вопросы, рассматривая которые можно проследить динамику развития с</w:t>
      </w:r>
      <w:r w:rsidRPr="002535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 (слайд 5)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Беседа с классом.</w:t>
      </w:r>
    </w:p>
    <w:p w:rsidR="00714494" w:rsidRPr="00F7556D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7556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Работа по карте.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По карте найдите и назовите основные сельскохозяйственные районы России в первой половине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в.? На какие две группы можно разделить все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земли?(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черноземные и нечерноземные). 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Дайте краткую характеристику черноземных и нечерноземных земель (урожайность, какие феодальные повинности несли крестьяне, отходничество где было развито более)</w:t>
      </w:r>
    </w:p>
    <w:p w:rsidR="00714494" w:rsidRPr="00F7556D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Какие способы введения хозяйства вы знаете? Возможна подсказка при затруднении – что необходимо сделать для повышения урожайности? (должны назвать удобрения, машины, увеличение пахотных земель. И в итоге экстенсивный и интенсивный способ).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Какой способ требует больших денежных вложений? И какой способ будут выбирать помещики? (должны назвать экстенсивный).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Обоснуйте почему? (помещики – консерваторы в большинстве).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Предлагаю записать: В России был более распространен экстенсивный путь развития с</w:t>
      </w:r>
      <w:r w:rsidRPr="00360D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х, т.к., помещики – консерваторы в большинстве.</w:t>
      </w:r>
    </w:p>
    <w:p w:rsidR="00714494" w:rsidRPr="00494E31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наглядного закрепления показываю картину А.Г. Венецианова На пашне (слайд 6) для обсуждения уровня развития сельского хозяйства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Теперь ознакомьтесь с предложенными документами по с</w:t>
      </w:r>
      <w:r w:rsidRPr="009D0C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 и ответьте на вопросы к ним.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Работа с документами.</w:t>
      </w:r>
    </w:p>
    <w:p w:rsidR="00714494" w:rsidRPr="009D0CF0" w:rsidRDefault="00714494" w:rsidP="0071449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D0C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Документ 1.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Кре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стьянский, или иначе аграрный, вопрос – это главный, всегда животрепещущий вопрос российской действительности. При Николае I земля в основной своей массе по-прежнему не является собственностью крестьян, работающих на ней. Известный русский историк В. О. Ключевский в одной из статей приводит данные VIII ревизии, произведенной в 1836 году. Согласно </w:t>
      </w:r>
      <w:proofErr w:type="gramStart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этим</w:t>
      </w:r>
      <w:proofErr w:type="gramEnd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данным население России составляло около 52 млн. чел. Сельское население по-прежнему преобладало численностью над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остальными, а именно в составе его считалось до 25 млн. крепостных крестьян, принадлежавших или дворянам, или некоторым благотворительным или учебным заведениям, или частным фабрикам и заводам; крестьян государственных с удельными (дворцовыми) считалось 17 млн. чел. На все остальные классы, следовательно, приходилось миллионов 9 – 10.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как всюду господствовал крепостной принцип, то и казенные крестьяне относились к дворянским исправникам или коронным чиновникам почти так же, как крепостные крестьяне к своему господину. Крепостные крестьяне продолжают оставаться предметом купли-продажи. Крестьяне боролись с этой несправедливостью, как могли.</w:t>
      </w:r>
    </w:p>
    <w:p w:rsidR="00714494" w:rsidRPr="009D0CF0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Вопрос: 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чем говорит динамика крестьянского движения в Рос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сии в первой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половине XIX века? (Волна протеста все нарастала и грозила захлестнуть всю страну).</w:t>
      </w:r>
    </w:p>
    <w:p w:rsidR="00714494" w:rsidRPr="0057277F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333333"/>
          <w:sz w:val="16"/>
          <w:szCs w:val="16"/>
          <w:lang w:eastAsia="ru-RU"/>
        </w:rPr>
      </w:pP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9D0CF0">
        <w:rPr>
          <w:rFonts w:ascii="Times New Roman" w:eastAsia="Times New Roman" w:hAnsi="Times New Roman" w:cs="Times New Roman"/>
          <w:iCs/>
          <w:color w:val="333333"/>
          <w:sz w:val="28"/>
          <w:szCs w:val="28"/>
          <w:u w:val="single"/>
          <w:lang w:eastAsia="ru-RU"/>
        </w:rPr>
        <w:t>Объяснение учителя.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Николай I осознавал необходимость разрешения крестьянского вопроса для предотвращения революционного взрыва, создал более десяти секретных комитетов, которые пытались решить проблему, не затрагивая основ крепостничества.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 апреля 1842 года Николаем I был издан указ об «обязанных крестьянах», разработанный Павлом Дмитриевичем Киселевым.</w:t>
      </w:r>
    </w:p>
    <w:p w:rsidR="00714494" w:rsidRPr="009D0CF0" w:rsidRDefault="00714494" w:rsidP="00714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16"/>
          <w:szCs w:val="16"/>
          <w:lang w:eastAsia="ru-RU"/>
        </w:rPr>
      </w:pPr>
    </w:p>
    <w:p w:rsidR="00714494" w:rsidRPr="009D0CF0" w:rsidRDefault="00714494" w:rsidP="00714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D0C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Документ 2.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Указ об обязанных крестьянах. 1842 г.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Желая, в общих видах государственной пользы, чтобы, при заключении таковых условий, принадлежащие помещикам земли, как вотчинная собственность дворянства, охранены были от отчуждения из владения дворянских родов, мы признали за благо … предоставить тем помещикам, которые сами сего пожелают, заключать с крестьянами своими, по взаимному соглашению, договоры на таком основании, чтобы, не стесняясь постановлениями о свободных хлебопашцах, помещики сохраняли принадлежавшие им полное право вотчинной собственностью на землю, со всеми ее угодьями и богатствами…, а крестьяне получали от них участки земли в пользование за условленные повинности…: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повинности крестьян, в пользу помещиков, могут быть определены в договорах денежным оброком, обрабатыванием помещичьей земли или другою работою.</w:t>
      </w:r>
    </w:p>
    <w:p w:rsidR="00714494" w:rsidRPr="00AA3756" w:rsidRDefault="00714494" w:rsidP="0071449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 неисполнения крестьянами приемлемых ими на себя по договору обязанностей, они понуждаются к тому земскою полициею, под руководством уездных предводителей дворянства и под высшим наблюдением губернского правления.</w:t>
      </w: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Вопрос: 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Чьи интересы выражал этот указ? Что получали крестьяне согласно этому указу? 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Как вы думаете, много ли помещиков воспользовались этим указом, освобождая крестьян из крепостной неволи?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Почему? (примерный ответ: помещики – консерваторы, ничего не хотели менять)</w:t>
      </w: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9D0CF0">
        <w:rPr>
          <w:rFonts w:ascii="Times New Roman" w:eastAsia="Times New Roman" w:hAnsi="Times New Roman" w:cs="Times New Roman"/>
          <w:iCs/>
          <w:color w:val="333333"/>
          <w:sz w:val="28"/>
          <w:szCs w:val="28"/>
          <w:u w:val="single"/>
          <w:lang w:eastAsia="ru-RU"/>
        </w:rPr>
        <w:t>Объяснение учителя.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 реформы 1861 года было освобождено лишь немногим более 27 тыс. крестьян. Но повсеместного развития использование труда вольнонаемных людей не получили. Одна из причин – нехватка свободных рабочих рук. Большинство помещиков вело свое хозяйство по старинке. Единственным средством повышения доходов они считали увеличение оброка и барщины. А это вело к разорению все новых крестьянских хозяйств, и в свою очередь вело к разорению помещичьих хозяйств.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Однако развитие товарно-денежных отношений неуклонно вело к повышению побудительных причин для развития крестьянского производства. В деревне происходит расслоение крестьянства. Наряду с бедняками, появляется слой «</w:t>
      </w:r>
      <w:proofErr w:type="spellStart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капиталистых</w:t>
      </w:r>
      <w:proofErr w:type="spellEnd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крестьян – крестьян, имевших капитал и занимающихся предпринимательством. Они занимались торговлей, вкладывали деньги в производство, занимались ростовщичеством, предоставляли деньги в долг с взиманием с должника процентов с предоставленной суммы). Многие из богатых крестьян выкупались на свободу. Яркими примерами могут служить предпринимательские династии Морозовых, </w:t>
      </w:r>
      <w:proofErr w:type="spellStart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Гарелиных</w:t>
      </w:r>
      <w:proofErr w:type="spellEnd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др.</w:t>
      </w:r>
    </w:p>
    <w:p w:rsidR="00714494" w:rsidRPr="009D0CF0" w:rsidRDefault="00714494" w:rsidP="0071449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333333"/>
          <w:sz w:val="16"/>
          <w:szCs w:val="16"/>
          <w:lang w:eastAsia="ru-RU"/>
        </w:rPr>
      </w:pPr>
    </w:p>
    <w:p w:rsidR="00714494" w:rsidRPr="009D0CF0" w:rsidRDefault="00714494" w:rsidP="0071449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D0C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Документ 3.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Мнение князя Б.Ю. Юсупова о неграмотности в среде крестьян: «Знаю из опыта, что крестьянину грамота не приносит сущей пользы… желаю, чтобы мои подданные передавали своим детям только правила доброй нравственности и знание всех отраслей землепашества».</w:t>
      </w:r>
    </w:p>
    <w:p w:rsidR="00714494" w:rsidRPr="00F7556D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556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Вопрос: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Выскажите свое мнение относительно того, надо ли было обучать крестьян в России грамоте? И как дворяне-помещики относились к крестьянам?</w:t>
      </w:r>
    </w:p>
    <w:p w:rsidR="00714494" w:rsidRPr="00F7556D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Выводы по с</w:t>
      </w:r>
      <w:r w:rsidRPr="00FB5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х: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проблемы существовали в развитии с</w:t>
      </w:r>
      <w:r w:rsidRPr="00F755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х? (примерный ответ: К середине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становилось очевидным, что с</w:t>
      </w:r>
      <w:r w:rsidRPr="00F755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х, основанное на помещичьем землевладении и на труде крепостных, себя изживает. В условиях расширяющегося товарного производства требовались решительнее преобразования в деревне. И это не могло не волновать консервативных по взглядам помещиков, которые разорялись, поскольку не были готовы к таким изменениям.</w:t>
      </w:r>
    </w:p>
    <w:p w:rsidR="00714494" w:rsidRPr="00494E31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Предлагаю записать: 30 – 50 гг.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в. – время кризиса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c</w:t>
      </w:r>
      <w:r w:rsidRPr="00494E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основанного на крепостном труде. Помещики перед выбором – разорение или переход на товарный тип хозяйства. Крепостному праву нет места.</w:t>
      </w:r>
    </w:p>
    <w:p w:rsidR="00714494" w:rsidRPr="0057277F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9D0CF0">
        <w:rPr>
          <w:rFonts w:ascii="Times New Roman" w:eastAsia="Times New Roman" w:hAnsi="Times New Roman" w:cs="Times New Roman"/>
          <w:iCs/>
          <w:color w:val="333333"/>
          <w:sz w:val="28"/>
          <w:szCs w:val="28"/>
          <w:u w:val="single"/>
          <w:lang w:eastAsia="ru-RU"/>
        </w:rPr>
        <w:t>Объяснение учителя.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Однако эти явления вовсе не означали экономического упадка или развала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экономики страны. Наоборот, 30 -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50-ые годы были временем развития и промышленности, и сельского хозяйства. В это время в России начинается промышленный переворот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(«П.П.») (слайд 7).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Предлагаю записать: 1830 -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50-ые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начало промышленного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переворот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(«П.П.») в России. 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</w:t>
      </w: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Начало промышленного переворота.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Беседа с классом.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вспомните, какой процесс называют промышленным переворотом?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ромышленный переворот – это процесс перехода от мануфактурной промышленности к фабрично-заводскому производству, т. е. замена ручного труда машинным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14494" w:rsidRPr="0057277F" w:rsidRDefault="00714494" w:rsidP="00714494">
      <w:pPr>
        <w:shd w:val="clear" w:color="auto" w:fill="FFFFFF"/>
        <w:tabs>
          <w:tab w:val="left" w:pos="12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Что входит в понятие промышленность? Какие виды знаете? (легкая и тяжелая). 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-Развитие экономики с каким больше связано? (для экономического роста)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Назовите отрасли тяжелой промышленности? (слайд 8)</w:t>
      </w:r>
    </w:p>
    <w:p w:rsidR="00714494" w:rsidRPr="00F7556D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7556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Работа по карте.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Найдите и назовите виды предприятий, существовавших в России в первой половине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(называют среди прочих металлургические) и вопрос – а для чего металл нужен? (железные дороги)</w:t>
      </w:r>
    </w:p>
    <w:p w:rsidR="00714494" w:rsidRPr="00F7556D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16"/>
          <w:szCs w:val="16"/>
          <w:u w:val="single"/>
          <w:lang w:eastAsia="ru-RU"/>
        </w:rPr>
      </w:pP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9D0CF0">
        <w:rPr>
          <w:rFonts w:ascii="Times New Roman" w:eastAsia="Times New Roman" w:hAnsi="Times New Roman" w:cs="Times New Roman"/>
          <w:iCs/>
          <w:color w:val="333333"/>
          <w:sz w:val="28"/>
          <w:szCs w:val="28"/>
          <w:u w:val="single"/>
          <w:lang w:eastAsia="ru-RU"/>
        </w:rPr>
        <w:t>Объяснение учителя.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середины 30-х гг. началось железнодорожное строительство. 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Предлагаю записать: 1830-е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гг.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начало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</w:t>
      </w:r>
      <w:r w:rsidRPr="00494E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строительств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Почему возник вопрос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строительстве железных дорог? (Николай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побывал в Англии, где ж</w:t>
      </w:r>
      <w:r w:rsidRPr="00494E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 играли существенную роль в экономическом развитии страны, и русский царь загорелся идеей ж</w:t>
      </w:r>
      <w:r w:rsidRPr="00494E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 в России)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Теперь ознакомьтесь с предложенным документом по промышленности и ответьте на вопросы к ним.</w:t>
      </w:r>
    </w:p>
    <w:p w:rsidR="00714494" w:rsidRPr="009D0CF0" w:rsidRDefault="00714494" w:rsidP="0071449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D0C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Документ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</w:t>
      </w:r>
      <w:r w:rsidRPr="009D0C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Почему возник вопрос о железных дорогах?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случайно управляющий Санкт-Петербургской конторой Павел Данилович Данилов так живо заинтересовался затеей Черепановых. Иные времена наступили на белом свете! В минувшем XVIII веке Россия по выплавке чугуна занимала первое место в мире. Но сейчас, в 19 столетии, произошли огромные изменения. Англия значительно опередила нашу страну. Меркла слава знаменитого демидовского железа с клеймом “Старый соболь”. Что же случилось за эти годы? Урал ведь не оскудел рудами, леса для пожога угля – необозримый океан, и не перевелись на далеком Каменном Поясе золотые руки, умеющие плавить чугун! А между тем техническая отсталость и каторжные условия крепостного труда губительно отразились на развитии уральской промышленности. Кроме того, первобытные топкие грунтовые дороги стали большой помехой в торговле. Из-за дороговизны и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медленности перевозок на все хозяйственные предметы неимоверно выросли цены. На Урале пуд железа стоил на заводе 89 копеек, а поставленный в Нижний Новгород на </w:t>
      </w:r>
      <w:proofErr w:type="spellStart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Макарьевскую</w:t>
      </w:r>
      <w:proofErr w:type="spellEnd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ярмарку, продавался по рублю две копейки…Вот почему на западе нашего государства крестьянские савраски редко подковывались: не под силу было обедневшему русскому мужику приобрести </w:t>
      </w:r>
      <w:proofErr w:type="spellStart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дорогостоившую</w:t>
      </w:r>
      <w:proofErr w:type="spellEnd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подкову. Колеса у телег не обтягивались железными шинами, оси ставились деревянные. Еще разительнее росли цены на хлеб. В Саратове рожь стоила около рубля, а в Прибалтике цена ее поднималась выше четырех рублей.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Доставка продуктов баржами по водному пути тоже не обеспечивала потребности страны. Перевозки товаров в столицу по Волге тянулись две навигации. Обычно караваны барок отстаивались в Рыбинске или Твери, а весной следовали дальше. Купцам это было невыгодно: ждущий полгода новой навигации груз лежал мертвым капиталом.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… В газетах и журналах запестрели статьи о паровых перевозках. Противниками железных дорог выступали министры, помещики и даже </w:t>
      </w:r>
      <w:proofErr w:type="spellStart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главноуправляющий</w:t>
      </w:r>
      <w:proofErr w:type="spellEnd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путями сообщения Толь. Он заявлял, что “в России быстрая и срочная доставка по большей части не нужна”.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Многое из того, что происходило, демидовский управитель Данилов не понимал. Но одно ему было ясно: постройка железных дорог потребует огромного количества железа. А где его брать, как не на Урале? На то и существуют демидовские заводы, чтобы поставлять железо! Поэтому Данилов так охотно одобрил планы Черепановых.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Федоров Е. Черепановы // Федоров Е. Избранное. Л. , 1958. Т. 1.</w:t>
      </w:r>
    </w:p>
    <w:p w:rsidR="00714494" w:rsidRPr="00F7556D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Вопросы: 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оцениваете необходимость строительства в России железных дорог? Кто, по-вашему, мог быть противником их строительства?</w:t>
      </w:r>
    </w:p>
    <w:p w:rsidR="00714494" w:rsidRPr="0057277F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Pr="009D0CF0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9D0CF0">
        <w:rPr>
          <w:rFonts w:ascii="Times New Roman" w:eastAsia="Times New Roman" w:hAnsi="Times New Roman" w:cs="Times New Roman"/>
          <w:iCs/>
          <w:color w:val="333333"/>
          <w:sz w:val="28"/>
          <w:szCs w:val="28"/>
          <w:u w:val="single"/>
          <w:lang w:eastAsia="ru-RU"/>
        </w:rPr>
        <w:t>Объяснение учителя.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10 октября 1837 года состоялось официальное открытие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Царскосельской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железной дороги (рисунок в учебнике на стр. 70).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Поезд на паровой тяге прошел расстояние от Петербурга до Царского Села за 35 минут. 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Предлагаю записать: «1837 г. – строительство первой ж</w:t>
      </w:r>
      <w:r w:rsidRPr="00494E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дПетербург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Царское Село. 1851 г.- Петербург – Москва».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Первое время на паровой тяге поезда ходили лишь по праздникам, а в остальные дни – на конной. С 4 апреля 1838 года движение до Царского Села стало исключительно паровым. На дороге работали шесть паровозов, купленных за границей. Каждый из них имел свое название: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Проворный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Стрела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Богатырь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Орел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22 мая 1838 года открылось движение на железнодорожной ветке Петербург-Павловск. А в 1851 году была открыта Николаевская железная дорога, соединившая Петербург с Москвой. Однако по-прежнему отдаленные районы страны с центром связывали водные пути.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 все же, начало промышленного переворота еще не смогло привести к преодолению технико-экономического отставания России от ряда стран Западной Европы, возникшего в конце XVIII – начале XX века.</w:t>
      </w:r>
    </w:p>
    <w:p w:rsidR="00714494" w:rsidRPr="0057277F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Беседа с классом.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Из курса «Всемирной истории» вы знаете, что «П.П.» кроме технической стороны имеет и другую – какую? (социальная)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Какие изменения произошли в обществе, непосредственно связанном с «П.П.»?</w:t>
      </w:r>
    </w:p>
    <w:p w:rsidR="00714494" w:rsidRPr="0057277F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727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Анализ таблиц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Задание: проанализируйте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таблицы и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ответьте на вопрос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ы:</w:t>
      </w: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с годами изменя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лось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число фабрик и численность фабрично-заводских рабочих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tbl>
      <w:tblPr>
        <w:tblpPr w:leftFromText="180" w:rightFromText="180" w:vertAnchor="text" w:horzAnchor="margin" w:tblpY="73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94"/>
        <w:gridCol w:w="2436"/>
        <w:gridCol w:w="1685"/>
      </w:tblGrid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Число всех фабрик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Рабочих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95 202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169 530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210 567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272 490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455 827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517 679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14. 367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Более 800 000</w:t>
            </w:r>
          </w:p>
        </w:tc>
      </w:tr>
    </w:tbl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(Семенов А. В. Изучение исторических сведений о российской внешней торговле и промышленности с половины 17 столетия по 1858 год. – </w:t>
      </w:r>
      <w:proofErr w:type="spellStart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Спб</w:t>
      </w:r>
      <w:proofErr w:type="spellEnd"/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Ч. 3).</w:t>
      </w:r>
    </w:p>
    <w:p w:rsidR="00714494" w:rsidRPr="0057277F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Pr="0057277F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7277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Почему численность вольнонаемных увеличивалось на протяжении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века по сравнению с посессионными (крепостными)?</w:t>
      </w: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Рост численности фабрично-заводских рабочих</w:t>
      </w:r>
    </w:p>
    <w:tbl>
      <w:tblPr>
        <w:tblpPr w:leftFromText="180" w:rightFromText="180" w:vertAnchor="text" w:horzAnchor="margin" w:tblpY="176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94"/>
        <w:gridCol w:w="1217"/>
        <w:gridCol w:w="868"/>
        <w:gridCol w:w="1056"/>
        <w:gridCol w:w="797"/>
      </w:tblGrid>
      <w:tr w:rsidR="00714494" w:rsidRPr="00AA3756" w:rsidTr="00D91098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Годы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Вольнонаемных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Посессионных</w:t>
            </w:r>
          </w:p>
        </w:tc>
      </w:tr>
      <w:tr w:rsidR="00714494" w:rsidRPr="00AA3756" w:rsidTr="00D9109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тыс.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тыс.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%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48,1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41,0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31,7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17,2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14,0</w:t>
            </w:r>
          </w:p>
        </w:tc>
      </w:tr>
      <w:tr w:rsidR="00714494" w:rsidRPr="00AA3756" w:rsidTr="00D910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493,7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4494" w:rsidRPr="00AA3756" w:rsidRDefault="00714494" w:rsidP="00D91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2,1</w:t>
            </w:r>
          </w:p>
        </w:tc>
      </w:tr>
    </w:tbl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(Очерки экономической истории России первой половины 19 века. Сб. статей / Под. ред. М. К. Рожковой. М. , 1959 г)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7F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Примерный </w:t>
      </w:r>
      <w:r w:rsidRPr="006D316F">
        <w:rPr>
          <w:rFonts w:ascii="Times New Roman" w:eastAsia="Times New Roman" w:hAnsi="Times New Roman" w:cs="Times New Roman"/>
          <w:iCs/>
          <w:color w:val="333333"/>
          <w:sz w:val="28"/>
          <w:szCs w:val="28"/>
          <w:u w:val="single"/>
          <w:lang w:eastAsia="ru-RU"/>
        </w:rPr>
        <w:t xml:space="preserve">вывод 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 дополнение</w:t>
      </w:r>
      <w:r w:rsidRPr="0057277F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: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исходя из данных таблиц видно, что по сравнению с 1804 годом количество фабрик и заводов возросло в 6 раз, причем резкий скачок произошел в период с 1832 по 1942 и 1842 по 1855 гг. Следовательно, увеличивается численность рабочих, занятых на производстве. Изменяется соотношение вольнонаемных и посессионных рабочих. Резко увеличивается численность вольнонаемных рабочих в период с 1825 года, и в это же время сокращается количество посессионных.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316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Выводы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промышленности: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Промышленное развитие в России в первой половине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века шло крайне неравномерно, что было связано с крепостничеством. Доля крепостных рабочих в первые десятилетия «П.П.» имела значительный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удельный вес. Это сказывалось на темпах развития промышленности, по которым страна отставала от развитых индустриальных стран. Большее развитие получила легкая (текстильная) промышленность, но не металлургия, требующая колоссальных финансовых затрат.</w:t>
      </w:r>
    </w:p>
    <w:p w:rsidR="00714494" w:rsidRPr="0057277F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Предлагаю записать: «Развитие промышленности шло медленно. Проблема - крепостничество».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Вопросы, связанные с развитием транспорта и торговли необходимо будет рассмотреть по плану дома и в тетради составить схемы (простые схемы практикуются на уроке, трудности не должно вызвать) (слайды 9, 10)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Pr="0057277F" w:rsidRDefault="00714494" w:rsidP="00714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</w:t>
      </w:r>
      <w:r w:rsidRPr="005727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Итоги занятия.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Предлагаю в тетради самостоятельно записать итоги социально-экономического развития России во второй четверти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по предложенному плану (слайд 11)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А) Соотношение Ф. и К. 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Б) Экономический подъем (или спад)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В) Изменения в крестьянской среде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Г) Формирование новых социальных групп – классов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Д) Что тормозило развитие экономики?</w:t>
      </w:r>
    </w:p>
    <w:p w:rsidR="00714494" w:rsidRPr="0057277F" w:rsidRDefault="00714494" w:rsidP="00714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Примерный </w:t>
      </w:r>
      <w:r w:rsidRPr="006D316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дополнение: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середине 50-ых годов промышленность России развивалась достаточно быстрыми темпами, активнее внедрялись технические новшества, развивалась торговля. Однако сельское хозяйство заметно отставало от промышленности в силу господства крепостничества. Отражением кризиса отжившей системы был всплеск стихийного протеста крестьян. Все успехи и положительные показатели в экономике страны отражали не устойчивость существующей системы, а ее упадок. Жизнь настоятельно требовала отмены крепостного права.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Последнее задание, которое необходимо выполнить – это заполнить карту «экономическое дерево». На листе должны подписать каждое дерево, одно - «сельское хозяйство», другое - «промышленность». Далее на ветках записать № слов и словосочетаний (всего 16) из предложенного на карте списка. Причем часть веток смотрит вниз, а другая – вверх. Как вы думаете, почему так? (примерный ответ: старые ветки высыхают, становятся тяжелее и мешают дереву расти, они смотрят вниз, а молодые тянутся ввысь, к солнцу, теплу, они символизируют движение вперед, развитие</w:t>
      </w:r>
    </w:p>
    <w:p w:rsidR="00714494" w:rsidRPr="005A29FD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16"/>
          <w:szCs w:val="16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3. </w:t>
      </w: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Домашнее задание: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параграф 1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1, самостоятельно изучить вопросы: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транспорт,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торговля.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</w:t>
      </w: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Подведение итогов урока.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A37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Рефлексия. </w:t>
      </w:r>
    </w:p>
    <w:p w:rsidR="00714494" w:rsidRPr="00AA3756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редлага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положить 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учительский стол при выходе </w:t>
      </w:r>
      <w:r w:rsidRPr="00AA37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кружочки белого или синего цвета, характеризующие эмоциональное состояние учащихся в течение урока.</w:t>
      </w: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4494" w:rsidRDefault="00714494" w:rsidP="007144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B7B58" w:rsidRDefault="000B7B58"/>
    <w:sectPr w:rsidR="000B7B58" w:rsidSect="000B7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360F3"/>
    <w:multiLevelType w:val="multilevel"/>
    <w:tmpl w:val="4C9C4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4494"/>
    <w:rsid w:val="000B7B58"/>
    <w:rsid w:val="00714494"/>
    <w:rsid w:val="00965AC9"/>
    <w:rsid w:val="00E1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DBBB6"/>
  <w15:docId w15:val="{4300198C-765B-49C0-94E6-B4846DE17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44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3029</Words>
  <Characters>17271</Characters>
  <Application>Microsoft Office Word</Application>
  <DocSecurity>0</DocSecurity>
  <Lines>143</Lines>
  <Paragraphs>40</Paragraphs>
  <ScaleCrop>false</ScaleCrop>
  <Company/>
  <LinksUpToDate>false</LinksUpToDate>
  <CharactersWithSpaces>20260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ПК</cp:lastModifiedBy>
  <cp:revision>5</cp:revision>
  <dcterms:created xsi:type="dcterms:W3CDTF">2020-05-26T14:09:00Z</dcterms:created>
  <dcterms:modified xsi:type="dcterms:W3CDTF">2020-06-02T12:41:00Z</dcterms:modified>
</cp:coreProperties>
</file>