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5CE" w:rsidRDefault="00135F3C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«Сенсорное развитие в раннем возрасте»</w:t>
      </w:r>
    </w:p>
    <w:p w:rsidR="00135F3C" w:rsidRDefault="00135F3C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Саитова С.Р.</w:t>
      </w:r>
    </w:p>
    <w:p w:rsidR="00135F3C" w:rsidRDefault="00135F3C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Сенсорное развитие ребёнка -  это развитие его восприятия, формирование представлений о внешних  свойствах предметов их форме, цвете, величине, а так же запахе, вкусе. Ранний  возраст это « золотая пора для сенсорного развития. Сенсорное развитие – составляет фундамент общего умственного развития. С восприятия предметов и явлений окружающего мира начинается познание.</w:t>
      </w:r>
    </w:p>
    <w:p w:rsidR="00135F3C" w:rsidRDefault="00135F3C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раннем возрасте восприятие остаётся несовершенным. Ребёнок не может последовательно осмотреть предмет и выделить его разные стороны. Он выхватывает</w:t>
      </w:r>
      <w:r w:rsidR="007631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какой</w:t>
      </w:r>
      <w:r w:rsidR="007631B0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то </w:t>
      </w:r>
      <w:r w:rsidR="00E814C0">
        <w:rPr>
          <w:rFonts w:ascii="Times New Roman" w:hAnsi="Times New Roman" w:cs="Times New Roman"/>
          <w:sz w:val="28"/>
          <w:szCs w:val="28"/>
        </w:rPr>
        <w:t xml:space="preserve"> наиболее яркий признак и, реагирует на него, узнаёт предмет.</w:t>
      </w:r>
    </w:p>
    <w:p w:rsidR="007631B0" w:rsidRDefault="0070521E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631B0">
        <w:rPr>
          <w:rFonts w:ascii="Times New Roman" w:hAnsi="Times New Roman" w:cs="Times New Roman"/>
          <w:sz w:val="28"/>
          <w:szCs w:val="28"/>
        </w:rPr>
        <w:t>Познание ребёнком окружающего мира и его объектов происходит в процессе практической деятельности.</w:t>
      </w:r>
    </w:p>
    <w:p w:rsidR="00007A97" w:rsidRDefault="0070521E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07A97">
        <w:rPr>
          <w:rFonts w:ascii="Times New Roman" w:hAnsi="Times New Roman" w:cs="Times New Roman"/>
          <w:sz w:val="28"/>
          <w:szCs w:val="28"/>
        </w:rPr>
        <w:t xml:space="preserve">Поэтому больше  значение отводится </w:t>
      </w:r>
      <w:proofErr w:type="spellStart"/>
      <w:r w:rsidR="00007A97">
        <w:rPr>
          <w:rFonts w:ascii="Times New Roman" w:hAnsi="Times New Roman" w:cs="Times New Roman"/>
          <w:sz w:val="28"/>
          <w:szCs w:val="28"/>
        </w:rPr>
        <w:t>сенгомоторным</w:t>
      </w:r>
      <w:proofErr w:type="spellEnd"/>
      <w:r w:rsidR="00007A97">
        <w:rPr>
          <w:rFonts w:ascii="Times New Roman" w:hAnsi="Times New Roman" w:cs="Times New Roman"/>
          <w:sz w:val="28"/>
          <w:szCs w:val="28"/>
        </w:rPr>
        <w:t xml:space="preserve"> действиям, чтобы познакомиться с каким – то предметом практически, его нужно потрогать руками, сжать, погладить покатать, понюхать.</w:t>
      </w:r>
    </w:p>
    <w:p w:rsidR="00007A97" w:rsidRDefault="0070521E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07A97">
        <w:rPr>
          <w:rFonts w:ascii="Times New Roman" w:hAnsi="Times New Roman" w:cs="Times New Roman"/>
          <w:sz w:val="28"/>
          <w:szCs w:val="28"/>
        </w:rPr>
        <w:t>Сенсорное развитие, детей осуществляется через разные формы и методы работы; игры – экспериментирования.</w:t>
      </w:r>
    </w:p>
    <w:p w:rsidR="008F65A8" w:rsidRDefault="0070521E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07A97">
        <w:rPr>
          <w:rFonts w:ascii="Times New Roman" w:hAnsi="Times New Roman" w:cs="Times New Roman"/>
          <w:sz w:val="28"/>
          <w:szCs w:val="28"/>
        </w:rPr>
        <w:t>Дети очень любят экспериментировать. Самым оптимальным вариантом детских экспериментов является такие материалы как песок и вода. Игры с водой – любимое детское занятие. Ознакомление со свойствами  воды проходит во время</w:t>
      </w:r>
      <w:r w:rsidR="008F65A8">
        <w:rPr>
          <w:rFonts w:ascii="Times New Roman" w:hAnsi="Times New Roman" w:cs="Times New Roman"/>
          <w:sz w:val="28"/>
          <w:szCs w:val="28"/>
        </w:rPr>
        <w:t xml:space="preserve"> специальных игр – занятий под наблюдением воспитателя. Вода возбуждает ребёнка,  </w:t>
      </w:r>
      <w:proofErr w:type="gramStart"/>
      <w:r w:rsidR="008F65A8">
        <w:rPr>
          <w:rFonts w:ascii="Times New Roman" w:hAnsi="Times New Roman" w:cs="Times New Roman"/>
          <w:sz w:val="28"/>
          <w:szCs w:val="28"/>
        </w:rPr>
        <w:t>поэтому</w:t>
      </w:r>
      <w:proofErr w:type="gramEnd"/>
      <w:r w:rsidR="008F65A8">
        <w:rPr>
          <w:rFonts w:ascii="Times New Roman" w:hAnsi="Times New Roman" w:cs="Times New Roman"/>
          <w:sz w:val="28"/>
          <w:szCs w:val="28"/>
        </w:rPr>
        <w:t xml:space="preserve"> вначале необходимо научить его аккуратности; не плескать через край, не делать резких движений. Вначале детей раннего возраста мы учим просто </w:t>
      </w:r>
      <w:proofErr w:type="gramStart"/>
      <w:r w:rsidR="008F65A8">
        <w:rPr>
          <w:rFonts w:ascii="Times New Roman" w:hAnsi="Times New Roman" w:cs="Times New Roman"/>
          <w:sz w:val="28"/>
          <w:szCs w:val="28"/>
        </w:rPr>
        <w:t>опускать</w:t>
      </w:r>
      <w:proofErr w:type="gramEnd"/>
      <w:r w:rsidR="008F65A8">
        <w:rPr>
          <w:rFonts w:ascii="Times New Roman" w:hAnsi="Times New Roman" w:cs="Times New Roman"/>
          <w:sz w:val="28"/>
          <w:szCs w:val="28"/>
        </w:rPr>
        <w:t xml:space="preserve"> руки в воду, шевелить пальчиками, учим ловить игрушки сачком, пускать кораблики, лодочки, переливать воду из ведра в ведро. Нужно обратить внимание, что вода переливается, журчит, может быть светлой, прозрачной, мутной. Дидактическая игра «</w:t>
      </w:r>
      <w:proofErr w:type="gramStart"/>
      <w:r w:rsidR="008F65A8">
        <w:rPr>
          <w:rFonts w:ascii="Times New Roman" w:hAnsi="Times New Roman" w:cs="Times New Roman"/>
          <w:sz w:val="28"/>
          <w:szCs w:val="28"/>
        </w:rPr>
        <w:t>Тонет</w:t>
      </w:r>
      <w:proofErr w:type="gramEnd"/>
      <w:r w:rsidR="008F65A8">
        <w:rPr>
          <w:rFonts w:ascii="Times New Roman" w:hAnsi="Times New Roman" w:cs="Times New Roman"/>
          <w:sz w:val="28"/>
          <w:szCs w:val="28"/>
        </w:rPr>
        <w:t xml:space="preserve"> не тонет»</w:t>
      </w:r>
      <w:r w:rsidR="00FE7298">
        <w:rPr>
          <w:rFonts w:ascii="Times New Roman" w:hAnsi="Times New Roman" w:cs="Times New Roman"/>
          <w:sz w:val="28"/>
          <w:szCs w:val="28"/>
        </w:rPr>
        <w:t>.</w:t>
      </w:r>
    </w:p>
    <w:p w:rsidR="00FE7298" w:rsidRDefault="0070521E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E7298">
        <w:rPr>
          <w:rFonts w:ascii="Times New Roman" w:hAnsi="Times New Roman" w:cs="Times New Roman"/>
          <w:sz w:val="28"/>
          <w:szCs w:val="28"/>
        </w:rPr>
        <w:t>Второй материал,  позволяющий лучше узнать окружающий мир – песок. Любому ребёнку игры с песком доставляют удовольствие. Песочная терапия успокаивает возбудимых детей, снимает тревожность, насыщает радостью.</w:t>
      </w:r>
    </w:p>
    <w:p w:rsidR="00FE7298" w:rsidRDefault="00FE7298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играх предлагаем полить песок водой, когда он сырой хорошо с ним играть. На песке можно рисовать палочкой, из сырого песка можно слепить пирожные.</w:t>
      </w:r>
    </w:p>
    <w:p w:rsidR="00FE7298" w:rsidRDefault="00994ABF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 и подвижные игры.</w:t>
      </w:r>
    </w:p>
    <w:p w:rsidR="00994ABF" w:rsidRDefault="0070521E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94ABF">
        <w:rPr>
          <w:rFonts w:ascii="Times New Roman" w:hAnsi="Times New Roman" w:cs="Times New Roman"/>
          <w:sz w:val="28"/>
          <w:szCs w:val="28"/>
        </w:rPr>
        <w:t>Во время наблюдений дети</w:t>
      </w:r>
      <w:r w:rsidR="00BA187C">
        <w:rPr>
          <w:rFonts w:ascii="Times New Roman" w:hAnsi="Times New Roman" w:cs="Times New Roman"/>
          <w:sz w:val="28"/>
          <w:szCs w:val="28"/>
        </w:rPr>
        <w:t xml:space="preserve"> </w:t>
      </w:r>
      <w:r w:rsidR="00994ABF">
        <w:rPr>
          <w:rFonts w:ascii="Times New Roman" w:hAnsi="Times New Roman" w:cs="Times New Roman"/>
          <w:sz w:val="28"/>
          <w:szCs w:val="28"/>
        </w:rPr>
        <w:t xml:space="preserve"> получают много впеч</w:t>
      </w:r>
      <w:r w:rsidR="00BA187C">
        <w:rPr>
          <w:rFonts w:ascii="Times New Roman" w:hAnsi="Times New Roman" w:cs="Times New Roman"/>
          <w:sz w:val="28"/>
          <w:szCs w:val="28"/>
        </w:rPr>
        <w:t>атления.  З</w:t>
      </w:r>
      <w:r w:rsidR="00994ABF">
        <w:rPr>
          <w:rFonts w:ascii="Times New Roman" w:hAnsi="Times New Roman" w:cs="Times New Roman"/>
          <w:sz w:val="28"/>
          <w:szCs w:val="28"/>
        </w:rPr>
        <w:t>накомя детей</w:t>
      </w:r>
      <w:r w:rsidR="00BA187C">
        <w:rPr>
          <w:rFonts w:ascii="Times New Roman" w:hAnsi="Times New Roman" w:cs="Times New Roman"/>
          <w:sz w:val="28"/>
          <w:szCs w:val="28"/>
        </w:rPr>
        <w:t xml:space="preserve"> </w:t>
      </w:r>
      <w:r w:rsidR="00994ABF">
        <w:rPr>
          <w:rFonts w:ascii="Times New Roman" w:hAnsi="Times New Roman" w:cs="Times New Roman"/>
          <w:sz w:val="28"/>
          <w:szCs w:val="28"/>
        </w:rPr>
        <w:t xml:space="preserve"> с деревьями, обращаем внимание, что стволы некоторых – гладкие (берёза),  у других – шероховатые, чтобы понять смысл этих слов детям</w:t>
      </w:r>
      <w:r w:rsidR="00BA187C">
        <w:rPr>
          <w:rFonts w:ascii="Times New Roman" w:hAnsi="Times New Roman" w:cs="Times New Roman"/>
          <w:sz w:val="28"/>
          <w:szCs w:val="28"/>
        </w:rPr>
        <w:t xml:space="preserve"> надо дотронуться погладить ствол.</w:t>
      </w:r>
    </w:p>
    <w:p w:rsidR="00BA187C" w:rsidRDefault="0070521E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A187C">
        <w:rPr>
          <w:rFonts w:ascii="Times New Roman" w:hAnsi="Times New Roman" w:cs="Times New Roman"/>
          <w:sz w:val="28"/>
          <w:szCs w:val="28"/>
        </w:rPr>
        <w:t xml:space="preserve">Большое значение имеют подвижные игры. При изучении понятий «высокий», «низкий»,  «1,2,3 – к высокому дереву беги», «1,2,3 -  к  низкому дереву беги», чтобы заинтересовать малышей берём игрушку на прогулку: куклу, мишку. Можно </w:t>
      </w:r>
      <w:r w:rsidR="00BA187C">
        <w:rPr>
          <w:rFonts w:ascii="Times New Roman" w:hAnsi="Times New Roman" w:cs="Times New Roman"/>
          <w:sz w:val="28"/>
          <w:szCs w:val="28"/>
        </w:rPr>
        <w:lastRenderedPageBreak/>
        <w:t>использовать такие игровые упражнения;</w:t>
      </w:r>
      <w:r w:rsidR="00573358">
        <w:rPr>
          <w:rFonts w:ascii="Times New Roman" w:hAnsi="Times New Roman" w:cs="Times New Roman"/>
          <w:sz w:val="28"/>
          <w:szCs w:val="28"/>
        </w:rPr>
        <w:t xml:space="preserve"> покажи мишке жёлтый, зелёный листочек.  «Принеси Мишке один большой листочек». «Выбери для Кати красный, (жёлтый) цветок».</w:t>
      </w:r>
    </w:p>
    <w:p w:rsidR="00573358" w:rsidRDefault="00573358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игры.</w:t>
      </w:r>
    </w:p>
    <w:p w:rsidR="00573358" w:rsidRDefault="0070521E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73358">
        <w:rPr>
          <w:rFonts w:ascii="Times New Roman" w:hAnsi="Times New Roman" w:cs="Times New Roman"/>
          <w:sz w:val="28"/>
          <w:szCs w:val="28"/>
        </w:rPr>
        <w:t xml:space="preserve">На первом этапе детей ориентируют в двух контрастных цветах, формируют умение подбирать к образцу парные предметы </w:t>
      </w:r>
      <w:proofErr w:type="gramStart"/>
      <w:r w:rsidR="00573358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="0057335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573358">
        <w:rPr>
          <w:rFonts w:ascii="Times New Roman" w:hAnsi="Times New Roman" w:cs="Times New Roman"/>
          <w:sz w:val="28"/>
          <w:szCs w:val="28"/>
        </w:rPr>
        <w:t>/и «Покажи такую же мозаику», «Принеси такой же мячик», «Разложи по тарелочкам»</w:t>
      </w:r>
    </w:p>
    <w:p w:rsidR="00EE6876" w:rsidRDefault="0070521E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E6876">
        <w:rPr>
          <w:rFonts w:ascii="Times New Roman" w:hAnsi="Times New Roman" w:cs="Times New Roman"/>
          <w:sz w:val="28"/>
          <w:szCs w:val="28"/>
        </w:rPr>
        <w:t>На втором этапе – четыре контрастных цвета красный, синий, жёлтый, зелёный. На этом этапе детям нравятся такие дидактические игры: «привяжи ниточки к шарикам</w:t>
      </w:r>
      <w:r w:rsidR="00DB0E4F">
        <w:rPr>
          <w:rFonts w:ascii="Times New Roman" w:hAnsi="Times New Roman" w:cs="Times New Roman"/>
          <w:sz w:val="28"/>
          <w:szCs w:val="28"/>
        </w:rPr>
        <w:t>», «Поставь букет в вазу», «Разложи по цвету».</w:t>
      </w:r>
    </w:p>
    <w:p w:rsidR="00DB0E4F" w:rsidRDefault="0070521E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B0E4F">
        <w:rPr>
          <w:rFonts w:ascii="Times New Roman" w:hAnsi="Times New Roman" w:cs="Times New Roman"/>
          <w:sz w:val="28"/>
          <w:szCs w:val="28"/>
        </w:rPr>
        <w:t xml:space="preserve">Для знакомства с величиной дидактические игры «Большие и маленькие куклы», «Пирамидки». </w:t>
      </w:r>
    </w:p>
    <w:p w:rsidR="00DB0E4F" w:rsidRDefault="0070521E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B0E4F">
        <w:rPr>
          <w:rFonts w:ascii="Times New Roman" w:hAnsi="Times New Roman" w:cs="Times New Roman"/>
          <w:sz w:val="28"/>
          <w:szCs w:val="28"/>
        </w:rPr>
        <w:t>Для развития тактильных ощущений «узнай фигуру», «Чудесный мешочек».</w:t>
      </w:r>
    </w:p>
    <w:p w:rsidR="00DB0E4F" w:rsidRDefault="00DB0E4F" w:rsidP="0070521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Значение сенсорного развития в раннем возрасте огромно. Мы оцениваем его словами русского писателя Л.Н. Толстого «Разве не тогда я приобрел все то, чем теперь живу, и приобрел так много </w:t>
      </w:r>
      <w:r w:rsidR="0070521E">
        <w:rPr>
          <w:rFonts w:ascii="Times New Roman" w:hAnsi="Times New Roman" w:cs="Times New Roman"/>
          <w:sz w:val="28"/>
          <w:szCs w:val="28"/>
        </w:rPr>
        <w:t xml:space="preserve"> и быстро, что всю оставшуюся жизнь я не приобрёл и одной сотой того? От пятилетнего ребёнка до меня только шаг, а от новорождённого </w:t>
      </w:r>
      <w:proofErr w:type="gramStart"/>
      <w:r w:rsidR="0070521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70521E">
        <w:rPr>
          <w:rFonts w:ascii="Times New Roman" w:hAnsi="Times New Roman" w:cs="Times New Roman"/>
          <w:sz w:val="28"/>
          <w:szCs w:val="28"/>
        </w:rPr>
        <w:t xml:space="preserve"> пятилетнего – страшное расстояние»</w:t>
      </w:r>
    </w:p>
    <w:p w:rsidR="00DB0E4F" w:rsidRDefault="00DB0E4F">
      <w:pPr>
        <w:rPr>
          <w:rFonts w:ascii="Times New Roman" w:hAnsi="Times New Roman" w:cs="Times New Roman"/>
          <w:sz w:val="28"/>
          <w:szCs w:val="28"/>
        </w:rPr>
      </w:pPr>
    </w:p>
    <w:p w:rsidR="00DB0E4F" w:rsidRDefault="00DB0E4F">
      <w:pPr>
        <w:rPr>
          <w:rFonts w:ascii="Times New Roman" w:hAnsi="Times New Roman" w:cs="Times New Roman"/>
          <w:sz w:val="28"/>
          <w:szCs w:val="28"/>
        </w:rPr>
      </w:pPr>
    </w:p>
    <w:p w:rsidR="00DB0E4F" w:rsidRDefault="00DB0E4F">
      <w:pPr>
        <w:rPr>
          <w:rFonts w:ascii="Times New Roman" w:hAnsi="Times New Roman" w:cs="Times New Roman"/>
          <w:sz w:val="28"/>
          <w:szCs w:val="28"/>
        </w:rPr>
      </w:pPr>
    </w:p>
    <w:p w:rsidR="00573358" w:rsidRDefault="00573358">
      <w:pPr>
        <w:rPr>
          <w:rFonts w:ascii="Times New Roman" w:hAnsi="Times New Roman" w:cs="Times New Roman"/>
          <w:sz w:val="28"/>
          <w:szCs w:val="28"/>
        </w:rPr>
      </w:pPr>
    </w:p>
    <w:p w:rsidR="00007A97" w:rsidRDefault="008F6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7A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A97" w:rsidRDefault="00007A97">
      <w:pPr>
        <w:rPr>
          <w:rFonts w:ascii="Times New Roman" w:hAnsi="Times New Roman" w:cs="Times New Roman"/>
          <w:sz w:val="28"/>
          <w:szCs w:val="28"/>
        </w:rPr>
      </w:pPr>
    </w:p>
    <w:p w:rsidR="007631B0" w:rsidRDefault="007631B0">
      <w:pPr>
        <w:rPr>
          <w:rFonts w:ascii="Times New Roman" w:hAnsi="Times New Roman" w:cs="Times New Roman"/>
          <w:sz w:val="28"/>
          <w:szCs w:val="28"/>
        </w:rPr>
      </w:pPr>
    </w:p>
    <w:p w:rsidR="00E814C0" w:rsidRPr="00135F3C" w:rsidRDefault="00E814C0">
      <w:pPr>
        <w:rPr>
          <w:rFonts w:ascii="Times New Roman" w:hAnsi="Times New Roman" w:cs="Times New Roman"/>
          <w:sz w:val="28"/>
          <w:szCs w:val="28"/>
        </w:rPr>
      </w:pPr>
    </w:p>
    <w:sectPr w:rsidR="00E814C0" w:rsidRPr="00135F3C" w:rsidSect="0070521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F3C"/>
    <w:rsid w:val="00007A97"/>
    <w:rsid w:val="00135F3C"/>
    <w:rsid w:val="001837DF"/>
    <w:rsid w:val="002B0921"/>
    <w:rsid w:val="003F0C14"/>
    <w:rsid w:val="00573358"/>
    <w:rsid w:val="006A62D0"/>
    <w:rsid w:val="0070521E"/>
    <w:rsid w:val="007631B0"/>
    <w:rsid w:val="008F65A8"/>
    <w:rsid w:val="00994ABF"/>
    <w:rsid w:val="00B477DE"/>
    <w:rsid w:val="00BA187C"/>
    <w:rsid w:val="00DB0E4F"/>
    <w:rsid w:val="00E77CF2"/>
    <w:rsid w:val="00E814C0"/>
    <w:rsid w:val="00EE6876"/>
    <w:rsid w:val="00EF6999"/>
    <w:rsid w:val="00FE7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PALL MALL</dc:creator>
  <cp:lastModifiedBy>PALL MALL</cp:lastModifiedBy>
  <cp:revision>5</cp:revision>
  <dcterms:created xsi:type="dcterms:W3CDTF">2020-04-08T00:15:00Z</dcterms:created>
  <dcterms:modified xsi:type="dcterms:W3CDTF">2020-05-27T22:22:00Z</dcterms:modified>
</cp:coreProperties>
</file>