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B44" w:rsidRPr="00D84B44" w:rsidRDefault="00D84B44" w:rsidP="00D84B44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84B44">
        <w:rPr>
          <w:rFonts w:ascii="Times New Roman" w:hAnsi="Times New Roman" w:cs="Times New Roman"/>
          <w:b/>
          <w:sz w:val="44"/>
          <w:szCs w:val="44"/>
        </w:rPr>
        <w:t>Мастер - класс для родителей на тему:</w:t>
      </w:r>
    </w:p>
    <w:p w:rsidR="00D84B44" w:rsidRPr="00D84B44" w:rsidRDefault="00D84B44" w:rsidP="00D84B44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84B44">
        <w:rPr>
          <w:rFonts w:ascii="Times New Roman" w:hAnsi="Times New Roman" w:cs="Times New Roman"/>
          <w:b/>
          <w:sz w:val="44"/>
          <w:szCs w:val="44"/>
        </w:rPr>
        <w:t>«Развитие мелкой моторики детей старшего дошкольного возраста 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«Ум ребенка находится на кончиках его пальцев» В.А. Сухомлинский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Цель: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Повышение родительской компетенции по развитию мелкой моторики рук у детей старшего дошкольного возраста с последующим применением опыта по использованию игр и упражнений в совместной деятельности детей и родителей.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Задачи: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1.Создать условия для совместной деятельности детей, родителей, педагогов в развитии мелкой моторики у детей старшего дошкольного возраста.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2.Дать практические рекомендации родителям по развитию мелкой моторики у детей старшего дошкольного возраста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Ещё век назад Мария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заметила, что развитие речи и интеллекта тесно связанно с тем, насколько сформировано моторное развитие ребёнка. Учёные-физиологи подтвердили практическое наблюдение, установив, что центры головного мозга, отвечающие за движение пальцев и за речь, расположены близко друг к другу. И проекция кисти руки занимает почти треть площади участка коры головного мозга, 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>отвечающих</w:t>
      </w:r>
      <w:proofErr w:type="gramEnd"/>
      <w:r w:rsidRPr="00D84B44">
        <w:rPr>
          <w:rFonts w:ascii="Times New Roman" w:hAnsi="Times New Roman" w:cs="Times New Roman"/>
          <w:sz w:val="28"/>
          <w:szCs w:val="28"/>
        </w:rPr>
        <w:t>, за двигательную активность! Стимуляция центра, отвечающего за движение пальцев, приводит к активизации процессов в речевом центре. Таким образом, развитие ловкости пальцев нужно нам не только для того, чтобы правильно держать ложку и карандаш, но и в первую очередь для того, чтобы у ребенка происходило правильное и более быстрое формирование речевых навыков.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У детей, которые регулярно выполняют упражнения на развитие мелкой моторики, быстрее формируется правильная речь. В школе у них быстрее идёт формирование навыков письма и практически не встречается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>.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Во время непосредственной образовательной деятельности, индивидуальной работе и в режимных моментах мы используем различные игры и упражнения для развития мелкой моторики.</w:t>
      </w:r>
    </w:p>
    <w:p w:rsid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У детей с речевыми нарушениями отмечается недоразвитие мелкой моторики, наша совместная задача – педагогов и родителей, помочь каждому ребенку справиться с этими трудностями. Помогут нам в этом игры и </w:t>
      </w:r>
      <w:r w:rsidRPr="00D84B44">
        <w:rPr>
          <w:rFonts w:ascii="Times New Roman" w:hAnsi="Times New Roman" w:cs="Times New Roman"/>
          <w:sz w:val="28"/>
          <w:szCs w:val="28"/>
        </w:rPr>
        <w:lastRenderedPageBreak/>
        <w:t>упражнения, с которыми вы сейчас познакомитесь. Рекомендуем вам вместе с детьми тренировать пальчиковую моторику дома.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Основная часть: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Сейчас, мы предлагаем вам игры с элементами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. Развитие мелкой моторики детей с помощью «Су –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массажеров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>.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D84B44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терапия – это одно из направлений восточной медицины, разработанное южнокорейским профессором Пак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ДжеВу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D84B44">
        <w:rPr>
          <w:rFonts w:ascii="Times New Roman" w:hAnsi="Times New Roman" w:cs="Times New Roman"/>
          <w:sz w:val="28"/>
          <w:szCs w:val="28"/>
        </w:rPr>
        <w:t xml:space="preserve"> основе метода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лежит система соответствия кистей и стоп всему телу. На кистях и стопах располагаются системы высокоактивных точек соответствия всем органам и участкам тела. «Су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D84B44">
        <w:rPr>
          <w:rFonts w:ascii="Times New Roman" w:hAnsi="Times New Roman" w:cs="Times New Roman"/>
          <w:sz w:val="28"/>
          <w:szCs w:val="28"/>
        </w:rPr>
        <w:t>кисть , «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>» - стопа.</w:t>
      </w: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Применяются Су -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массажеры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в виде массажных шариков, в комплекте с массажными металлическими колечками. Шариком можно стимулировать зоны на ладонях, а массажные кольца надеваются на пальчики. С помощью шаров – «ежиков» с колечками детям нравится массировать пальцы и ладошки, что оказывает благотворное влияние на весь организм, а также на развитие мелкой моторики пальцев рук, тем самым, способствуя развитию речи.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Массаж ладоней шариком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Гладь мои ладошки ёж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Ты колючий, ну и что ж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Я хочу тебя погладить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Я хочу с тобой поладить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(катать мячик от кончиков пальцев к запястью; в ладони по кругу; перебирать кончиками пальцев; сжимать пальцами, крутить пальцами; сжимать в руках)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Массаж пальцев эластичным кольцом.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Мальчик-пальчик,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Где ты был?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С этим братцем в лес ходил,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С этим братцем щи варил,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С этим братцем кашу ел,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С этим братцем песни пел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Этот пальчик хочет спать.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Этот пальчик лег в кровать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Этот пальчик уж вздремнул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Этот пальчик уж уснул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Этот пальчик крепко спит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А тебе спать не велит!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D84B44">
        <w:rPr>
          <w:rFonts w:ascii="Times New Roman" w:hAnsi="Times New Roman" w:cs="Times New Roman"/>
          <w:sz w:val="28"/>
          <w:szCs w:val="28"/>
        </w:rPr>
        <w:lastRenderedPageBreak/>
        <w:t>(Дети поочередно надевают массажные кольца на каждый палец, начиная с большого, проговаривая стихотворение пальчиковой гимнастики)</w:t>
      </w:r>
      <w:proofErr w:type="gramEnd"/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Так же можно использовать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кистей с помощью карандаша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«Карандаш»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(Раздать в коробочке карандаши по рядам)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Карандаш в руках катаю, (катать между ладонями рук)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Между пальчиков верчу (катать между пальчиков одной руки, второй не помогать)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Непременно каждый пальчик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Быть послушным научу (ходьба с «коромыслом»)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«Орехи»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Для следующей игры нам понадобятся грецкие орехи. Они своей неровной поверхностью массируют детские пальчики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(Дети берут орехи)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Научился я орехи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Между пальцами держать.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Это в школе мне поможет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Буквы ровные писать. 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(Перекатывать пальцами одной руки орехи)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Я катаю свой орешек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Чтоб круглее всех он стал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(катать между ладоней)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Следующая игра: «Разверни, не порви…»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Сначала, мы предлагаем завернуть в фольгу орех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Pr="00D84B44">
        <w:rPr>
          <w:rFonts w:ascii="Times New Roman" w:hAnsi="Times New Roman" w:cs="Times New Roman"/>
          <w:sz w:val="28"/>
          <w:szCs w:val="28"/>
        </w:rPr>
        <w:t>а, затем развернуть аккуратно, не порвав фольгу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Динамическая пауза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Пальчиковые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игры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Остановимся подробнее на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упражнениях.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Кинезиология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– наука о развитии головного мозга через движение. Это – универсальный метод развития умственных способностей через определенные двигательные упражнения. Именно эти упражнения позволяют улучшить работу головного мозга, тем самым улучшить память, внимание, </w:t>
      </w:r>
      <w:r w:rsidRPr="00D84B44">
        <w:rPr>
          <w:rFonts w:ascii="Times New Roman" w:hAnsi="Times New Roman" w:cs="Times New Roman"/>
          <w:sz w:val="28"/>
          <w:szCs w:val="28"/>
        </w:rPr>
        <w:lastRenderedPageBreak/>
        <w:t>речь, пространственные представления, мелкую и крупную моторику, снизить утомляемость.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Предлагаем вашему вниманию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упражнения, способствующие развитию мелкой моторики.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1. «Кольцо» — поочередно перебирать пальцы рук, соединяя в кольцо с большим пальцем последовательно указательный, средний и т. д.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2. «Кошка» - последовательно менять два положения руки: кулак, ладонь (сначала правой рукой, потом левой, затем двумя руками вместе).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3. «Ухо-нос» - левой рукой взяться за кончик носа, правой - за противоположное ухо, затем одновременно опустить руки и поменять их положение.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5. "Кулак - ребро – ладонь" — последовательно менять три положения: сжатая в кулак ладонь, ладонь ребром на плоскости стола, ладонь на плоскости стола (сначала правой рукой, потом левой, затем двумя руками вместе).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6. «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>Ладушки-оладушки</w:t>
      </w:r>
      <w:proofErr w:type="gramEnd"/>
      <w:r w:rsidRPr="00D84B44">
        <w:rPr>
          <w:rFonts w:ascii="Times New Roman" w:hAnsi="Times New Roman" w:cs="Times New Roman"/>
          <w:sz w:val="28"/>
          <w:szCs w:val="28"/>
        </w:rPr>
        <w:t>»: правая рука лежит ладонью вниз, а левая – ладонью вверх; одновременная смена позиции со словами: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«Мы играли в ладушки – жарили 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D84B44">
        <w:rPr>
          <w:rFonts w:ascii="Times New Roman" w:hAnsi="Times New Roman" w:cs="Times New Roman"/>
          <w:sz w:val="28"/>
          <w:szCs w:val="28"/>
        </w:rPr>
        <w:t>, так пожарим, повернем и опять играть начнем»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7. «Симметричные рисунки» - рисовать в воздухе обеими руками зеркально симметричные рисунки (начинать лучше с круглого предмета: яблоко, арбуз и т. д. Главное, чтобы ребенок смотрел во время «рисования» на свою руку).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«Медведь».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(Предложить взять платочки)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Лез медведь в свою берлогу,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Все бока свои помял,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Эй, скорее на 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>подмогу</w:t>
      </w:r>
      <w:proofErr w:type="gramEnd"/>
      <w:r w:rsidRPr="00D84B44">
        <w:rPr>
          <w:rFonts w:ascii="Times New Roman" w:hAnsi="Times New Roman" w:cs="Times New Roman"/>
          <w:sz w:val="28"/>
          <w:szCs w:val="28"/>
        </w:rPr>
        <w:t>,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Мишка, кажется, застрял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 xml:space="preserve">(Медленно засовывайте платочек одним пальцем в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кулак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D84B44">
        <w:rPr>
          <w:rFonts w:ascii="Times New Roman" w:hAnsi="Times New Roman" w:cs="Times New Roman"/>
          <w:sz w:val="28"/>
          <w:szCs w:val="28"/>
        </w:rPr>
        <w:t>еперь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нужно с силой вытянуть платочек из кулака, затем повторить сначала.)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lastRenderedPageBreak/>
        <w:t xml:space="preserve">Так же можно предложить ребенку контур предмета нарисованного на листе бумаги, и предложить по контуру рисунка выложить нитку, что в свою очередь будет отличной профилактикой оптической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D84B4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84B44">
        <w:rPr>
          <w:rFonts w:ascii="Times New Roman" w:hAnsi="Times New Roman" w:cs="Times New Roman"/>
          <w:sz w:val="28"/>
          <w:szCs w:val="28"/>
        </w:rPr>
        <w:t>дислексии</w:t>
      </w:r>
      <w:proofErr w:type="spellEnd"/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( предложить из ниток выложить контур рисунка)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Графические игры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Большое значение для подготовки руки к письму и речевому развитию имеет развитие графической моторики. Особое место занимает штриховка, обведение по трафарету фигур и предметов, с использованием цветного карандаша.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Заключение</w:t>
      </w:r>
    </w:p>
    <w:p w:rsidR="00D84B44" w:rsidRPr="00D84B44" w:rsidRDefault="00D84B44" w:rsidP="00D84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39AE" w:rsidRPr="00D84B44" w:rsidRDefault="00D84B44" w:rsidP="00D84B4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84B44">
        <w:rPr>
          <w:rFonts w:ascii="Times New Roman" w:hAnsi="Times New Roman" w:cs="Times New Roman"/>
          <w:sz w:val="28"/>
          <w:szCs w:val="28"/>
        </w:rPr>
        <w:t>Сегодня, уважаемые родители, мы вас познакомили с играми, упражнениями по развитию мелкой моторики. Благодаря этим играм и упражнениям, которые, мы надеемся, вы будете ежедневно выполнять дома, ваши дети в дальнейшем, легко смогут работать с карандашом и ручкой в школе</w:t>
      </w:r>
      <w:proofErr w:type="gramStart"/>
      <w:r w:rsidRPr="00D84B4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84B44">
        <w:rPr>
          <w:rFonts w:ascii="Times New Roman" w:hAnsi="Times New Roman" w:cs="Times New Roman"/>
          <w:sz w:val="28"/>
          <w:szCs w:val="28"/>
        </w:rPr>
        <w:t>Точность и согласованность движений рук будет развиваться только при условии систематического выполнения упражнений. Успехов Вам и терпения! До новых встреч!</w:t>
      </w:r>
    </w:p>
    <w:sectPr w:rsidR="00FD39AE" w:rsidRPr="00D84B44" w:rsidSect="00FD3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4B44"/>
    <w:rsid w:val="00D84B44"/>
    <w:rsid w:val="00FD3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4B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2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1104</Words>
  <Characters>6297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2020-07-18T09:57:00Z</dcterms:created>
  <dcterms:modified xsi:type="dcterms:W3CDTF">2020-07-18T10:02:00Z</dcterms:modified>
</cp:coreProperties>
</file>