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50D" w:rsidRPr="001E5B8F" w:rsidRDefault="00FB050D" w:rsidP="00FB050D">
      <w:pPr>
        <w:spacing w:after="0" w:line="240" w:lineRule="auto"/>
        <w:jc w:val="center"/>
        <w:rPr>
          <w:rFonts w:ascii="Times New Roman" w:eastAsia="Times New Roman" w:hAnsi="Times New Roman" w:cs="Times New Roman"/>
          <w:color w:val="000000"/>
          <w:sz w:val="28"/>
          <w:szCs w:val="28"/>
        </w:rPr>
      </w:pPr>
      <w:r w:rsidRPr="001E5B8F">
        <w:rPr>
          <w:rFonts w:ascii="Times New Roman" w:eastAsia="Times New Roman" w:hAnsi="Times New Roman" w:cs="Times New Roman"/>
          <w:b/>
          <w:bCs/>
          <w:color w:val="000000"/>
          <w:sz w:val="28"/>
          <w:szCs w:val="28"/>
        </w:rPr>
        <w:t xml:space="preserve">Особенности организации </w:t>
      </w:r>
      <w:r>
        <w:rPr>
          <w:rFonts w:ascii="Times New Roman" w:eastAsia="Times New Roman" w:hAnsi="Times New Roman" w:cs="Times New Roman"/>
          <w:b/>
          <w:bCs/>
          <w:color w:val="000000"/>
          <w:sz w:val="28"/>
          <w:szCs w:val="28"/>
        </w:rPr>
        <w:t xml:space="preserve">и проведения </w:t>
      </w:r>
      <w:proofErr w:type="spellStart"/>
      <w:proofErr w:type="gramStart"/>
      <w:r>
        <w:rPr>
          <w:rFonts w:ascii="Times New Roman" w:eastAsia="Times New Roman" w:hAnsi="Times New Roman" w:cs="Times New Roman"/>
          <w:b/>
          <w:bCs/>
          <w:color w:val="000000"/>
          <w:sz w:val="28"/>
          <w:szCs w:val="28"/>
        </w:rPr>
        <w:t>деятельностного</w:t>
      </w:r>
      <w:proofErr w:type="spellEnd"/>
      <w:r>
        <w:rPr>
          <w:rFonts w:ascii="Times New Roman" w:eastAsia="Times New Roman" w:hAnsi="Times New Roman" w:cs="Times New Roman"/>
          <w:b/>
          <w:bCs/>
          <w:color w:val="000000"/>
          <w:sz w:val="28"/>
          <w:szCs w:val="28"/>
        </w:rPr>
        <w:t xml:space="preserve"> </w:t>
      </w:r>
      <w:r w:rsidRPr="001E5B8F">
        <w:rPr>
          <w:rFonts w:ascii="Times New Roman" w:eastAsia="Times New Roman" w:hAnsi="Times New Roman" w:cs="Times New Roman"/>
          <w:b/>
          <w:bCs/>
          <w:color w:val="000000"/>
          <w:sz w:val="28"/>
          <w:szCs w:val="28"/>
        </w:rPr>
        <w:t xml:space="preserve"> урока</w:t>
      </w:r>
      <w:proofErr w:type="gramEnd"/>
      <w:r w:rsidRPr="001E5B8F">
        <w:rPr>
          <w:rFonts w:ascii="Times New Roman" w:eastAsia="Times New Roman" w:hAnsi="Times New Roman" w:cs="Times New Roman"/>
          <w:b/>
          <w:bCs/>
          <w:color w:val="000000"/>
          <w:sz w:val="28"/>
          <w:szCs w:val="28"/>
        </w:rPr>
        <w:t xml:space="preserve"> в начальной школе</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Достижение нового образовательного результата возможно при реализации системно-</w:t>
      </w:r>
      <w:proofErr w:type="spellStart"/>
      <w:r w:rsidRPr="001E5B8F">
        <w:rPr>
          <w:rFonts w:ascii="Times New Roman" w:eastAsia="Times New Roman" w:hAnsi="Times New Roman" w:cs="Times New Roman"/>
          <w:color w:val="000000"/>
          <w:sz w:val="24"/>
          <w:szCs w:val="24"/>
        </w:rPr>
        <w:t>деятельностного</w:t>
      </w:r>
      <w:proofErr w:type="spellEnd"/>
      <w:r w:rsidRPr="001E5B8F">
        <w:rPr>
          <w:rFonts w:ascii="Times New Roman" w:eastAsia="Times New Roman" w:hAnsi="Times New Roman" w:cs="Times New Roman"/>
          <w:color w:val="000000"/>
          <w:sz w:val="24"/>
          <w:szCs w:val="24"/>
        </w:rPr>
        <w:t xml:space="preserve"> подхода, который положен в основу Стандарта.                  </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Системно-</w:t>
      </w:r>
      <w:proofErr w:type="spellStart"/>
      <w:r w:rsidRPr="001E5B8F">
        <w:rPr>
          <w:rFonts w:ascii="Times New Roman" w:eastAsia="Times New Roman" w:hAnsi="Times New Roman" w:cs="Times New Roman"/>
          <w:color w:val="000000"/>
          <w:sz w:val="24"/>
          <w:szCs w:val="24"/>
        </w:rPr>
        <w:t>деятельностный</w:t>
      </w:r>
      <w:proofErr w:type="spellEnd"/>
      <w:r w:rsidRPr="001E5B8F">
        <w:rPr>
          <w:rFonts w:ascii="Times New Roman" w:eastAsia="Times New Roman" w:hAnsi="Times New Roman" w:cs="Times New Roman"/>
          <w:color w:val="000000"/>
          <w:sz w:val="24"/>
          <w:szCs w:val="24"/>
        </w:rPr>
        <w:t xml:space="preserve"> подход нацелен на развитие личности, на формирование гражданской идентичности. Обучение должно быть организовано так, чтобы целенаправленно вести за собой развитие. Так как основной формой организации обучения является урок, то необходимо знать принципы построения урока, примерную типологию уроков и критерии оценивания урока в рамках системно-</w:t>
      </w:r>
      <w:proofErr w:type="spellStart"/>
      <w:r w:rsidRPr="001E5B8F">
        <w:rPr>
          <w:rFonts w:ascii="Times New Roman" w:eastAsia="Times New Roman" w:hAnsi="Times New Roman" w:cs="Times New Roman"/>
          <w:color w:val="000000"/>
          <w:sz w:val="24"/>
          <w:szCs w:val="24"/>
        </w:rPr>
        <w:t>деятельностного</w:t>
      </w:r>
      <w:proofErr w:type="spellEnd"/>
      <w:r w:rsidRPr="001E5B8F">
        <w:rPr>
          <w:rFonts w:ascii="Times New Roman" w:eastAsia="Times New Roman" w:hAnsi="Times New Roman" w:cs="Times New Roman"/>
          <w:color w:val="000000"/>
          <w:sz w:val="24"/>
          <w:szCs w:val="24"/>
        </w:rPr>
        <w:t xml:space="preserve"> подхода.</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xml:space="preserve">    Реализация технологии </w:t>
      </w:r>
      <w:proofErr w:type="spellStart"/>
      <w:r w:rsidRPr="001E5B8F">
        <w:rPr>
          <w:rFonts w:ascii="Times New Roman" w:eastAsia="Times New Roman" w:hAnsi="Times New Roman" w:cs="Times New Roman"/>
          <w:color w:val="000000"/>
          <w:sz w:val="24"/>
          <w:szCs w:val="24"/>
        </w:rPr>
        <w:t>деятельностного</w:t>
      </w:r>
      <w:proofErr w:type="spellEnd"/>
      <w:r w:rsidRPr="001E5B8F">
        <w:rPr>
          <w:rFonts w:ascii="Times New Roman" w:eastAsia="Times New Roman" w:hAnsi="Times New Roman" w:cs="Times New Roman"/>
          <w:color w:val="000000"/>
          <w:sz w:val="24"/>
          <w:szCs w:val="24"/>
        </w:rPr>
        <w:t xml:space="preserve"> метода в практическом преподавании обеспечивается следующей системой дидактических принципов:</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1) Принцип деятельности</w:t>
      </w:r>
      <w:r w:rsidRPr="001E5B8F">
        <w:rPr>
          <w:rFonts w:ascii="Times New Roman" w:eastAsia="Times New Roman" w:hAnsi="Times New Roman" w:cs="Times New Roman"/>
          <w:color w:val="000000"/>
          <w:sz w:val="24"/>
          <w:szCs w:val="24"/>
        </w:rPr>
        <w:t xml:space="preserve"> –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w:t>
      </w:r>
      <w:proofErr w:type="spellStart"/>
      <w:r w:rsidRPr="001E5B8F">
        <w:rPr>
          <w:rFonts w:ascii="Times New Roman" w:eastAsia="Times New Roman" w:hAnsi="Times New Roman" w:cs="Times New Roman"/>
          <w:color w:val="000000"/>
          <w:sz w:val="24"/>
          <w:szCs w:val="24"/>
        </w:rPr>
        <w:t>деятельностных</w:t>
      </w:r>
      <w:proofErr w:type="spellEnd"/>
      <w:r w:rsidRPr="001E5B8F">
        <w:rPr>
          <w:rFonts w:ascii="Times New Roman" w:eastAsia="Times New Roman" w:hAnsi="Times New Roman" w:cs="Times New Roman"/>
          <w:color w:val="000000"/>
          <w:sz w:val="24"/>
          <w:szCs w:val="24"/>
        </w:rPr>
        <w:t xml:space="preserve"> способностей, </w:t>
      </w:r>
      <w:proofErr w:type="spellStart"/>
      <w:r w:rsidRPr="001E5B8F">
        <w:rPr>
          <w:rFonts w:ascii="Times New Roman" w:eastAsia="Times New Roman" w:hAnsi="Times New Roman" w:cs="Times New Roman"/>
          <w:color w:val="000000"/>
          <w:sz w:val="24"/>
          <w:szCs w:val="24"/>
        </w:rPr>
        <w:t>общеучебных</w:t>
      </w:r>
      <w:proofErr w:type="spellEnd"/>
      <w:r w:rsidRPr="001E5B8F">
        <w:rPr>
          <w:rFonts w:ascii="Times New Roman" w:eastAsia="Times New Roman" w:hAnsi="Times New Roman" w:cs="Times New Roman"/>
          <w:color w:val="000000"/>
          <w:sz w:val="24"/>
          <w:szCs w:val="24"/>
        </w:rPr>
        <w:t xml:space="preserve"> умений.</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2) Принцип непрерывности</w:t>
      </w:r>
      <w:r w:rsidRPr="001E5B8F">
        <w:rPr>
          <w:rFonts w:ascii="Times New Roman" w:eastAsia="Times New Roman" w:hAnsi="Times New Roman" w:cs="Times New Roman"/>
          <w:color w:val="000000"/>
          <w:sz w:val="24"/>
          <w:szCs w:val="24"/>
        </w:rPr>
        <w:t> – означает преемственность между всеми ступенями и этапами обучения на уровне технологии, содержания и методик с учетом возрастных психологических особенностей развития детей.</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w:t>
      </w:r>
      <w:proofErr w:type="gramStart"/>
      <w:r w:rsidRPr="001E5B8F">
        <w:rPr>
          <w:rFonts w:ascii="Times New Roman" w:eastAsia="Times New Roman" w:hAnsi="Times New Roman" w:cs="Times New Roman"/>
          <w:b/>
          <w:bCs/>
          <w:i/>
          <w:iCs/>
          <w:color w:val="000000"/>
          <w:sz w:val="24"/>
          <w:szCs w:val="24"/>
        </w:rPr>
        <w:t>3)Принцип</w:t>
      </w:r>
      <w:proofErr w:type="gramEnd"/>
      <w:r w:rsidRPr="001E5B8F">
        <w:rPr>
          <w:rFonts w:ascii="Times New Roman" w:eastAsia="Times New Roman" w:hAnsi="Times New Roman" w:cs="Times New Roman"/>
          <w:b/>
          <w:bCs/>
          <w:i/>
          <w:iCs/>
          <w:color w:val="000000"/>
          <w:sz w:val="24"/>
          <w:szCs w:val="24"/>
        </w:rPr>
        <w:t xml:space="preserve"> целостности</w:t>
      </w:r>
      <w:r w:rsidRPr="001E5B8F">
        <w:rPr>
          <w:rFonts w:ascii="Times New Roman" w:eastAsia="Times New Roman" w:hAnsi="Times New Roman" w:cs="Times New Roman"/>
          <w:color w:val="000000"/>
          <w:sz w:val="24"/>
          <w:szCs w:val="24"/>
        </w:rPr>
        <w:t> – предполагает формирование учащимися обобщенного системного представления о мире (природе, обществе, самом себе, социокультурном мире и мире деятельности, о роли и месте каждой науки в системе наук).</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w:t>
      </w:r>
      <w:r w:rsidRPr="001E5B8F">
        <w:rPr>
          <w:rFonts w:ascii="Times New Roman" w:eastAsia="Times New Roman" w:hAnsi="Times New Roman" w:cs="Times New Roman"/>
          <w:b/>
          <w:bCs/>
          <w:i/>
          <w:iCs/>
          <w:color w:val="000000"/>
          <w:sz w:val="24"/>
          <w:szCs w:val="24"/>
        </w:rPr>
        <w:t>4) Принцип минимакса</w:t>
      </w:r>
      <w:r w:rsidRPr="001E5B8F">
        <w:rPr>
          <w:rFonts w:ascii="Times New Roman" w:eastAsia="Times New Roman" w:hAnsi="Times New Roman" w:cs="Times New Roman"/>
          <w:color w:val="000000"/>
          <w:sz w:val="24"/>
          <w:szCs w:val="24"/>
        </w:rPr>
        <w:t> – заключается в следующем: школа должна предложить ученику возможность освоения содержания образования на максимальном для него уровне (определяемом зоной ближайшего развития возрастной группы) и обеспечить при этом его усвоение на уровне социально безопасного минимума (государственного стандарта знаний).</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w:t>
      </w:r>
      <w:r w:rsidRPr="001E5B8F">
        <w:rPr>
          <w:rFonts w:ascii="Times New Roman" w:eastAsia="Times New Roman" w:hAnsi="Times New Roman" w:cs="Times New Roman"/>
          <w:b/>
          <w:bCs/>
          <w:i/>
          <w:iCs/>
          <w:color w:val="000000"/>
          <w:sz w:val="24"/>
          <w:szCs w:val="24"/>
        </w:rPr>
        <w:t>5) Принцип психологической комфортности</w:t>
      </w:r>
      <w:r w:rsidRPr="001E5B8F">
        <w:rPr>
          <w:rFonts w:ascii="Times New Roman" w:eastAsia="Times New Roman" w:hAnsi="Times New Roman" w:cs="Times New Roman"/>
          <w:color w:val="000000"/>
          <w:sz w:val="24"/>
          <w:szCs w:val="24"/>
        </w:rPr>
        <w:t xml:space="preserve"> – предполагает снятие всех </w:t>
      </w:r>
      <w:proofErr w:type="spellStart"/>
      <w:r w:rsidRPr="001E5B8F">
        <w:rPr>
          <w:rFonts w:ascii="Times New Roman" w:eastAsia="Times New Roman" w:hAnsi="Times New Roman" w:cs="Times New Roman"/>
          <w:color w:val="000000"/>
          <w:sz w:val="24"/>
          <w:szCs w:val="24"/>
        </w:rPr>
        <w:t>стрессообразующих</w:t>
      </w:r>
      <w:proofErr w:type="spellEnd"/>
      <w:r w:rsidRPr="001E5B8F">
        <w:rPr>
          <w:rFonts w:ascii="Times New Roman" w:eastAsia="Times New Roman" w:hAnsi="Times New Roman" w:cs="Times New Roman"/>
          <w:color w:val="000000"/>
          <w:sz w:val="24"/>
          <w:szCs w:val="24"/>
        </w:rPr>
        <w:t xml:space="preserve"> факторов учебного процесса, создание в школе и на уроках доброжелательной атмосферы, ориентированной на реализацию идей педагогики сотрудничества, развитие диалоговых форм общения.</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w:t>
      </w:r>
      <w:r w:rsidRPr="001E5B8F">
        <w:rPr>
          <w:rFonts w:ascii="Times New Roman" w:eastAsia="Times New Roman" w:hAnsi="Times New Roman" w:cs="Times New Roman"/>
          <w:b/>
          <w:bCs/>
          <w:i/>
          <w:iCs/>
          <w:color w:val="000000"/>
          <w:sz w:val="24"/>
          <w:szCs w:val="24"/>
        </w:rPr>
        <w:t>6) Принцип вариативности</w:t>
      </w:r>
      <w:r w:rsidRPr="001E5B8F">
        <w:rPr>
          <w:rFonts w:ascii="Times New Roman" w:eastAsia="Times New Roman" w:hAnsi="Times New Roman" w:cs="Times New Roman"/>
          <w:color w:val="000000"/>
          <w:sz w:val="24"/>
          <w:szCs w:val="24"/>
        </w:rPr>
        <w:t> – предполагает формирование учащимися способностей к систематическому перебору вариантов и адекватному принятию решений в ситуациях выбора.</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w:t>
      </w:r>
      <w:r w:rsidRPr="001E5B8F">
        <w:rPr>
          <w:rFonts w:ascii="Times New Roman" w:eastAsia="Times New Roman" w:hAnsi="Times New Roman" w:cs="Times New Roman"/>
          <w:b/>
          <w:bCs/>
          <w:i/>
          <w:iCs/>
          <w:color w:val="000000"/>
          <w:sz w:val="24"/>
          <w:szCs w:val="24"/>
        </w:rPr>
        <w:t>7) Принцип творчества</w:t>
      </w:r>
      <w:r w:rsidRPr="001E5B8F">
        <w:rPr>
          <w:rFonts w:ascii="Times New Roman" w:eastAsia="Times New Roman" w:hAnsi="Times New Roman" w:cs="Times New Roman"/>
          <w:color w:val="000000"/>
          <w:sz w:val="24"/>
          <w:szCs w:val="24"/>
        </w:rPr>
        <w:t> – означает максимальную ориентацию на творческое начало в образовательном процессе, приобретение учащимся собственного опыта творческой деятельности.</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Проектирование уроков в логике системно-</w:t>
      </w:r>
      <w:proofErr w:type="spellStart"/>
      <w:r w:rsidRPr="001E5B8F">
        <w:rPr>
          <w:rFonts w:ascii="Times New Roman" w:eastAsia="Times New Roman" w:hAnsi="Times New Roman" w:cs="Times New Roman"/>
          <w:color w:val="000000"/>
          <w:sz w:val="24"/>
          <w:szCs w:val="24"/>
        </w:rPr>
        <w:t>деятельностного</w:t>
      </w:r>
      <w:proofErr w:type="spellEnd"/>
      <w:r w:rsidRPr="001E5B8F">
        <w:rPr>
          <w:rFonts w:ascii="Times New Roman" w:eastAsia="Times New Roman" w:hAnsi="Times New Roman" w:cs="Times New Roman"/>
          <w:color w:val="000000"/>
          <w:sz w:val="24"/>
          <w:szCs w:val="24"/>
        </w:rPr>
        <w:t xml:space="preserve"> подхода требует предварительной подготовки, включающей:</w:t>
      </w:r>
    </w:p>
    <w:p w:rsidR="00FB050D" w:rsidRPr="001E5B8F" w:rsidRDefault="00FB050D" w:rsidP="00FB050D">
      <w:pPr>
        <w:numPr>
          <w:ilvl w:val="0"/>
          <w:numId w:val="1"/>
        </w:numPr>
        <w:spacing w:after="0" w:line="240" w:lineRule="auto"/>
        <w:jc w:val="both"/>
        <w:rPr>
          <w:rFonts w:ascii="Times New Roman" w:eastAsia="Times New Roman" w:hAnsi="Times New Roman" w:cs="Times New Roman"/>
          <w:color w:val="000000"/>
          <w:sz w:val="24"/>
          <w:szCs w:val="24"/>
        </w:rPr>
      </w:pPr>
      <w:proofErr w:type="gramStart"/>
      <w:r w:rsidRPr="001E5B8F">
        <w:rPr>
          <w:rFonts w:ascii="Times New Roman" w:eastAsia="Times New Roman" w:hAnsi="Times New Roman" w:cs="Times New Roman"/>
          <w:color w:val="000000"/>
          <w:sz w:val="24"/>
          <w:szCs w:val="24"/>
        </w:rPr>
        <w:t>анализ</w:t>
      </w:r>
      <w:proofErr w:type="gramEnd"/>
      <w:r w:rsidRPr="001E5B8F">
        <w:rPr>
          <w:rFonts w:ascii="Times New Roman" w:eastAsia="Times New Roman" w:hAnsi="Times New Roman" w:cs="Times New Roman"/>
          <w:color w:val="000000"/>
          <w:sz w:val="24"/>
          <w:szCs w:val="24"/>
        </w:rPr>
        <w:t xml:space="preserve"> содержания предмета с целью выявления обобщенных способов действий и предметных компетенций, осваиваемых учащимися в процессе изучения предмета;</w:t>
      </w:r>
    </w:p>
    <w:p w:rsidR="00FB050D" w:rsidRPr="001E5B8F" w:rsidRDefault="00FB050D" w:rsidP="00FB050D">
      <w:pPr>
        <w:numPr>
          <w:ilvl w:val="0"/>
          <w:numId w:val="1"/>
        </w:numPr>
        <w:spacing w:after="0" w:line="240" w:lineRule="auto"/>
        <w:jc w:val="both"/>
        <w:rPr>
          <w:rFonts w:ascii="Times New Roman" w:eastAsia="Times New Roman" w:hAnsi="Times New Roman" w:cs="Times New Roman"/>
          <w:color w:val="000000"/>
          <w:sz w:val="24"/>
          <w:szCs w:val="24"/>
        </w:rPr>
      </w:pPr>
      <w:proofErr w:type="gramStart"/>
      <w:r w:rsidRPr="001E5B8F">
        <w:rPr>
          <w:rFonts w:ascii="Times New Roman" w:eastAsia="Times New Roman" w:hAnsi="Times New Roman" w:cs="Times New Roman"/>
          <w:color w:val="000000"/>
          <w:sz w:val="24"/>
          <w:szCs w:val="24"/>
        </w:rPr>
        <w:t>определение</w:t>
      </w:r>
      <w:proofErr w:type="gramEnd"/>
      <w:r w:rsidRPr="001E5B8F">
        <w:rPr>
          <w:rFonts w:ascii="Times New Roman" w:eastAsia="Times New Roman" w:hAnsi="Times New Roman" w:cs="Times New Roman"/>
          <w:color w:val="000000"/>
          <w:sz w:val="24"/>
          <w:szCs w:val="24"/>
        </w:rPr>
        <w:t xml:space="preserve"> перечня универсальных учебных действий, формируемых в рамках предмета, на основе сопоставительного анализа предметных, </w:t>
      </w:r>
      <w:proofErr w:type="spellStart"/>
      <w:r w:rsidRPr="001E5B8F">
        <w:rPr>
          <w:rFonts w:ascii="Times New Roman" w:eastAsia="Times New Roman" w:hAnsi="Times New Roman" w:cs="Times New Roman"/>
          <w:color w:val="000000"/>
          <w:sz w:val="24"/>
          <w:szCs w:val="24"/>
        </w:rPr>
        <w:t>метапредметных</w:t>
      </w:r>
      <w:proofErr w:type="spellEnd"/>
      <w:r w:rsidRPr="001E5B8F">
        <w:rPr>
          <w:rFonts w:ascii="Times New Roman" w:eastAsia="Times New Roman" w:hAnsi="Times New Roman" w:cs="Times New Roman"/>
          <w:color w:val="000000"/>
          <w:sz w:val="24"/>
          <w:szCs w:val="24"/>
        </w:rPr>
        <w:t xml:space="preserve"> и личностных результатов;</w:t>
      </w:r>
    </w:p>
    <w:p w:rsidR="00FB050D" w:rsidRPr="001E5B8F" w:rsidRDefault="00FB050D" w:rsidP="00FB050D">
      <w:pPr>
        <w:numPr>
          <w:ilvl w:val="0"/>
          <w:numId w:val="1"/>
        </w:numPr>
        <w:spacing w:after="0" w:line="240" w:lineRule="auto"/>
        <w:jc w:val="both"/>
        <w:rPr>
          <w:rFonts w:ascii="Times New Roman" w:eastAsia="Times New Roman" w:hAnsi="Times New Roman" w:cs="Times New Roman"/>
          <w:color w:val="000000"/>
          <w:sz w:val="24"/>
          <w:szCs w:val="24"/>
        </w:rPr>
      </w:pPr>
      <w:proofErr w:type="gramStart"/>
      <w:r w:rsidRPr="001E5B8F">
        <w:rPr>
          <w:rFonts w:ascii="Times New Roman" w:eastAsia="Times New Roman" w:hAnsi="Times New Roman" w:cs="Times New Roman"/>
          <w:color w:val="000000"/>
          <w:sz w:val="24"/>
          <w:szCs w:val="24"/>
        </w:rPr>
        <w:t>выбор</w:t>
      </w:r>
      <w:proofErr w:type="gramEnd"/>
      <w:r w:rsidRPr="001E5B8F">
        <w:rPr>
          <w:rFonts w:ascii="Times New Roman" w:eastAsia="Times New Roman" w:hAnsi="Times New Roman" w:cs="Times New Roman"/>
          <w:color w:val="000000"/>
          <w:sz w:val="24"/>
          <w:szCs w:val="24"/>
        </w:rPr>
        <w:t xml:space="preserve"> способов достижения результатов на основе изучения психолого-педагогической литературы по проблемам развивающего обучения, методических рекомендаций по реализации авторской программы, реализуемой учителем, опыт работы, в том числе в условиях вариативных программ;</w:t>
      </w:r>
    </w:p>
    <w:p w:rsidR="00FB050D" w:rsidRPr="001E5B8F" w:rsidRDefault="00FB050D" w:rsidP="00FB050D">
      <w:pPr>
        <w:numPr>
          <w:ilvl w:val="0"/>
          <w:numId w:val="1"/>
        </w:numPr>
        <w:spacing w:after="0" w:line="240" w:lineRule="auto"/>
        <w:jc w:val="both"/>
        <w:rPr>
          <w:rFonts w:ascii="Times New Roman" w:eastAsia="Times New Roman" w:hAnsi="Times New Roman" w:cs="Times New Roman"/>
          <w:color w:val="000000"/>
          <w:sz w:val="24"/>
          <w:szCs w:val="24"/>
        </w:rPr>
      </w:pPr>
      <w:proofErr w:type="gramStart"/>
      <w:r w:rsidRPr="001E5B8F">
        <w:rPr>
          <w:rFonts w:ascii="Times New Roman" w:eastAsia="Times New Roman" w:hAnsi="Times New Roman" w:cs="Times New Roman"/>
          <w:color w:val="000000"/>
          <w:sz w:val="24"/>
          <w:szCs w:val="24"/>
        </w:rPr>
        <w:t>выбор</w:t>
      </w:r>
      <w:proofErr w:type="gramEnd"/>
      <w:r w:rsidRPr="001E5B8F">
        <w:rPr>
          <w:rFonts w:ascii="Times New Roman" w:eastAsia="Times New Roman" w:hAnsi="Times New Roman" w:cs="Times New Roman"/>
          <w:color w:val="000000"/>
          <w:sz w:val="24"/>
          <w:szCs w:val="24"/>
        </w:rPr>
        <w:t xml:space="preserve"> способов текущей диагностики (своей деятельности и деятельности учеников);</w:t>
      </w:r>
    </w:p>
    <w:p w:rsidR="00FB050D" w:rsidRPr="001E5B8F" w:rsidRDefault="00FB050D" w:rsidP="00FB050D">
      <w:pPr>
        <w:numPr>
          <w:ilvl w:val="0"/>
          <w:numId w:val="1"/>
        </w:numPr>
        <w:spacing w:after="0" w:line="240" w:lineRule="auto"/>
        <w:jc w:val="both"/>
        <w:rPr>
          <w:rFonts w:ascii="Times New Roman" w:eastAsia="Times New Roman" w:hAnsi="Times New Roman" w:cs="Times New Roman"/>
          <w:color w:val="000000"/>
          <w:sz w:val="24"/>
          <w:szCs w:val="24"/>
        </w:rPr>
      </w:pPr>
      <w:proofErr w:type="gramStart"/>
      <w:r w:rsidRPr="001E5B8F">
        <w:rPr>
          <w:rFonts w:ascii="Times New Roman" w:eastAsia="Times New Roman" w:hAnsi="Times New Roman" w:cs="Times New Roman"/>
          <w:color w:val="000000"/>
          <w:sz w:val="24"/>
          <w:szCs w:val="24"/>
        </w:rPr>
        <w:lastRenderedPageBreak/>
        <w:t>проектирование</w:t>
      </w:r>
      <w:proofErr w:type="gramEnd"/>
      <w:r w:rsidRPr="001E5B8F">
        <w:rPr>
          <w:rFonts w:ascii="Times New Roman" w:eastAsia="Times New Roman" w:hAnsi="Times New Roman" w:cs="Times New Roman"/>
          <w:color w:val="000000"/>
          <w:sz w:val="24"/>
          <w:szCs w:val="24"/>
        </w:rPr>
        <w:t>, проведение, самоанализ  уроков (</w:t>
      </w:r>
      <w:proofErr w:type="spellStart"/>
      <w:r w:rsidRPr="001E5B8F">
        <w:rPr>
          <w:rFonts w:ascii="Times New Roman" w:eastAsia="Times New Roman" w:hAnsi="Times New Roman" w:cs="Times New Roman"/>
          <w:color w:val="000000"/>
          <w:sz w:val="24"/>
          <w:szCs w:val="24"/>
        </w:rPr>
        <w:t>взаимопосещение</w:t>
      </w:r>
      <w:proofErr w:type="spellEnd"/>
      <w:r w:rsidRPr="001E5B8F">
        <w:rPr>
          <w:rFonts w:ascii="Times New Roman" w:eastAsia="Times New Roman" w:hAnsi="Times New Roman" w:cs="Times New Roman"/>
          <w:color w:val="000000"/>
          <w:sz w:val="24"/>
          <w:szCs w:val="24"/>
        </w:rPr>
        <w:t xml:space="preserve"> и </w:t>
      </w:r>
      <w:proofErr w:type="spellStart"/>
      <w:r w:rsidRPr="001E5B8F">
        <w:rPr>
          <w:rFonts w:ascii="Times New Roman" w:eastAsia="Times New Roman" w:hAnsi="Times New Roman" w:cs="Times New Roman"/>
          <w:color w:val="000000"/>
          <w:sz w:val="24"/>
          <w:szCs w:val="24"/>
        </w:rPr>
        <w:t>взаимоанализ</w:t>
      </w:r>
      <w:proofErr w:type="spellEnd"/>
      <w:r w:rsidRPr="001E5B8F">
        <w:rPr>
          <w:rFonts w:ascii="Times New Roman" w:eastAsia="Times New Roman" w:hAnsi="Times New Roman" w:cs="Times New Roman"/>
          <w:color w:val="000000"/>
          <w:sz w:val="24"/>
          <w:szCs w:val="24"/>
        </w:rPr>
        <w:t>).</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Следует отметить, что при проектировании урока в логике системно-</w:t>
      </w:r>
      <w:proofErr w:type="spellStart"/>
      <w:r w:rsidRPr="001E5B8F">
        <w:rPr>
          <w:rFonts w:ascii="Times New Roman" w:eastAsia="Times New Roman" w:hAnsi="Times New Roman" w:cs="Times New Roman"/>
          <w:color w:val="000000"/>
          <w:sz w:val="24"/>
          <w:szCs w:val="24"/>
        </w:rPr>
        <w:t>деятельностного</w:t>
      </w:r>
      <w:proofErr w:type="spellEnd"/>
      <w:r w:rsidRPr="001E5B8F">
        <w:rPr>
          <w:rFonts w:ascii="Times New Roman" w:eastAsia="Times New Roman" w:hAnsi="Times New Roman" w:cs="Times New Roman"/>
          <w:color w:val="000000"/>
          <w:sz w:val="24"/>
          <w:szCs w:val="24"/>
        </w:rPr>
        <w:t xml:space="preserve"> подхода предметные, </w:t>
      </w:r>
      <w:proofErr w:type="spellStart"/>
      <w:r w:rsidRPr="001E5B8F">
        <w:rPr>
          <w:rFonts w:ascii="Times New Roman" w:eastAsia="Times New Roman" w:hAnsi="Times New Roman" w:cs="Times New Roman"/>
          <w:color w:val="000000"/>
          <w:sz w:val="24"/>
          <w:szCs w:val="24"/>
        </w:rPr>
        <w:t>метапредметные</w:t>
      </w:r>
      <w:proofErr w:type="spellEnd"/>
      <w:r w:rsidRPr="001E5B8F">
        <w:rPr>
          <w:rFonts w:ascii="Times New Roman" w:eastAsia="Times New Roman" w:hAnsi="Times New Roman" w:cs="Times New Roman"/>
          <w:color w:val="000000"/>
          <w:sz w:val="24"/>
          <w:szCs w:val="24"/>
        </w:rPr>
        <w:t xml:space="preserve"> и личностные способы действия формируются комплексно.</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Формирование универсальных учебных действий (УУД) на уроках различного типа представлено в таблице 1.</w:t>
      </w:r>
    </w:p>
    <w:p w:rsidR="00FB050D" w:rsidRPr="001E5B8F" w:rsidRDefault="00FB050D" w:rsidP="00FB050D">
      <w:pPr>
        <w:spacing w:after="0" w:line="240" w:lineRule="auto"/>
        <w:ind w:firstLine="720"/>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Формирование универсальных учебных действий у младшего школьника на уроках различного типа</w:t>
      </w:r>
    </w:p>
    <w:p w:rsidR="00FB050D" w:rsidRPr="001E5B8F" w:rsidRDefault="00FB050D" w:rsidP="00FB050D">
      <w:pPr>
        <w:spacing w:after="0" w:line="240" w:lineRule="auto"/>
        <w:ind w:firstLine="720"/>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444444"/>
          <w:sz w:val="24"/>
          <w:szCs w:val="24"/>
        </w:rPr>
        <w:t>                                                                             </w:t>
      </w:r>
      <w:r>
        <w:rPr>
          <w:rFonts w:ascii="Times New Roman" w:eastAsia="Times New Roman" w:hAnsi="Times New Roman" w:cs="Times New Roman"/>
          <w:color w:val="444444"/>
          <w:sz w:val="24"/>
          <w:szCs w:val="24"/>
        </w:rPr>
        <w:t xml:space="preserve">                           </w:t>
      </w:r>
    </w:p>
    <w:tbl>
      <w:tblPr>
        <w:tblW w:w="9804" w:type="dxa"/>
        <w:tblCellMar>
          <w:left w:w="0" w:type="dxa"/>
          <w:right w:w="0" w:type="dxa"/>
        </w:tblCellMar>
        <w:tblLook w:val="04A0" w:firstRow="1" w:lastRow="0" w:firstColumn="1" w:lastColumn="0" w:noHBand="0" w:noVBand="1"/>
      </w:tblPr>
      <w:tblGrid>
        <w:gridCol w:w="2491"/>
        <w:gridCol w:w="4443"/>
        <w:gridCol w:w="2870"/>
      </w:tblGrid>
      <w:tr w:rsidR="00FB050D" w:rsidRPr="001E5B8F" w:rsidTr="00F95147">
        <w:tc>
          <w:tcPr>
            <w:tcW w:w="260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bookmarkStart w:id="0" w:name="beadfe668a60e4b3cb31853beabeb6a92ef6055e"/>
            <w:bookmarkStart w:id="1" w:name="0"/>
            <w:bookmarkEnd w:id="0"/>
            <w:bookmarkEnd w:id="1"/>
            <w:r w:rsidRPr="001E5B8F">
              <w:rPr>
                <w:rFonts w:ascii="Times New Roman" w:eastAsia="Times New Roman" w:hAnsi="Times New Roman" w:cs="Times New Roman"/>
                <w:color w:val="000000"/>
                <w:sz w:val="24"/>
                <w:szCs w:val="24"/>
              </w:rPr>
              <w:t>Тип урока</w:t>
            </w:r>
          </w:p>
        </w:tc>
        <w:tc>
          <w:tcPr>
            <w:tcW w:w="478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Формируемые УУД</w:t>
            </w:r>
          </w:p>
        </w:tc>
        <w:tc>
          <w:tcPr>
            <w:tcW w:w="2968"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444444"/>
                <w:sz w:val="24"/>
                <w:szCs w:val="24"/>
              </w:rPr>
            </w:pPr>
          </w:p>
        </w:tc>
      </w:tr>
      <w:tr w:rsidR="00FB050D" w:rsidRPr="001E5B8F" w:rsidTr="00F95147">
        <w:tc>
          <w:tcPr>
            <w:tcW w:w="260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444444"/>
                <w:sz w:val="24"/>
                <w:szCs w:val="24"/>
              </w:rPr>
            </w:pPr>
          </w:p>
        </w:tc>
        <w:tc>
          <w:tcPr>
            <w:tcW w:w="478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proofErr w:type="spellStart"/>
            <w:proofErr w:type="gramStart"/>
            <w:r w:rsidRPr="001E5B8F">
              <w:rPr>
                <w:rFonts w:ascii="Times New Roman" w:eastAsia="Times New Roman" w:hAnsi="Times New Roman" w:cs="Times New Roman"/>
                <w:color w:val="000000"/>
                <w:sz w:val="24"/>
                <w:szCs w:val="24"/>
              </w:rPr>
              <w:t>метапредметные</w:t>
            </w:r>
            <w:proofErr w:type="spellEnd"/>
            <w:proofErr w:type="gramEnd"/>
            <w:r w:rsidRPr="001E5B8F">
              <w:rPr>
                <w:rFonts w:ascii="Times New Roman" w:eastAsia="Times New Roman" w:hAnsi="Times New Roman" w:cs="Times New Roman"/>
                <w:color w:val="000000"/>
                <w:sz w:val="24"/>
                <w:szCs w:val="24"/>
              </w:rPr>
              <w:t xml:space="preserve"> результаты</w:t>
            </w:r>
          </w:p>
        </w:tc>
        <w:tc>
          <w:tcPr>
            <w:tcW w:w="2968"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proofErr w:type="gramStart"/>
            <w:r w:rsidRPr="001E5B8F">
              <w:rPr>
                <w:rFonts w:ascii="Times New Roman" w:eastAsia="Times New Roman" w:hAnsi="Times New Roman" w:cs="Times New Roman"/>
                <w:color w:val="000000"/>
                <w:sz w:val="24"/>
                <w:szCs w:val="24"/>
              </w:rPr>
              <w:t>личностные</w:t>
            </w:r>
            <w:proofErr w:type="gramEnd"/>
            <w:r w:rsidRPr="001E5B8F">
              <w:rPr>
                <w:rFonts w:ascii="Times New Roman" w:eastAsia="Times New Roman" w:hAnsi="Times New Roman" w:cs="Times New Roman"/>
                <w:color w:val="000000"/>
                <w:sz w:val="24"/>
                <w:szCs w:val="24"/>
              </w:rPr>
              <w:t xml:space="preserve"> результаты</w:t>
            </w:r>
          </w:p>
        </w:tc>
      </w:tr>
      <w:tr w:rsidR="00FB050D" w:rsidRPr="001E5B8F" w:rsidTr="00F95147">
        <w:tc>
          <w:tcPr>
            <w:tcW w:w="260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Урок постановки учебной задачи</w:t>
            </w:r>
          </w:p>
        </w:tc>
        <w:tc>
          <w:tcPr>
            <w:tcW w:w="478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Регулятивные: контроль, оценка, целеполагание.</w:t>
            </w:r>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Коммуникативные</w:t>
            </w:r>
          </w:p>
        </w:tc>
        <w:tc>
          <w:tcPr>
            <w:tcW w:w="2968"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Самоопределение</w:t>
            </w:r>
          </w:p>
          <w:p w:rsidR="00FB050D" w:rsidRPr="001E5B8F" w:rsidRDefault="00FB050D" w:rsidP="00F95147">
            <w:pPr>
              <w:spacing w:after="0" w:line="240" w:lineRule="auto"/>
              <w:rPr>
                <w:rFonts w:ascii="Times New Roman" w:eastAsia="Times New Roman" w:hAnsi="Times New Roman" w:cs="Times New Roman"/>
                <w:color w:val="000000"/>
                <w:sz w:val="24"/>
                <w:szCs w:val="24"/>
              </w:rPr>
            </w:pPr>
            <w:proofErr w:type="spellStart"/>
            <w:r w:rsidRPr="001E5B8F">
              <w:rPr>
                <w:rFonts w:ascii="Times New Roman" w:eastAsia="Times New Roman" w:hAnsi="Times New Roman" w:cs="Times New Roman"/>
                <w:color w:val="000000"/>
                <w:sz w:val="24"/>
                <w:szCs w:val="24"/>
              </w:rPr>
              <w:t>Смыслообразование</w:t>
            </w:r>
            <w:proofErr w:type="spellEnd"/>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Нравственно-этическое оценивание</w:t>
            </w:r>
          </w:p>
        </w:tc>
      </w:tr>
      <w:tr w:rsidR="00FB050D" w:rsidRPr="001E5B8F" w:rsidTr="00F95147">
        <w:tc>
          <w:tcPr>
            <w:tcW w:w="260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Урок решения учебной задачи</w:t>
            </w:r>
          </w:p>
        </w:tc>
        <w:tc>
          <w:tcPr>
            <w:tcW w:w="478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Регулятивные: планирование, контроль, коррекция, оценка.</w:t>
            </w:r>
          </w:p>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Коммуникативные</w:t>
            </w:r>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Познавательные: логические действия, работа с информацией, формирование ИКТ-компетентности.</w:t>
            </w:r>
          </w:p>
        </w:tc>
        <w:tc>
          <w:tcPr>
            <w:tcW w:w="2968"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Самоопределение</w:t>
            </w:r>
          </w:p>
          <w:p w:rsidR="00FB050D" w:rsidRPr="001E5B8F" w:rsidRDefault="00FB050D" w:rsidP="00F95147">
            <w:pPr>
              <w:spacing w:after="0" w:line="240" w:lineRule="auto"/>
              <w:rPr>
                <w:rFonts w:ascii="Times New Roman" w:eastAsia="Times New Roman" w:hAnsi="Times New Roman" w:cs="Times New Roman"/>
                <w:color w:val="000000"/>
                <w:sz w:val="24"/>
                <w:szCs w:val="24"/>
              </w:rPr>
            </w:pPr>
            <w:proofErr w:type="spellStart"/>
            <w:r w:rsidRPr="001E5B8F">
              <w:rPr>
                <w:rFonts w:ascii="Times New Roman" w:eastAsia="Times New Roman" w:hAnsi="Times New Roman" w:cs="Times New Roman"/>
                <w:color w:val="000000"/>
                <w:sz w:val="24"/>
                <w:szCs w:val="24"/>
              </w:rPr>
              <w:t>Смыслообразование</w:t>
            </w:r>
            <w:proofErr w:type="spellEnd"/>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Нравственно-этическое оценивание</w:t>
            </w:r>
          </w:p>
        </w:tc>
      </w:tr>
      <w:tr w:rsidR="00FB050D" w:rsidRPr="001E5B8F" w:rsidTr="00F95147">
        <w:tc>
          <w:tcPr>
            <w:tcW w:w="260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Урок моделирования и преобразования модели</w:t>
            </w:r>
          </w:p>
        </w:tc>
        <w:tc>
          <w:tcPr>
            <w:tcW w:w="478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Познавательные: знаково-символические.</w:t>
            </w:r>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Коммуникативные</w:t>
            </w:r>
          </w:p>
        </w:tc>
        <w:tc>
          <w:tcPr>
            <w:tcW w:w="2968"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proofErr w:type="spellStart"/>
            <w:r w:rsidRPr="001E5B8F">
              <w:rPr>
                <w:rFonts w:ascii="Times New Roman" w:eastAsia="Times New Roman" w:hAnsi="Times New Roman" w:cs="Times New Roman"/>
                <w:color w:val="000000"/>
                <w:sz w:val="24"/>
                <w:szCs w:val="24"/>
              </w:rPr>
              <w:t>Смыслообразование</w:t>
            </w:r>
            <w:proofErr w:type="spellEnd"/>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Нравственно-этическое оценивание</w:t>
            </w:r>
          </w:p>
        </w:tc>
      </w:tr>
      <w:tr w:rsidR="00FB050D" w:rsidRPr="001E5B8F" w:rsidTr="00F95147">
        <w:tc>
          <w:tcPr>
            <w:tcW w:w="260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Урок решения частных задач с применением открытого способа действия</w:t>
            </w:r>
          </w:p>
        </w:tc>
        <w:tc>
          <w:tcPr>
            <w:tcW w:w="478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Регулятивные: контроль, коррекция, оценка, планирование, самоорганизация.</w:t>
            </w:r>
          </w:p>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Коммуникативные</w:t>
            </w:r>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Познавательные</w:t>
            </w:r>
          </w:p>
        </w:tc>
        <w:tc>
          <w:tcPr>
            <w:tcW w:w="2968"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Самоопределение</w:t>
            </w:r>
          </w:p>
          <w:p w:rsidR="00FB050D" w:rsidRPr="001E5B8F" w:rsidRDefault="00FB050D" w:rsidP="00F95147">
            <w:pPr>
              <w:spacing w:after="0" w:line="240" w:lineRule="auto"/>
              <w:rPr>
                <w:rFonts w:ascii="Times New Roman" w:eastAsia="Times New Roman" w:hAnsi="Times New Roman" w:cs="Times New Roman"/>
                <w:color w:val="000000"/>
                <w:sz w:val="24"/>
                <w:szCs w:val="24"/>
              </w:rPr>
            </w:pPr>
            <w:proofErr w:type="spellStart"/>
            <w:r w:rsidRPr="001E5B8F">
              <w:rPr>
                <w:rFonts w:ascii="Times New Roman" w:eastAsia="Times New Roman" w:hAnsi="Times New Roman" w:cs="Times New Roman"/>
                <w:color w:val="000000"/>
                <w:sz w:val="24"/>
                <w:szCs w:val="24"/>
              </w:rPr>
              <w:t>Смыслообразование</w:t>
            </w:r>
            <w:proofErr w:type="spellEnd"/>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Нравственно-этическое оценивание</w:t>
            </w:r>
          </w:p>
        </w:tc>
      </w:tr>
      <w:tr w:rsidR="00FB050D" w:rsidRPr="001E5B8F" w:rsidTr="00F95147">
        <w:tc>
          <w:tcPr>
            <w:tcW w:w="260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0" w:lineRule="atLeast"/>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Урок контроля и оценки</w:t>
            </w:r>
          </w:p>
        </w:tc>
        <w:tc>
          <w:tcPr>
            <w:tcW w:w="4780"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Регулятивные: контроль, оценка.</w:t>
            </w:r>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Начальные формы познавательной рефлексии.</w:t>
            </w:r>
          </w:p>
        </w:tc>
        <w:tc>
          <w:tcPr>
            <w:tcW w:w="2968" w:type="dxa"/>
            <w:tcBorders>
              <w:top w:val="single" w:sz="2" w:space="0" w:color="000000"/>
              <w:left w:val="single" w:sz="2" w:space="0" w:color="000000"/>
              <w:bottom w:val="single" w:sz="2" w:space="0" w:color="000000"/>
              <w:right w:val="single" w:sz="2" w:space="0" w:color="000000"/>
            </w:tcBorders>
            <w:tcMar>
              <w:top w:w="36" w:type="dxa"/>
              <w:left w:w="36" w:type="dxa"/>
              <w:bottom w:w="36" w:type="dxa"/>
              <w:right w:w="36" w:type="dxa"/>
            </w:tcMar>
            <w:hideMark/>
          </w:tcPr>
          <w:p w:rsidR="00FB050D" w:rsidRPr="001E5B8F" w:rsidRDefault="00FB050D" w:rsidP="00F95147">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Самоопределение</w:t>
            </w:r>
          </w:p>
          <w:p w:rsidR="00FB050D" w:rsidRPr="001E5B8F" w:rsidRDefault="00FB050D" w:rsidP="00F95147">
            <w:pPr>
              <w:spacing w:after="0" w:line="0" w:lineRule="atLeast"/>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Начальные формы личностной рефлексии.</w:t>
            </w:r>
          </w:p>
        </w:tc>
      </w:tr>
    </w:tbl>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Для построения урока в рамках ФГОС НОО важно понять, какими должны быть критерии результативности урока, вне зависимости от того, какой типологии мы придерживаемся.</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Цели урока задаются с тенденцией передачи функции от учителя к ученику.</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Учитель систематически обучает детей осуществлять рефлексивное действие (оценивать свою готовность, обнаруживать незнание, находить причины затруднений и т.п.)</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Используются разнообразные формы, методы и приемы обучения, повышающие степень активности учащихся в учебном процессе.</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Учитель владеет технологией диалога, обучает учащихся ставить и адресовать вопросы.</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Учитель эффективно (адекватно цели урока) сочетает репродуктивную и проблемную формы обучения, учит детей работать по правилу и творчески.</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уроке задаются задачи и четкие критерии самоконтроля и самооценки (происходит специальное формирование контрольно-оценочной деятельности у обучающихся).</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Учитель добивается осмысления учебного материала всеми учащимися, используя для этого специальные приемы.</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Учитель стремиться оценивать реальное продвижение каждого ученика, поощряет и поддерживает минимальные успехи.</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Учитель специально планирует коммуникативные задачи урока.</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lastRenderedPageBreak/>
        <w:t>    Учитель принимает и поощряет, выражаемую учеником, собственную позицию, иное мнение, обучает корректным формам их выражения.</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Стиль, тон отношений, задаваемый на уроке, создают атмосферу сотрудничества, сотворчества, психологического комфорта.</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уроке осуществляется глубокое личностное воздействие «учитель – ученик» (через отношения, совместную деятельность и т.д.)</w:t>
      </w:r>
    </w:p>
    <w:p w:rsidR="00FB050D" w:rsidRPr="001E5B8F" w:rsidRDefault="00FB050D" w:rsidP="00FB050D">
      <w:pPr>
        <w:spacing w:after="0" w:line="240" w:lineRule="auto"/>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Структура уроков ведения нового знания в рамках</w:t>
      </w:r>
    </w:p>
    <w:p w:rsidR="00FB050D" w:rsidRPr="001E5B8F" w:rsidRDefault="00FB050D" w:rsidP="00FB050D">
      <w:pPr>
        <w:spacing w:after="0" w:line="240" w:lineRule="auto"/>
        <w:jc w:val="center"/>
        <w:rPr>
          <w:rFonts w:ascii="Times New Roman" w:eastAsia="Times New Roman" w:hAnsi="Times New Roman" w:cs="Times New Roman"/>
          <w:color w:val="000000"/>
          <w:sz w:val="24"/>
          <w:szCs w:val="24"/>
        </w:rPr>
      </w:pPr>
      <w:proofErr w:type="spellStart"/>
      <w:proofErr w:type="gramStart"/>
      <w:r w:rsidRPr="001E5B8F">
        <w:rPr>
          <w:rFonts w:ascii="Times New Roman" w:eastAsia="Times New Roman" w:hAnsi="Times New Roman" w:cs="Times New Roman"/>
          <w:b/>
          <w:bCs/>
          <w:i/>
          <w:iCs/>
          <w:color w:val="000000"/>
          <w:sz w:val="24"/>
          <w:szCs w:val="24"/>
        </w:rPr>
        <w:t>деятельностного</w:t>
      </w:r>
      <w:proofErr w:type="spellEnd"/>
      <w:proofErr w:type="gramEnd"/>
      <w:r w:rsidRPr="001E5B8F">
        <w:rPr>
          <w:rFonts w:ascii="Times New Roman" w:eastAsia="Times New Roman" w:hAnsi="Times New Roman" w:cs="Times New Roman"/>
          <w:b/>
          <w:bCs/>
          <w:i/>
          <w:iCs/>
          <w:color w:val="000000"/>
          <w:sz w:val="24"/>
          <w:szCs w:val="24"/>
        </w:rPr>
        <w:t xml:space="preserve"> подхода имеет следующий вид:</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1. Мотивирование к учебной деятельности.</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Данный этап процесса обучения предполагает осознанное вхождение учащегося в пространство учебной деятельности на уроке. С этой целью на данном этапе организуется его мотивирование к учебной деятельности, а именно:</w:t>
      </w:r>
    </w:p>
    <w:p w:rsidR="00FB050D" w:rsidRPr="00FB050D" w:rsidRDefault="00FB050D" w:rsidP="00FB050D">
      <w:pPr>
        <w:pStyle w:val="a3"/>
        <w:numPr>
          <w:ilvl w:val="0"/>
          <w:numId w:val="4"/>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актуализируются</w:t>
      </w:r>
      <w:proofErr w:type="gramEnd"/>
      <w:r w:rsidRPr="00FB050D">
        <w:rPr>
          <w:rFonts w:ascii="Times New Roman" w:eastAsia="Times New Roman" w:hAnsi="Times New Roman" w:cs="Times New Roman"/>
          <w:color w:val="000000"/>
          <w:sz w:val="24"/>
          <w:szCs w:val="24"/>
        </w:rPr>
        <w:t xml:space="preserve"> требования к нему со стороны учебной деятельности (“надо”);</w:t>
      </w:r>
    </w:p>
    <w:p w:rsidR="00FB050D" w:rsidRPr="00FB050D" w:rsidRDefault="00FB050D" w:rsidP="00FB050D">
      <w:pPr>
        <w:pStyle w:val="a3"/>
        <w:numPr>
          <w:ilvl w:val="0"/>
          <w:numId w:val="4"/>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создаются</w:t>
      </w:r>
      <w:proofErr w:type="gramEnd"/>
      <w:r w:rsidRPr="00FB050D">
        <w:rPr>
          <w:rFonts w:ascii="Times New Roman" w:eastAsia="Times New Roman" w:hAnsi="Times New Roman" w:cs="Times New Roman"/>
          <w:color w:val="000000"/>
          <w:sz w:val="24"/>
          <w:szCs w:val="24"/>
        </w:rPr>
        <w:t xml:space="preserve"> условия для возникновения внутренней потребности включения в учебную деятельность (“хочу”);</w:t>
      </w:r>
    </w:p>
    <w:p w:rsidR="00FB050D" w:rsidRPr="00FB050D" w:rsidRDefault="00FB050D" w:rsidP="00FB050D">
      <w:pPr>
        <w:pStyle w:val="a3"/>
        <w:numPr>
          <w:ilvl w:val="0"/>
          <w:numId w:val="4"/>
        </w:numPr>
        <w:spacing w:after="0" w:line="240" w:lineRule="auto"/>
        <w:jc w:val="both"/>
        <w:rPr>
          <w:rFonts w:ascii="Times New Roman" w:eastAsia="Times New Roman" w:hAnsi="Times New Roman" w:cs="Times New Roman"/>
          <w:color w:val="000000"/>
          <w:sz w:val="24"/>
          <w:szCs w:val="24"/>
        </w:rPr>
      </w:pPr>
      <w:bookmarkStart w:id="2" w:name="_GoBack"/>
      <w:bookmarkEnd w:id="2"/>
      <w:r w:rsidRPr="00FB050D">
        <w:rPr>
          <w:rFonts w:ascii="Times New Roman" w:eastAsia="Times New Roman" w:hAnsi="Times New Roman" w:cs="Times New Roman"/>
          <w:color w:val="000000"/>
          <w:sz w:val="24"/>
          <w:szCs w:val="24"/>
        </w:rPr>
        <w:t>устанавливаются тематические рамки (“могу”).</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2. Актуализация и фиксирование индивидуального затруднения в пробном учебном действии.</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данном этапе организуется подготовка и мотивация учащихся к надлежащему самостоятельному выполнению пробного учебного действия, его осуществление и фиксация индивидуального затруднения.</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Соответственно, данный этап предполагает:</w:t>
      </w:r>
    </w:p>
    <w:p w:rsidR="00FB050D" w:rsidRPr="00FB050D" w:rsidRDefault="00FB050D" w:rsidP="00FB050D">
      <w:pPr>
        <w:pStyle w:val="a3"/>
        <w:numPr>
          <w:ilvl w:val="0"/>
          <w:numId w:val="3"/>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актуализацию</w:t>
      </w:r>
      <w:proofErr w:type="gramEnd"/>
      <w:r w:rsidRPr="00FB050D">
        <w:rPr>
          <w:rFonts w:ascii="Times New Roman" w:eastAsia="Times New Roman" w:hAnsi="Times New Roman" w:cs="Times New Roman"/>
          <w:color w:val="000000"/>
          <w:sz w:val="24"/>
          <w:szCs w:val="24"/>
        </w:rPr>
        <w:t xml:space="preserve"> изученных способов действий, достаточных для построения нового знания, их обобщение и знаковую фиксацию;</w:t>
      </w:r>
    </w:p>
    <w:p w:rsidR="00FB050D" w:rsidRPr="00FB050D" w:rsidRDefault="00FB050D" w:rsidP="00FB050D">
      <w:pPr>
        <w:pStyle w:val="a3"/>
        <w:numPr>
          <w:ilvl w:val="0"/>
          <w:numId w:val="3"/>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актуализацию</w:t>
      </w:r>
      <w:proofErr w:type="gramEnd"/>
      <w:r w:rsidRPr="00FB050D">
        <w:rPr>
          <w:rFonts w:ascii="Times New Roman" w:eastAsia="Times New Roman" w:hAnsi="Times New Roman" w:cs="Times New Roman"/>
          <w:color w:val="000000"/>
          <w:sz w:val="24"/>
          <w:szCs w:val="24"/>
        </w:rPr>
        <w:t xml:space="preserve"> соответствующих мыслительных операций и познавательных процессов;</w:t>
      </w:r>
    </w:p>
    <w:p w:rsidR="00FB050D" w:rsidRPr="00FB050D" w:rsidRDefault="00FB050D" w:rsidP="00FB050D">
      <w:pPr>
        <w:pStyle w:val="a3"/>
        <w:numPr>
          <w:ilvl w:val="0"/>
          <w:numId w:val="3"/>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мотивацию</w:t>
      </w:r>
      <w:proofErr w:type="gramEnd"/>
      <w:r w:rsidRPr="00FB050D">
        <w:rPr>
          <w:rFonts w:ascii="Times New Roman" w:eastAsia="Times New Roman" w:hAnsi="Times New Roman" w:cs="Times New Roman"/>
          <w:color w:val="000000"/>
          <w:sz w:val="24"/>
          <w:szCs w:val="24"/>
        </w:rPr>
        <w:t xml:space="preserve"> к пробному учебному действию (“надо” - “могу” - “хочу”) и его самостоятельное осуществление;</w:t>
      </w:r>
    </w:p>
    <w:p w:rsidR="00FB050D" w:rsidRPr="00FB050D" w:rsidRDefault="00FB050D" w:rsidP="00FB050D">
      <w:pPr>
        <w:pStyle w:val="a3"/>
        <w:numPr>
          <w:ilvl w:val="0"/>
          <w:numId w:val="3"/>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фиксацию</w:t>
      </w:r>
      <w:proofErr w:type="gramEnd"/>
      <w:r w:rsidRPr="00FB050D">
        <w:rPr>
          <w:rFonts w:ascii="Times New Roman" w:eastAsia="Times New Roman" w:hAnsi="Times New Roman" w:cs="Times New Roman"/>
          <w:color w:val="000000"/>
          <w:sz w:val="24"/>
          <w:szCs w:val="24"/>
        </w:rPr>
        <w:t xml:space="preserve"> индивидуальных затруднений в выполнении пробного учебного действия или его обосновании.</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3. Выявление места и причины затруднения.</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данном этапе учитель организует выявление учащимися места и причины затруднения. Для этого учащиеся должны:</w:t>
      </w:r>
    </w:p>
    <w:p w:rsidR="00FB050D" w:rsidRPr="00FB050D" w:rsidRDefault="00FB050D" w:rsidP="00FB050D">
      <w:pPr>
        <w:pStyle w:val="a3"/>
        <w:numPr>
          <w:ilvl w:val="0"/>
          <w:numId w:val="2"/>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восстановить</w:t>
      </w:r>
      <w:proofErr w:type="gramEnd"/>
      <w:r w:rsidRPr="00FB050D">
        <w:rPr>
          <w:rFonts w:ascii="Times New Roman" w:eastAsia="Times New Roman" w:hAnsi="Times New Roman" w:cs="Times New Roman"/>
          <w:color w:val="000000"/>
          <w:sz w:val="24"/>
          <w:szCs w:val="24"/>
        </w:rPr>
        <w:t xml:space="preserve"> выполненные операции и зафиксировать (вербально и </w:t>
      </w:r>
      <w:proofErr w:type="spellStart"/>
      <w:r w:rsidRPr="00FB050D">
        <w:rPr>
          <w:rFonts w:ascii="Times New Roman" w:eastAsia="Times New Roman" w:hAnsi="Times New Roman" w:cs="Times New Roman"/>
          <w:color w:val="000000"/>
          <w:sz w:val="24"/>
          <w:szCs w:val="24"/>
        </w:rPr>
        <w:t>знаково</w:t>
      </w:r>
      <w:proofErr w:type="spellEnd"/>
      <w:r w:rsidRPr="00FB050D">
        <w:rPr>
          <w:rFonts w:ascii="Times New Roman" w:eastAsia="Times New Roman" w:hAnsi="Times New Roman" w:cs="Times New Roman"/>
          <w:color w:val="000000"/>
          <w:sz w:val="24"/>
          <w:szCs w:val="24"/>
        </w:rPr>
        <w:t>) место - шаг, операцию, где возникло затруднение;</w:t>
      </w:r>
    </w:p>
    <w:p w:rsidR="00FB050D" w:rsidRPr="00FB050D" w:rsidRDefault="00FB050D" w:rsidP="00FB050D">
      <w:pPr>
        <w:pStyle w:val="a3"/>
        <w:numPr>
          <w:ilvl w:val="0"/>
          <w:numId w:val="2"/>
        </w:numPr>
        <w:spacing w:after="0" w:line="240" w:lineRule="auto"/>
        <w:jc w:val="both"/>
        <w:rPr>
          <w:rFonts w:ascii="Times New Roman" w:eastAsia="Times New Roman" w:hAnsi="Times New Roman" w:cs="Times New Roman"/>
          <w:color w:val="000000"/>
          <w:sz w:val="24"/>
          <w:szCs w:val="24"/>
        </w:rPr>
      </w:pPr>
      <w:proofErr w:type="gramStart"/>
      <w:r w:rsidRPr="00FB050D">
        <w:rPr>
          <w:rFonts w:ascii="Times New Roman" w:eastAsia="Times New Roman" w:hAnsi="Times New Roman" w:cs="Times New Roman"/>
          <w:color w:val="000000"/>
          <w:sz w:val="24"/>
          <w:szCs w:val="24"/>
        </w:rPr>
        <w:t>соотнести</w:t>
      </w:r>
      <w:proofErr w:type="gramEnd"/>
      <w:r w:rsidRPr="00FB050D">
        <w:rPr>
          <w:rFonts w:ascii="Times New Roman" w:eastAsia="Times New Roman" w:hAnsi="Times New Roman" w:cs="Times New Roman"/>
          <w:color w:val="000000"/>
          <w:sz w:val="24"/>
          <w:szCs w:val="24"/>
        </w:rPr>
        <w:t xml:space="preserve"> свои действия с используемым способом действий (алгоритмом, понятием и т.д.) и на этой основе выявить и зафиксировать во внешней речи причину затруднения - те конкретные знания, умения или способности, которых недостает для решения исходной задачи и задач такого класса или типа вообще.</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4. Построение проекта выхода из затруднения (цель и тема, способ, план, средство).</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данном этапе учащиеся в коммуникативной форме обдумывают проект будущих учебных действий: ставят цель (целью всегда является устранение возникшего затруднения), согласовывают тему урока, выбирают способ, строят план достижения цели и определяют средства- алгоритмы, модели и т.д. Этим процессом руководит учитель: на первых порах с помощью подводящего диалога, затем – побуждающего, а затем и с помощью исследовательских методов.</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5. Реализация построенного проекта.</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xml:space="preserve"> На данном этапе осуществляется реализация построенного проекта: обсуждаются различные варианты, предложенные учащимися, и выбирается оптимальный вариант, который фиксируется в языке вербально и </w:t>
      </w:r>
      <w:proofErr w:type="spellStart"/>
      <w:r w:rsidRPr="001E5B8F">
        <w:rPr>
          <w:rFonts w:ascii="Times New Roman" w:eastAsia="Times New Roman" w:hAnsi="Times New Roman" w:cs="Times New Roman"/>
          <w:color w:val="000000"/>
          <w:sz w:val="24"/>
          <w:szCs w:val="24"/>
        </w:rPr>
        <w:t>знаково</w:t>
      </w:r>
      <w:proofErr w:type="spellEnd"/>
      <w:r w:rsidRPr="001E5B8F">
        <w:rPr>
          <w:rFonts w:ascii="Times New Roman" w:eastAsia="Times New Roman" w:hAnsi="Times New Roman" w:cs="Times New Roman"/>
          <w:color w:val="000000"/>
          <w:sz w:val="24"/>
          <w:szCs w:val="24"/>
        </w:rPr>
        <w:t xml:space="preserve">. Построенный способ действий используется для решения исходной задачи, вызвавшей затруднение. В завершение </w:t>
      </w:r>
      <w:r w:rsidRPr="001E5B8F">
        <w:rPr>
          <w:rFonts w:ascii="Times New Roman" w:eastAsia="Times New Roman" w:hAnsi="Times New Roman" w:cs="Times New Roman"/>
          <w:color w:val="000000"/>
          <w:sz w:val="24"/>
          <w:szCs w:val="24"/>
        </w:rPr>
        <w:lastRenderedPageBreak/>
        <w:t>уточняется общий характер нового знания и фиксируется преодоление возникшего ранее затруднения.</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6. Первичное закрепление с проговариванием во внешней речи.</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данном этапе учащиеся в форме коммуникации (фронтально, в группах, в парах) решают типовые задания на новый способ действий с проговариванием алгоритма решения вслух.</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7. Самостоятельная работа с самопроверкой по эталону.</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При проведении данного этапа используется индивидуальная форма работы: учащиеся самостоятельно выполняют задания нового типа и осуществляют их самопроверку, пошагово сравнивая с эталоном. В завершение организуется исполнительская рефлексия хода реализации построенного проекта учебных действий и контрольных процедур.</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Эмоциональная направленность этапа состоит в организации, по возможности, для каждого ученика ситуации успеха, мотивирующей его к включению в дальнейшую познавательную деятельность.</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8. Включение в систему знаний и повторение.</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данном этапе выявляются границы применимости нового знания и выполняются задания, в которых новый способ действий предусматривается как промежуточный шаг.</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Организуя этот этап, учитель подбирает задания, в которых тренируется использование изученного ранее материала, имеющего методическую ценность для введения в последующем новых способов действий. Таким образом, происходит, с одной стороны, автоматизация умственных действий по изученным нормам, а с другой – подготовка к введению в будущем новых норм.</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i/>
          <w:iCs/>
          <w:color w:val="000000"/>
          <w:sz w:val="24"/>
          <w:szCs w:val="24"/>
        </w:rPr>
        <w:t>9. Рефлексия учебной деятельности на уроке (итог).</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На данном этапе фиксируется новое содержание, изученное на уроке, и организуется рефлексия и самооценка учениками собственной учебной деятельности. В завершение соотносятся ее цель и результаты, фиксируется степень их соответствия, и намечаются дальнейшие цели деятельности.</w:t>
      </w:r>
    </w:p>
    <w:p w:rsidR="00FB050D" w:rsidRPr="001E5B8F" w:rsidRDefault="00FB050D" w:rsidP="00FB050D">
      <w:pPr>
        <w:spacing w:after="0" w:line="240" w:lineRule="auto"/>
        <w:ind w:firstLine="540"/>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У </w:t>
      </w:r>
      <w:proofErr w:type="gramStart"/>
      <w:r w:rsidRPr="001E5B8F">
        <w:rPr>
          <w:rFonts w:ascii="Times New Roman" w:eastAsia="Times New Roman" w:hAnsi="Times New Roman" w:cs="Times New Roman"/>
          <w:color w:val="000000"/>
          <w:sz w:val="24"/>
          <w:szCs w:val="24"/>
        </w:rPr>
        <w:t>обучающихся  формируются</w:t>
      </w:r>
      <w:proofErr w:type="gramEnd"/>
      <w:r w:rsidRPr="001E5B8F">
        <w:rPr>
          <w:rFonts w:ascii="Times New Roman" w:eastAsia="Times New Roman" w:hAnsi="Times New Roman" w:cs="Times New Roman"/>
          <w:color w:val="000000"/>
          <w:sz w:val="24"/>
          <w:szCs w:val="24"/>
        </w:rPr>
        <w:t>  основные учебные умения, позволяющие им  успешно адаптироваться  в основной школе  и продолжить предметное обучение по любому учебно-методическому комплекту.</w:t>
      </w:r>
    </w:p>
    <w:p w:rsidR="00FB050D" w:rsidRPr="001E5B8F" w:rsidRDefault="00FB050D" w:rsidP="00FB050D">
      <w:pPr>
        <w:spacing w:after="0" w:line="240" w:lineRule="auto"/>
        <w:ind w:firstLine="540"/>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Ведущими характеристиками выпускника начальной школы </w:t>
      </w:r>
      <w:proofErr w:type="gramStart"/>
      <w:r w:rsidRPr="001E5B8F">
        <w:rPr>
          <w:rFonts w:ascii="Times New Roman" w:eastAsia="Times New Roman" w:hAnsi="Times New Roman" w:cs="Times New Roman"/>
          <w:color w:val="000000"/>
          <w:sz w:val="24"/>
          <w:szCs w:val="24"/>
        </w:rPr>
        <w:t>становятся  его</w:t>
      </w:r>
      <w:proofErr w:type="gramEnd"/>
      <w:r w:rsidRPr="001E5B8F">
        <w:rPr>
          <w:rFonts w:ascii="Times New Roman" w:eastAsia="Times New Roman" w:hAnsi="Times New Roman" w:cs="Times New Roman"/>
          <w:color w:val="000000"/>
          <w:sz w:val="24"/>
          <w:szCs w:val="24"/>
        </w:rPr>
        <w:t xml:space="preserve"> способность самостоятельно мыслить, анализировать, умение строить высказывания, выдвигать гипотезы, отстаивать выбранную точку зрения; наличие представлений  о собственном знании и незнании по обсуждаемому вопросу. Обучающиеся осваивают принципиально новые роли - не просто «зритель», «слушатель», «репродуктор», а «исследователь». Такая позиция определяет заинтересованность   младших школьников процессом познания.</w:t>
      </w:r>
    </w:p>
    <w:p w:rsidR="00FB050D" w:rsidRPr="001E5B8F" w:rsidRDefault="00FB050D" w:rsidP="00FB050D">
      <w:pPr>
        <w:spacing w:after="0" w:line="240" w:lineRule="auto"/>
        <w:ind w:firstLine="540"/>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Воспитание ученика-исследователя – это процесс, который открывает широкие возможности для развития активной и творческой личности, способной вести самостоятельный поиск, делать собственные открытия, решать возникающие проблемы, принимать решения и нести ответственность за них.</w:t>
      </w:r>
    </w:p>
    <w:p w:rsidR="00FB050D" w:rsidRPr="001E5B8F" w:rsidRDefault="00FB050D" w:rsidP="00FB050D">
      <w:pPr>
        <w:spacing w:after="0" w:line="240" w:lineRule="auto"/>
        <w:jc w:val="center"/>
        <w:rPr>
          <w:rFonts w:ascii="Times New Roman" w:eastAsia="Times New Roman" w:hAnsi="Times New Roman" w:cs="Times New Roman"/>
          <w:color w:val="000000"/>
          <w:sz w:val="24"/>
          <w:szCs w:val="24"/>
        </w:rPr>
      </w:pPr>
      <w:r w:rsidRPr="001E5B8F">
        <w:rPr>
          <w:rFonts w:ascii="Times New Roman" w:eastAsia="Times New Roman" w:hAnsi="Times New Roman" w:cs="Times New Roman"/>
          <w:b/>
          <w:bCs/>
          <w:color w:val="000000"/>
          <w:sz w:val="24"/>
          <w:szCs w:val="24"/>
        </w:rPr>
        <w:t>Литература</w:t>
      </w:r>
    </w:p>
    <w:p w:rsidR="00FB050D" w:rsidRPr="001E5B8F" w:rsidRDefault="00FB050D" w:rsidP="00FB050D">
      <w:pPr>
        <w:spacing w:after="0" w:line="240" w:lineRule="auto"/>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1.</w:t>
      </w:r>
      <w:r w:rsidRPr="001E5B8F">
        <w:rPr>
          <w:rFonts w:ascii="Times New Roman" w:eastAsia="Times New Roman" w:hAnsi="Times New Roman" w:cs="Times New Roman"/>
          <w:color w:val="333333"/>
          <w:sz w:val="24"/>
          <w:szCs w:val="24"/>
        </w:rPr>
        <w:t>Асмолов, А.Г. Системно-</w:t>
      </w:r>
      <w:proofErr w:type="spellStart"/>
      <w:r w:rsidRPr="001E5B8F">
        <w:rPr>
          <w:rFonts w:ascii="Times New Roman" w:eastAsia="Times New Roman" w:hAnsi="Times New Roman" w:cs="Times New Roman"/>
          <w:color w:val="333333"/>
          <w:sz w:val="24"/>
          <w:szCs w:val="24"/>
        </w:rPr>
        <w:t>деятельностный</w:t>
      </w:r>
      <w:proofErr w:type="spellEnd"/>
      <w:r w:rsidRPr="001E5B8F">
        <w:rPr>
          <w:rFonts w:ascii="Times New Roman" w:eastAsia="Times New Roman" w:hAnsi="Times New Roman" w:cs="Times New Roman"/>
          <w:color w:val="333333"/>
          <w:sz w:val="24"/>
          <w:szCs w:val="24"/>
        </w:rPr>
        <w:t xml:space="preserve"> подход к разработке стандартов нового поколения / А.Г. </w:t>
      </w:r>
      <w:proofErr w:type="spellStart"/>
      <w:r w:rsidRPr="001E5B8F">
        <w:rPr>
          <w:rFonts w:ascii="Times New Roman" w:eastAsia="Times New Roman" w:hAnsi="Times New Roman" w:cs="Times New Roman"/>
          <w:color w:val="333333"/>
          <w:sz w:val="24"/>
          <w:szCs w:val="24"/>
        </w:rPr>
        <w:t>Асмолов</w:t>
      </w:r>
      <w:proofErr w:type="spellEnd"/>
      <w:r w:rsidRPr="001E5B8F">
        <w:rPr>
          <w:rFonts w:ascii="Times New Roman" w:eastAsia="Times New Roman" w:hAnsi="Times New Roman" w:cs="Times New Roman"/>
          <w:color w:val="333333"/>
          <w:sz w:val="24"/>
          <w:szCs w:val="24"/>
        </w:rPr>
        <w:t xml:space="preserve"> // </w:t>
      </w:r>
      <w:proofErr w:type="gramStart"/>
      <w:r w:rsidRPr="001E5B8F">
        <w:rPr>
          <w:rFonts w:ascii="Times New Roman" w:eastAsia="Times New Roman" w:hAnsi="Times New Roman" w:cs="Times New Roman"/>
          <w:color w:val="333333"/>
          <w:sz w:val="24"/>
          <w:szCs w:val="24"/>
        </w:rPr>
        <w:t>Педагогика.-</w:t>
      </w:r>
      <w:proofErr w:type="gramEnd"/>
      <w:r w:rsidRPr="001E5B8F">
        <w:rPr>
          <w:rFonts w:ascii="Times New Roman" w:eastAsia="Times New Roman" w:hAnsi="Times New Roman" w:cs="Times New Roman"/>
          <w:color w:val="333333"/>
          <w:sz w:val="24"/>
          <w:szCs w:val="24"/>
        </w:rPr>
        <w:t>2009.-№4.-С.18-22.</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xml:space="preserve">2. </w:t>
      </w:r>
      <w:proofErr w:type="spellStart"/>
      <w:r w:rsidRPr="001E5B8F">
        <w:rPr>
          <w:rFonts w:ascii="Times New Roman" w:eastAsia="Times New Roman" w:hAnsi="Times New Roman" w:cs="Times New Roman"/>
          <w:color w:val="000000"/>
          <w:sz w:val="24"/>
          <w:szCs w:val="24"/>
        </w:rPr>
        <w:t>Дусавицкий</w:t>
      </w:r>
      <w:proofErr w:type="spellEnd"/>
      <w:r w:rsidRPr="001E5B8F">
        <w:rPr>
          <w:rFonts w:ascii="Times New Roman" w:eastAsia="Times New Roman" w:hAnsi="Times New Roman" w:cs="Times New Roman"/>
          <w:color w:val="000000"/>
          <w:sz w:val="24"/>
          <w:szCs w:val="24"/>
        </w:rPr>
        <w:t xml:space="preserve">, А.К., Кондратюк, Е.М., Толмачева, И.Н., </w:t>
      </w:r>
      <w:proofErr w:type="spellStart"/>
      <w:r w:rsidRPr="001E5B8F">
        <w:rPr>
          <w:rFonts w:ascii="Times New Roman" w:eastAsia="Times New Roman" w:hAnsi="Times New Roman" w:cs="Times New Roman"/>
          <w:color w:val="000000"/>
          <w:sz w:val="24"/>
          <w:szCs w:val="24"/>
        </w:rPr>
        <w:t>Шилкунова</w:t>
      </w:r>
      <w:proofErr w:type="spellEnd"/>
      <w:r w:rsidRPr="001E5B8F">
        <w:rPr>
          <w:rFonts w:ascii="Times New Roman" w:eastAsia="Times New Roman" w:hAnsi="Times New Roman" w:cs="Times New Roman"/>
          <w:color w:val="000000"/>
          <w:sz w:val="24"/>
          <w:szCs w:val="24"/>
        </w:rPr>
        <w:t>, З.И. Урок в развивающем обучении /</w:t>
      </w:r>
      <w:proofErr w:type="spellStart"/>
      <w:r w:rsidRPr="001E5B8F">
        <w:rPr>
          <w:rFonts w:ascii="Times New Roman" w:eastAsia="Times New Roman" w:hAnsi="Times New Roman" w:cs="Times New Roman"/>
          <w:color w:val="000000"/>
          <w:sz w:val="24"/>
          <w:szCs w:val="24"/>
        </w:rPr>
        <w:t>Дусавицкий</w:t>
      </w:r>
      <w:proofErr w:type="spellEnd"/>
      <w:r w:rsidRPr="001E5B8F">
        <w:rPr>
          <w:rFonts w:ascii="Times New Roman" w:eastAsia="Times New Roman" w:hAnsi="Times New Roman" w:cs="Times New Roman"/>
          <w:color w:val="000000"/>
          <w:sz w:val="24"/>
          <w:szCs w:val="24"/>
        </w:rPr>
        <w:t xml:space="preserve"> А.К., Кондратюк Е.М., Толмачева И.Н., </w:t>
      </w:r>
      <w:proofErr w:type="spellStart"/>
      <w:r w:rsidRPr="001E5B8F">
        <w:rPr>
          <w:rFonts w:ascii="Times New Roman" w:eastAsia="Times New Roman" w:hAnsi="Times New Roman" w:cs="Times New Roman"/>
          <w:color w:val="000000"/>
          <w:sz w:val="24"/>
          <w:szCs w:val="24"/>
        </w:rPr>
        <w:t>Шилкунова</w:t>
      </w:r>
      <w:proofErr w:type="spellEnd"/>
      <w:r w:rsidRPr="001E5B8F">
        <w:rPr>
          <w:rFonts w:ascii="Times New Roman" w:eastAsia="Times New Roman" w:hAnsi="Times New Roman" w:cs="Times New Roman"/>
          <w:color w:val="000000"/>
          <w:sz w:val="24"/>
          <w:szCs w:val="24"/>
        </w:rPr>
        <w:t xml:space="preserve"> З.И.</w:t>
      </w:r>
      <w:proofErr w:type="gramStart"/>
      <w:r w:rsidRPr="001E5B8F">
        <w:rPr>
          <w:rFonts w:ascii="Times New Roman" w:eastAsia="Times New Roman" w:hAnsi="Times New Roman" w:cs="Times New Roman"/>
          <w:color w:val="000000"/>
          <w:sz w:val="24"/>
          <w:szCs w:val="24"/>
        </w:rPr>
        <w:t>/  Книга</w:t>
      </w:r>
      <w:proofErr w:type="gramEnd"/>
      <w:r w:rsidRPr="001E5B8F">
        <w:rPr>
          <w:rFonts w:ascii="Times New Roman" w:eastAsia="Times New Roman" w:hAnsi="Times New Roman" w:cs="Times New Roman"/>
          <w:color w:val="000000"/>
          <w:sz w:val="24"/>
          <w:szCs w:val="24"/>
        </w:rPr>
        <w:t xml:space="preserve"> для учителя. – </w:t>
      </w:r>
      <w:proofErr w:type="gramStart"/>
      <w:r w:rsidRPr="001E5B8F">
        <w:rPr>
          <w:rFonts w:ascii="Times New Roman" w:eastAsia="Times New Roman" w:hAnsi="Times New Roman" w:cs="Times New Roman"/>
          <w:color w:val="000000"/>
          <w:sz w:val="24"/>
          <w:szCs w:val="24"/>
        </w:rPr>
        <w:t>М.:ВИТА</w:t>
      </w:r>
      <w:proofErr w:type="gramEnd"/>
      <w:r w:rsidRPr="001E5B8F">
        <w:rPr>
          <w:rFonts w:ascii="Times New Roman" w:eastAsia="Times New Roman" w:hAnsi="Times New Roman" w:cs="Times New Roman"/>
          <w:color w:val="000000"/>
          <w:sz w:val="24"/>
          <w:szCs w:val="24"/>
        </w:rPr>
        <w:t>-ПРЕСС, 2008.</w:t>
      </w:r>
    </w:p>
    <w:p w:rsidR="00FB050D" w:rsidRPr="001E5B8F" w:rsidRDefault="00FB050D" w:rsidP="00FB050D">
      <w:pPr>
        <w:spacing w:after="0" w:line="240" w:lineRule="auto"/>
        <w:jc w:val="both"/>
        <w:rPr>
          <w:rFonts w:ascii="Times New Roman" w:eastAsia="Times New Roman" w:hAnsi="Times New Roman" w:cs="Times New Roman"/>
          <w:color w:val="000000"/>
          <w:sz w:val="24"/>
          <w:szCs w:val="24"/>
        </w:rPr>
      </w:pPr>
      <w:r w:rsidRPr="001E5B8F">
        <w:rPr>
          <w:rFonts w:ascii="Times New Roman" w:eastAsia="Times New Roman" w:hAnsi="Times New Roman" w:cs="Times New Roman"/>
          <w:color w:val="000000"/>
          <w:sz w:val="24"/>
          <w:szCs w:val="24"/>
        </w:rPr>
        <w:t xml:space="preserve"> 3.Матвеева, Е.И., Патрикеева, И.Е./ Матвеева Е.И., Патрикеева И.Е/ </w:t>
      </w:r>
      <w:proofErr w:type="spellStart"/>
      <w:r w:rsidRPr="001E5B8F">
        <w:rPr>
          <w:rFonts w:ascii="Times New Roman" w:eastAsia="Times New Roman" w:hAnsi="Times New Roman" w:cs="Times New Roman"/>
          <w:color w:val="000000"/>
          <w:sz w:val="24"/>
          <w:szCs w:val="24"/>
        </w:rPr>
        <w:t>Деятельностный</w:t>
      </w:r>
      <w:proofErr w:type="spellEnd"/>
      <w:r w:rsidRPr="001E5B8F">
        <w:rPr>
          <w:rFonts w:ascii="Times New Roman" w:eastAsia="Times New Roman" w:hAnsi="Times New Roman" w:cs="Times New Roman"/>
          <w:color w:val="000000"/>
          <w:sz w:val="24"/>
          <w:szCs w:val="24"/>
        </w:rPr>
        <w:t xml:space="preserve"> подход к обучению в начальной школе: урок литературного чтения (из опыта </w:t>
      </w:r>
      <w:proofErr w:type="gramStart"/>
      <w:r w:rsidRPr="001E5B8F">
        <w:rPr>
          <w:rFonts w:ascii="Times New Roman" w:eastAsia="Times New Roman" w:hAnsi="Times New Roman" w:cs="Times New Roman"/>
          <w:color w:val="000000"/>
          <w:sz w:val="24"/>
          <w:szCs w:val="24"/>
        </w:rPr>
        <w:t>работы)/</w:t>
      </w:r>
      <w:proofErr w:type="gramEnd"/>
      <w:r w:rsidRPr="001E5B8F">
        <w:rPr>
          <w:rFonts w:ascii="Times New Roman" w:eastAsia="Times New Roman" w:hAnsi="Times New Roman" w:cs="Times New Roman"/>
          <w:color w:val="000000"/>
          <w:sz w:val="24"/>
          <w:szCs w:val="24"/>
        </w:rPr>
        <w:t xml:space="preserve">/Серия «Новые образовательные стандарты». – </w:t>
      </w:r>
      <w:proofErr w:type="gramStart"/>
      <w:r w:rsidRPr="001E5B8F">
        <w:rPr>
          <w:rFonts w:ascii="Times New Roman" w:eastAsia="Times New Roman" w:hAnsi="Times New Roman" w:cs="Times New Roman"/>
          <w:color w:val="000000"/>
          <w:sz w:val="24"/>
          <w:szCs w:val="24"/>
        </w:rPr>
        <w:t>М.:ВИТА</w:t>
      </w:r>
      <w:proofErr w:type="gramEnd"/>
      <w:r w:rsidRPr="001E5B8F">
        <w:rPr>
          <w:rFonts w:ascii="Times New Roman" w:eastAsia="Times New Roman" w:hAnsi="Times New Roman" w:cs="Times New Roman"/>
          <w:color w:val="000000"/>
          <w:sz w:val="24"/>
          <w:szCs w:val="24"/>
        </w:rPr>
        <w:t>-ПРЕСС, 2011.</w:t>
      </w:r>
    </w:p>
    <w:p w:rsidR="00FB050D" w:rsidRPr="001E5B8F" w:rsidRDefault="00FB050D" w:rsidP="00FB050D">
      <w:pPr>
        <w:spacing w:after="0" w:line="240" w:lineRule="auto"/>
        <w:jc w:val="both"/>
        <w:rPr>
          <w:rFonts w:ascii="Times New Roman" w:hAnsi="Times New Roman" w:cs="Times New Roman"/>
          <w:sz w:val="24"/>
          <w:szCs w:val="24"/>
        </w:rPr>
      </w:pPr>
      <w:r w:rsidRPr="001E5B8F">
        <w:rPr>
          <w:rFonts w:ascii="Times New Roman" w:eastAsia="Times New Roman" w:hAnsi="Times New Roman" w:cs="Times New Roman"/>
          <w:color w:val="000000"/>
          <w:sz w:val="24"/>
          <w:szCs w:val="24"/>
        </w:rPr>
        <w:t> </w:t>
      </w:r>
    </w:p>
    <w:p w:rsidR="004D2D10" w:rsidRDefault="004D2D10"/>
    <w:sectPr w:rsidR="004D2D10" w:rsidSect="00571E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021D3"/>
    <w:multiLevelType w:val="hybridMultilevel"/>
    <w:tmpl w:val="95DEE5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CEB05BA"/>
    <w:multiLevelType w:val="multilevel"/>
    <w:tmpl w:val="E1A2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B256FC8"/>
    <w:multiLevelType w:val="hybridMultilevel"/>
    <w:tmpl w:val="4CA834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7BE3532"/>
    <w:multiLevelType w:val="hybridMultilevel"/>
    <w:tmpl w:val="1A5A6A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BAA"/>
    <w:rsid w:val="004D2D10"/>
    <w:rsid w:val="00926BAA"/>
    <w:rsid w:val="00FB05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44B9EA-123D-4DD4-9521-52422644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050D"/>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05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1868</Words>
  <Characters>10654</Characters>
  <Application>Microsoft Office Word</Application>
  <DocSecurity>0</DocSecurity>
  <Lines>88</Lines>
  <Paragraphs>24</Paragraphs>
  <ScaleCrop>false</ScaleCrop>
  <Company/>
  <LinksUpToDate>false</LinksUpToDate>
  <CharactersWithSpaces>12498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2020-12-19T10:37:00Z</dcterms:created>
  <dcterms:modified xsi:type="dcterms:W3CDTF">2020-12-19T10:40:00Z</dcterms:modified>
</cp:coreProperties>
</file>