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F11" w:rsidRPr="003B7DDD" w:rsidRDefault="003B7DDD" w:rsidP="003B7D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7DDD">
        <w:rPr>
          <w:rFonts w:ascii="Times New Roman" w:hAnsi="Times New Roman" w:cs="Times New Roman"/>
          <w:b/>
          <w:sz w:val="28"/>
          <w:szCs w:val="28"/>
        </w:rPr>
        <w:t>Нравственное воспитание школьников.</w:t>
      </w:r>
    </w:p>
    <w:p w:rsidR="003B7DDD" w:rsidRDefault="003B7DDD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Нравственное воспитание – это целенаправленное формирование у школьников системы моральных отношений: к людям, обществу, Родине, самому себе и трудовой деятельности.</w:t>
      </w:r>
    </w:p>
    <w:p w:rsidR="003B7DDD" w:rsidRDefault="003B7DDD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Каково содержание стержневых нравственных качеств личности? Важнейшее из них – гуманизм как признание человека в качестве наивысшей ценности. </w:t>
      </w:r>
      <w:proofErr w:type="gramStart"/>
      <w:r>
        <w:rPr>
          <w:rFonts w:ascii="Times New Roman" w:hAnsi="Times New Roman" w:cs="Times New Roman"/>
          <w:sz w:val="28"/>
          <w:szCs w:val="28"/>
        </w:rPr>
        <w:t>Гуманность проявляется в доброте, отзывчивости, доброжелательности, великодушии, вежливости, внимательности, чуткости и т.д.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Основным объектом гуманного отношения является человек. Ориентация на интересы другого человека, сопереживание его состоянию и положению, оказание ему помощи, идентификация себя с другим человеком – это все различные проявления гуманизма.</w:t>
      </w:r>
    </w:p>
    <w:p w:rsidR="003B7DDD" w:rsidRDefault="003B7DDD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Коллективизм отражает такое отношение к обществу, при котором личные интересы сочетаются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сочетаются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общественными. Мера такого сочетания личного и общественного различна, а значит, различна и степень коллективизма. Его содержание слагается из товарищества, взаимной поддержки и помощи, инициативности и ответственности, из самоотверженности и дисциплинированности, трудовой добросовестности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771E">
        <w:rPr>
          <w:rFonts w:ascii="Times New Roman" w:hAnsi="Times New Roman" w:cs="Times New Roman"/>
          <w:sz w:val="28"/>
          <w:szCs w:val="28"/>
        </w:rPr>
        <w:t xml:space="preserve"> Суть коллективизма в сочетании «я» и «мы»</w:t>
      </w:r>
      <w:proofErr w:type="gramStart"/>
      <w:r w:rsidR="00E3771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3771E">
        <w:rPr>
          <w:rFonts w:ascii="Times New Roman" w:hAnsi="Times New Roman" w:cs="Times New Roman"/>
          <w:sz w:val="28"/>
          <w:szCs w:val="28"/>
        </w:rPr>
        <w:t xml:space="preserve"> Ни в коем случае нельзя полагать, что полное растворение «я» в «мы» будет означать максимальную меру коллективизма.</w:t>
      </w:r>
    </w:p>
    <w:p w:rsidR="00E3771E" w:rsidRDefault="00E3771E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Достоинство – качество, отражающее отношение человека к самому себе. Оно неразрывно связано с гуманизмом и истинным коллективизмом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Отсутствие достоинства порождает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хамство</w:t>
      </w:r>
      <w:proofErr w:type="gramEnd"/>
      <w:r>
        <w:rPr>
          <w:rFonts w:ascii="Times New Roman" w:hAnsi="Times New Roman" w:cs="Times New Roman"/>
          <w:sz w:val="28"/>
          <w:szCs w:val="28"/>
        </w:rPr>
        <w:t>, завистливость, злобу, жестокость.</w:t>
      </w:r>
    </w:p>
    <w:p w:rsidR="00E3771E" w:rsidRDefault="00E3771E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Патриотизм как отношение человека к Родине занимает исключительное место. Чаще всего патриотизм носит скрытый характер, он обнаруживается ярко в экстремальных ситуациях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Однако педагог должен видеть предпосылки формирования патриотизма: привязанность к месту жительства,  гордость за успехи Отечества и озабоченность его неудачами, участие в актах содействия благу Родины, готовность стать на ее защиту. Патриотизм становится истоком трудолюбия, самоотверженности, мужества, доблести, подвига, доброты к людям, непримиримости к злу, грозящему гибелью Родине.</w:t>
      </w:r>
    </w:p>
    <w:p w:rsidR="00E3771E" w:rsidRDefault="00E3771E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Российский патриотизм включает в себя любовь к людям иной национальности. </w:t>
      </w:r>
    </w:p>
    <w:p w:rsidR="00E3771E" w:rsidRDefault="00E3771E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Справедливое отношение к труду как таковое отношение, когда одним из его мотивов является забота о других людях, в значительной степени зависит от развития гуманизма, </w:t>
      </w:r>
      <w:r w:rsidR="006F7627">
        <w:rPr>
          <w:rFonts w:ascii="Times New Roman" w:hAnsi="Times New Roman" w:cs="Times New Roman"/>
          <w:sz w:val="28"/>
          <w:szCs w:val="28"/>
        </w:rPr>
        <w:t>коллективизма, достоинства и патриотизма.</w:t>
      </w:r>
    </w:p>
    <w:p w:rsidR="006F7627" w:rsidRDefault="006F7627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Ни один ученик не должен уйти из школы без развитых нравственных стержневых качеств, точно так же как он не завершает ее без знания основ наук.</w:t>
      </w:r>
    </w:p>
    <w:p w:rsidR="006F7627" w:rsidRDefault="006F7627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Нельзя забывать о «пронизывающем» характере нравственных отношений: они всюду сопровождают человека. Учитель эти отношения и корректирует, и развивает во всех сферах деятельности школьника и общения с ним.</w:t>
      </w:r>
    </w:p>
    <w:p w:rsidR="006F7627" w:rsidRDefault="006F7627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Нравственное воспитание требует настойчивого внимания педагогического коллектива школы. Система стержневых качеств должна стать предметом обсуждения, коллективного осмысления. </w:t>
      </w:r>
    </w:p>
    <w:p w:rsidR="006F7627" w:rsidRDefault="006F7627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Проблематика нравственных задач входит в программу методических семинаров, научно-теоретических конференций, педагогических советов, «круглых  столов». </w:t>
      </w:r>
    </w:p>
    <w:p w:rsidR="006F7627" w:rsidRDefault="006F7627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Педагогическому коллективу необходимо отдавать себе отчет в том, как тонка, сложна и субъективна сфера нравственных отношений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Руководить их формированием можно, только зная психологию отношений, понимая смысл индивидуальных нравственных проявлений.</w:t>
      </w:r>
    </w:p>
    <w:p w:rsidR="006F7627" w:rsidRDefault="006F7627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95A3F">
        <w:rPr>
          <w:rFonts w:ascii="Times New Roman" w:hAnsi="Times New Roman" w:cs="Times New Roman"/>
          <w:sz w:val="28"/>
          <w:szCs w:val="28"/>
        </w:rPr>
        <w:t xml:space="preserve">Методическая система нравственного воспитания организуется в соответствии с научно-теоретическим представлением о нравственном процессе как взаимодействии и взаимовлиянии таких социально-психологических факторов, как нравственная среда, осознание человеком нравственных отношений (нравственное сознание) и нравственная деятельность. </w:t>
      </w:r>
    </w:p>
    <w:p w:rsidR="00695A3F" w:rsidRDefault="00695A3F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Школа должна быть для учащегося высоконравственной средой, в которой он познает нравственные нормы, которая его вовлекает в реальные нравственные отношения и корректирует их. Сам школьник выступает и как  объект нравственного воздействия, и как субъект, создающий нравственную среду. Она слагается в первую очередь из поведенческих традиций, сложившихся в школе. То, что традиционно, принимается учениками как естественное, само собой разумеющееся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Традиционны утренние приветствия, распорядок дня, формы поведения на уроках и переменах, дежурство по школе, порядок и дисциплина. Все это составляет основу </w:t>
      </w:r>
      <w:r>
        <w:rPr>
          <w:rFonts w:ascii="Times New Roman" w:hAnsi="Times New Roman" w:cs="Times New Roman"/>
          <w:sz w:val="28"/>
          <w:szCs w:val="28"/>
        </w:rPr>
        <w:lastRenderedPageBreak/>
        <w:t>нравственной среды, в которую попадает ученик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Традиции создаются при единстве педагогических требований, наличии контроля, введении самоуправления. </w:t>
      </w:r>
    </w:p>
    <w:p w:rsidR="00695A3F" w:rsidRDefault="00695A3F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Внимательность, великодушие, забота, дружеская поддержка должны стать в школе естественными нормами взаимоотношений между людьми. </w:t>
      </w:r>
      <w:r w:rsidR="009F0E76">
        <w:rPr>
          <w:rFonts w:ascii="Times New Roman" w:hAnsi="Times New Roman" w:cs="Times New Roman"/>
          <w:sz w:val="28"/>
          <w:szCs w:val="28"/>
        </w:rPr>
        <w:t>В первую очередь носителями этих отношений выступают учителя. Для учащихся учитель – некий образ нравственности, его наглядно-действенное выражение</w:t>
      </w:r>
      <w:proofErr w:type="gramStart"/>
      <w:r w:rsidR="009F0E7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F0E76">
        <w:rPr>
          <w:rFonts w:ascii="Times New Roman" w:hAnsi="Times New Roman" w:cs="Times New Roman"/>
          <w:sz w:val="28"/>
          <w:szCs w:val="28"/>
        </w:rPr>
        <w:t xml:space="preserve"> Поэтому педагогический коллектив уделяет особое </w:t>
      </w:r>
      <w:proofErr w:type="gramStart"/>
      <w:r w:rsidR="009F0E76">
        <w:rPr>
          <w:rFonts w:ascii="Times New Roman" w:hAnsi="Times New Roman" w:cs="Times New Roman"/>
          <w:sz w:val="28"/>
          <w:szCs w:val="28"/>
        </w:rPr>
        <w:t>внимание</w:t>
      </w:r>
      <w:proofErr w:type="gramEnd"/>
      <w:r w:rsidR="009F0E76">
        <w:rPr>
          <w:rFonts w:ascii="Times New Roman" w:hAnsi="Times New Roman" w:cs="Times New Roman"/>
          <w:sz w:val="28"/>
          <w:szCs w:val="28"/>
        </w:rPr>
        <w:t xml:space="preserve"> личностному поведению учителей, рассматривая его как один из факторов нравственного совершенствования школьников. </w:t>
      </w:r>
    </w:p>
    <w:p w:rsidR="009F0E76" w:rsidRDefault="009F0E76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В школе должны стать традиционными и естественными правила этикета как регламентированные и жестко закрепленные формы взаимоотношений людей. Их следует доводить до совершенства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нужно бояться, что внешняя форма станет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станет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ученика ширмой внутренних недостатков. Такое произойдет лишь при условии, если нравственное воспитание будет подменено упражнениями в этикете. </w:t>
      </w:r>
    </w:p>
    <w:p w:rsidR="009F0E76" w:rsidRDefault="009F0E76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Школьная нравственная среда должна быть максимально расширена и иметь свое продолжение для ученика за пределами школы. Это происходит, когда школа влияет на нравственный семейный микроклимат, ведет работу с родителями, развивает у них этические взгляды, педагогические представления. </w:t>
      </w:r>
    </w:p>
    <w:p w:rsidR="009F0E76" w:rsidRDefault="009F0E76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Важно, чтобы события, явления, происходящие в обществе, его проблемы находили отклик в школе. Акты солидарности учителей и учащихся с нравственными событиями </w:t>
      </w:r>
      <w:r w:rsidR="00C73D10">
        <w:rPr>
          <w:rFonts w:ascii="Times New Roman" w:hAnsi="Times New Roman" w:cs="Times New Roman"/>
          <w:sz w:val="28"/>
          <w:szCs w:val="28"/>
        </w:rPr>
        <w:t>в жизни и развитии нашего общества как бы раздвигают стены школы, расширяют нравственную школьную среду.</w:t>
      </w:r>
    </w:p>
    <w:p w:rsidR="00DF4113" w:rsidRDefault="00DF4113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В создании воспитательной среды немаловажную роль играет вещно-предметное пространство, в котором находится ученик. Порядок и чистота, удобство и красота создают  благоприятное психологическое состояние, расположенность к школе и людям в ней. </w:t>
      </w:r>
    </w:p>
    <w:p w:rsidR="00DF4113" w:rsidRDefault="00DF4113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Только в коллективе складывается нравственная среда, в которой у школьника возникают отношений ответственной зависимости,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следовательно, наилучшие условия для формирования способности идентифицировать себя с другим человеком.</w:t>
      </w:r>
    </w:p>
    <w:p w:rsidR="00DF4113" w:rsidRDefault="00DF4113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Созданию классного коллектива учитель должен отдавать много времени  и сл, планировать его развитие, находить наиболее оптимальные формы самоуправления. </w:t>
      </w:r>
    </w:p>
    <w:p w:rsidR="00DF4113" w:rsidRDefault="00DF4113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Важным элементом организации нравственной деятельности учащихся является общественно полезный труд. </w:t>
      </w:r>
      <w:r w:rsidR="00A47ED7">
        <w:rPr>
          <w:rFonts w:ascii="Times New Roman" w:hAnsi="Times New Roman" w:cs="Times New Roman"/>
          <w:sz w:val="28"/>
          <w:szCs w:val="28"/>
        </w:rPr>
        <w:t xml:space="preserve">Дежурство по школе, уборка школьных помещений, благоустройство школы и школьного двора, субботники, участие в волонтерских движениях и социальных проектах – вот далеко не полный перечень форм общественно полезного труда учащихся. </w:t>
      </w:r>
    </w:p>
    <w:p w:rsidR="00A47ED7" w:rsidRDefault="00A47ED7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Необходимо, чтобы ученик по мере своего развития глубже понимал нравственность как социально-психологическое явление, ее содержание, формы проявления, роль в обществе. Но столь же необходимым является осознание собственных нравственных отношений и тех людей, которые окружают ученика.</w:t>
      </w:r>
    </w:p>
    <w:p w:rsidR="00163E89" w:rsidRDefault="00163E89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Колоссальные потенциальные возможности для нравственного влияния на учащихся имеет учебный материал, особенно по истории и литературе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 нем содержится большое количество морально-этических суждений, нравственных коллизий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уроках учитель напрямую выводит учащихся на осмысление отношений к человеку и обществу. </w:t>
      </w:r>
    </w:p>
    <w:p w:rsidR="00163E89" w:rsidRDefault="00163E89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Нравственное влияние оказывает на школьников общение с искусством. Оно должно быть разнообразным и постоянным, пронизывать всю жизнь ученика, насыщать его душу сопереживанием к другим людям. </w:t>
      </w:r>
    </w:p>
    <w:p w:rsidR="005131AA" w:rsidRDefault="005131AA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Развитию нравственного сознания учащихся также способствует их знакомство с жизнью, деятельностью, нравственными позициями выдающихся людей. </w:t>
      </w:r>
    </w:p>
    <w:p w:rsidR="005131AA" w:rsidRDefault="005131AA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Учитель учит учащихся анализировать, оценивать нравственные явления, воспринимаемые ими, соотносить их со своими поступками, осуществлять выбор нравственных решений. Таким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переводит внимание учеников с общих представлений о нравственности и моральных понятий на действительность. </w:t>
      </w:r>
    </w:p>
    <w:p w:rsidR="005131AA" w:rsidRPr="003B7DDD" w:rsidRDefault="005131AA" w:rsidP="003B7D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Изучение нравственной воспитанности учащихся – постоянный и неотъемлемый элемент работы учителя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2635">
        <w:rPr>
          <w:rFonts w:ascii="Times New Roman" w:hAnsi="Times New Roman" w:cs="Times New Roman"/>
          <w:sz w:val="28"/>
          <w:szCs w:val="28"/>
        </w:rPr>
        <w:t>Оно должно быть регулярным и простым по технике исполнения.</w:t>
      </w:r>
    </w:p>
    <w:sectPr w:rsidR="005131AA" w:rsidRPr="003B7DDD" w:rsidSect="00B15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B7DDD"/>
    <w:rsid w:val="00163E89"/>
    <w:rsid w:val="003B7DDD"/>
    <w:rsid w:val="005131AA"/>
    <w:rsid w:val="00672635"/>
    <w:rsid w:val="00695A3F"/>
    <w:rsid w:val="006F7627"/>
    <w:rsid w:val="009F0E76"/>
    <w:rsid w:val="00A47ED7"/>
    <w:rsid w:val="00B15F11"/>
    <w:rsid w:val="00C73D10"/>
    <w:rsid w:val="00DF4113"/>
    <w:rsid w:val="00E37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F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1206</Words>
  <Characters>6877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2017-07-17T13:08:00Z</dcterms:created>
  <dcterms:modified xsi:type="dcterms:W3CDTF">2017-07-17T14:23:00Z</dcterms:modified>
</cp:coreProperties>
</file>