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0B2" w:rsidRPr="000D70B2" w:rsidRDefault="000D70B2" w:rsidP="000D70B2">
      <w:pPr>
        <w:spacing w:line="360" w:lineRule="auto"/>
        <w:jc w:val="right"/>
        <w:outlineLvl w:val="0"/>
        <w:rPr>
          <w:rFonts w:ascii="Times New Roman" w:hAnsi="Times New Roman" w:cs="Times New Roman"/>
          <w:b/>
          <w:i/>
          <w:sz w:val="28"/>
          <w:szCs w:val="28"/>
          <w:lang w:val="ru-RU"/>
        </w:rPr>
      </w:pPr>
      <w:proofErr w:type="spellStart"/>
      <w:r w:rsidRPr="000D70B2">
        <w:rPr>
          <w:rFonts w:ascii="Times New Roman" w:hAnsi="Times New Roman" w:cs="Times New Roman"/>
          <w:b/>
          <w:i/>
          <w:sz w:val="28"/>
          <w:szCs w:val="28"/>
          <w:lang w:val="ru-RU"/>
        </w:rPr>
        <w:t>Еремеева</w:t>
      </w:r>
      <w:proofErr w:type="spellEnd"/>
      <w:r w:rsidRPr="000D70B2">
        <w:rPr>
          <w:rFonts w:ascii="Times New Roman" w:hAnsi="Times New Roman" w:cs="Times New Roman"/>
          <w:b/>
          <w:i/>
          <w:sz w:val="28"/>
          <w:szCs w:val="28"/>
          <w:lang w:val="ru-RU"/>
        </w:rPr>
        <w:t xml:space="preserve"> Наталья Александровна</w:t>
      </w:r>
      <w:r>
        <w:rPr>
          <w:rFonts w:ascii="Times New Roman" w:hAnsi="Times New Roman" w:cs="Times New Roman"/>
          <w:b/>
          <w:i/>
          <w:sz w:val="28"/>
          <w:szCs w:val="28"/>
          <w:lang w:val="ru-RU"/>
        </w:rPr>
        <w:t xml:space="preserve">                                                            </w:t>
      </w:r>
      <w:r w:rsidRPr="000D70B2">
        <w:rPr>
          <w:rFonts w:ascii="Times New Roman" w:hAnsi="Times New Roman" w:cs="Times New Roman"/>
          <w:sz w:val="24"/>
          <w:szCs w:val="24"/>
          <w:lang w:val="ru-RU"/>
        </w:rPr>
        <w:t>концертмейстер</w:t>
      </w:r>
      <w:r>
        <w:rPr>
          <w:rFonts w:ascii="Times New Roman" w:hAnsi="Times New Roman" w:cs="Times New Roman"/>
          <w:sz w:val="24"/>
          <w:szCs w:val="24"/>
          <w:lang w:val="ru-RU"/>
        </w:rPr>
        <w:t xml:space="preserve"> МБУДО «ДШИ</w:t>
      </w:r>
      <w:r w:rsidR="00AE15CF">
        <w:rPr>
          <w:rFonts w:ascii="Times New Roman" w:hAnsi="Times New Roman" w:cs="Times New Roman"/>
          <w:sz w:val="24"/>
          <w:szCs w:val="24"/>
          <w:lang w:val="ru-RU"/>
        </w:rPr>
        <w:t xml:space="preserve"> </w:t>
      </w:r>
      <w:r>
        <w:rPr>
          <w:rFonts w:ascii="Times New Roman" w:hAnsi="Times New Roman" w:cs="Times New Roman"/>
          <w:sz w:val="24"/>
          <w:szCs w:val="24"/>
          <w:lang w:val="ru-RU"/>
        </w:rPr>
        <w:t>г</w:t>
      </w:r>
      <w:proofErr w:type="gramStart"/>
      <w:r>
        <w:rPr>
          <w:rFonts w:ascii="Times New Roman" w:hAnsi="Times New Roman" w:cs="Times New Roman"/>
          <w:sz w:val="24"/>
          <w:szCs w:val="24"/>
          <w:lang w:val="ru-RU"/>
        </w:rPr>
        <w:t>.Я</w:t>
      </w:r>
      <w:proofErr w:type="gramEnd"/>
      <w:r>
        <w:rPr>
          <w:rFonts w:ascii="Times New Roman" w:hAnsi="Times New Roman" w:cs="Times New Roman"/>
          <w:sz w:val="24"/>
          <w:szCs w:val="24"/>
          <w:lang w:val="ru-RU"/>
        </w:rPr>
        <w:t>рцево»</w:t>
      </w:r>
    </w:p>
    <w:p w:rsidR="00A5314A" w:rsidRPr="005771BD" w:rsidRDefault="005771BD" w:rsidP="003B30F5">
      <w:pPr>
        <w:spacing w:line="360" w:lineRule="auto"/>
        <w:jc w:val="center"/>
        <w:outlineLvl w:val="0"/>
        <w:rPr>
          <w:rFonts w:ascii="Times New Roman" w:hAnsi="Times New Roman" w:cs="Times New Roman"/>
          <w:b/>
          <w:sz w:val="28"/>
          <w:szCs w:val="28"/>
          <w:lang w:val="ru-RU"/>
        </w:rPr>
      </w:pPr>
      <w:r w:rsidRPr="005771BD">
        <w:rPr>
          <w:rFonts w:ascii="Times New Roman" w:hAnsi="Times New Roman" w:cs="Times New Roman"/>
          <w:b/>
          <w:sz w:val="28"/>
          <w:szCs w:val="28"/>
          <w:lang w:val="ru-RU"/>
        </w:rPr>
        <w:t xml:space="preserve">Педагогические функции концертмейстера </w:t>
      </w:r>
      <w:r w:rsidR="00B41F0A" w:rsidRPr="005771BD">
        <w:rPr>
          <w:rFonts w:ascii="Times New Roman" w:hAnsi="Times New Roman" w:cs="Times New Roman"/>
          <w:b/>
          <w:sz w:val="28"/>
          <w:szCs w:val="28"/>
          <w:lang w:val="ru-RU"/>
        </w:rPr>
        <w:t xml:space="preserve"> </w:t>
      </w:r>
      <w:r w:rsidRPr="005771BD">
        <w:rPr>
          <w:rFonts w:ascii="Times New Roman" w:hAnsi="Times New Roman" w:cs="Times New Roman"/>
          <w:b/>
          <w:sz w:val="28"/>
          <w:szCs w:val="28"/>
          <w:lang w:val="ru-RU"/>
        </w:rPr>
        <w:t>в вокальном классе</w:t>
      </w:r>
    </w:p>
    <w:p w:rsidR="00A5314A" w:rsidRPr="00A250C9" w:rsidRDefault="00A5314A" w:rsidP="00A5314A">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250C9">
        <w:rPr>
          <w:rFonts w:ascii="Times New Roman" w:hAnsi="Times New Roman" w:cs="Times New Roman"/>
          <w:sz w:val="28"/>
          <w:szCs w:val="28"/>
          <w:lang w:val="ru-RU"/>
        </w:rPr>
        <w:t>В обязанности пианиста-концертмейстера вокального класса, помимо аккомпанирования певцам на концертах, входит помощь учащимся в подготовке нового репертуара. В этом плане функции концертмейстера носят в значительной мере педагогический характер. Эта педагогическая сторона концертмейстерской работы требует от пианиста, помимо фортепианной подготовки и аккомпаниаторского опыта, ряда специфических знаний и навыков, и в первую очередь умения корректировать певца, как в отношении точности интонирования, так и многих других качеств исполнительства.</w:t>
      </w:r>
      <w:r>
        <w:rPr>
          <w:rFonts w:ascii="Times New Roman" w:hAnsi="Times New Roman" w:cs="Times New Roman"/>
          <w:sz w:val="28"/>
          <w:szCs w:val="28"/>
          <w:lang w:val="ru-RU"/>
        </w:rPr>
        <w:t xml:space="preserve"> </w:t>
      </w:r>
      <w:r w:rsidRPr="00A250C9">
        <w:rPr>
          <w:rFonts w:ascii="Times New Roman" w:hAnsi="Times New Roman" w:cs="Times New Roman"/>
          <w:sz w:val="28"/>
          <w:szCs w:val="28"/>
          <w:lang w:val="ru-RU"/>
        </w:rPr>
        <w:t>При этом резко повышается роль внутреннего слух</w:t>
      </w:r>
      <w:r>
        <w:rPr>
          <w:rFonts w:ascii="Times New Roman" w:hAnsi="Times New Roman" w:cs="Times New Roman"/>
          <w:sz w:val="28"/>
          <w:szCs w:val="28"/>
          <w:lang w:val="ru-RU"/>
        </w:rPr>
        <w:t xml:space="preserve">а в концертмейстерской работе. </w:t>
      </w:r>
      <w:r w:rsidRPr="00A250C9">
        <w:rPr>
          <w:rFonts w:ascii="Times New Roman" w:hAnsi="Times New Roman" w:cs="Times New Roman"/>
          <w:sz w:val="28"/>
          <w:szCs w:val="28"/>
          <w:lang w:val="ru-RU"/>
        </w:rPr>
        <w:t>Мысленное представление интонации у концертмейстера должно быть очень прочным, чтобы получить значение незыблемого критерия звука певца при его ошибках в интонировании. Работая с вокалистом, концерт</w:t>
      </w:r>
      <w:r>
        <w:rPr>
          <w:rFonts w:ascii="Times New Roman" w:hAnsi="Times New Roman" w:cs="Times New Roman"/>
          <w:sz w:val="28"/>
          <w:szCs w:val="28"/>
          <w:lang w:val="ru-RU"/>
        </w:rPr>
        <w:t>-</w:t>
      </w:r>
      <w:r w:rsidRPr="00A250C9">
        <w:rPr>
          <w:rFonts w:ascii="Times New Roman" w:hAnsi="Times New Roman" w:cs="Times New Roman"/>
          <w:sz w:val="28"/>
          <w:szCs w:val="28"/>
          <w:lang w:val="ru-RU"/>
        </w:rPr>
        <w:t xml:space="preserve">мейстер должен вникнуть не только в музыкальный, но и в поэтический текст, ведь эмоциональный строй и образное содержание </w:t>
      </w:r>
      <w:proofErr w:type="gramStart"/>
      <w:r w:rsidRPr="00A250C9">
        <w:rPr>
          <w:rFonts w:ascii="Times New Roman" w:hAnsi="Times New Roman" w:cs="Times New Roman"/>
          <w:sz w:val="28"/>
          <w:szCs w:val="28"/>
          <w:lang w:val="ru-RU"/>
        </w:rPr>
        <w:t>вокального</w:t>
      </w:r>
      <w:proofErr w:type="gramEnd"/>
      <w:r w:rsidRPr="00A250C9">
        <w:rPr>
          <w:rFonts w:ascii="Times New Roman" w:hAnsi="Times New Roman" w:cs="Times New Roman"/>
          <w:sz w:val="28"/>
          <w:szCs w:val="28"/>
          <w:lang w:val="ru-RU"/>
        </w:rPr>
        <w:t xml:space="preserve"> сочине</w:t>
      </w:r>
      <w:r>
        <w:rPr>
          <w:rFonts w:ascii="Times New Roman" w:hAnsi="Times New Roman" w:cs="Times New Roman"/>
          <w:sz w:val="28"/>
          <w:szCs w:val="28"/>
          <w:lang w:val="ru-RU"/>
        </w:rPr>
        <w:t>-</w:t>
      </w:r>
      <w:r w:rsidRPr="00A250C9">
        <w:rPr>
          <w:rFonts w:ascii="Times New Roman" w:hAnsi="Times New Roman" w:cs="Times New Roman"/>
          <w:sz w:val="28"/>
          <w:szCs w:val="28"/>
          <w:lang w:val="ru-RU"/>
        </w:rPr>
        <w:t xml:space="preserve">ния раскрываются не только через музыку, но и через слово.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Разучивая с учеником программное произведение, концертмейстер </w:t>
      </w:r>
      <w:r>
        <w:rPr>
          <w:rFonts w:ascii="Times New Roman" w:hAnsi="Times New Roman" w:cs="Times New Roman"/>
          <w:sz w:val="28"/>
          <w:szCs w:val="28"/>
          <w:lang w:val="ru-RU"/>
        </w:rPr>
        <w:t>наблю</w:t>
      </w:r>
      <w:r w:rsidRPr="00A250C9">
        <w:rPr>
          <w:rFonts w:ascii="Times New Roman" w:hAnsi="Times New Roman" w:cs="Times New Roman"/>
          <w:sz w:val="28"/>
          <w:szCs w:val="28"/>
          <w:lang w:val="ru-RU"/>
        </w:rPr>
        <w:t xml:space="preserve">дает за выполнением певцом указаний его педагога по вокалу. Он должен следить за точностью воспроизведения певцом звуковысотного и ритмического рисунка мелодии, четкостью дикции, осмысленной фразировкой, </w:t>
      </w:r>
      <w:r>
        <w:rPr>
          <w:rFonts w:ascii="Times New Roman" w:hAnsi="Times New Roman" w:cs="Times New Roman"/>
          <w:sz w:val="28"/>
          <w:szCs w:val="28"/>
          <w:lang w:val="ru-RU"/>
        </w:rPr>
        <w:t>целе</w:t>
      </w:r>
      <w:r w:rsidRPr="00A250C9">
        <w:rPr>
          <w:rFonts w:ascii="Times New Roman" w:hAnsi="Times New Roman" w:cs="Times New Roman"/>
          <w:sz w:val="28"/>
          <w:szCs w:val="28"/>
          <w:lang w:val="ru-RU"/>
        </w:rPr>
        <w:t>сообразной расстановкой дыхания. Для этого концертмейстер должен быть знаком с основами вокала – особенностями певческого дыхания, правильной артикуляцией, диапазонами голосов, характерными для голосов тесситурами, особенностями певческого дыхания и т.д. В процессе работы с певцом концертмейстер должен учитывать,</w:t>
      </w:r>
      <w:r>
        <w:rPr>
          <w:rFonts w:ascii="Times New Roman" w:hAnsi="Times New Roman" w:cs="Times New Roman"/>
          <w:sz w:val="28"/>
          <w:szCs w:val="28"/>
          <w:lang w:val="ru-RU"/>
        </w:rPr>
        <w:t xml:space="preserve"> что </w:t>
      </w:r>
      <w:r w:rsidRPr="00A250C9">
        <w:rPr>
          <w:rFonts w:ascii="Times New Roman" w:hAnsi="Times New Roman" w:cs="Times New Roman"/>
          <w:sz w:val="28"/>
          <w:szCs w:val="28"/>
          <w:lang w:val="ru-RU"/>
        </w:rPr>
        <w:t xml:space="preserve"> от точно найденной фортепианной звучности порой зависит и звучание сольной партии. Например, грубый, стучащий звук аккомпанемента вызывает форси</w:t>
      </w:r>
      <w:r>
        <w:rPr>
          <w:rFonts w:ascii="Times New Roman" w:hAnsi="Times New Roman" w:cs="Times New Roman"/>
          <w:sz w:val="28"/>
          <w:szCs w:val="28"/>
          <w:lang w:val="ru-RU"/>
        </w:rPr>
        <w:t>-</w:t>
      </w:r>
      <w:r w:rsidRPr="00A250C9">
        <w:rPr>
          <w:rFonts w:ascii="Times New Roman" w:hAnsi="Times New Roman" w:cs="Times New Roman"/>
          <w:sz w:val="28"/>
          <w:szCs w:val="28"/>
          <w:lang w:val="ru-RU"/>
        </w:rPr>
        <w:lastRenderedPageBreak/>
        <w:t xml:space="preserve">рование звука вокалистом, мягкое «пение» фортепиано приручает солиста </w:t>
      </w:r>
      <w:proofErr w:type="gramStart"/>
      <w:r w:rsidRPr="00A250C9">
        <w:rPr>
          <w:rFonts w:ascii="Times New Roman" w:hAnsi="Times New Roman" w:cs="Times New Roman"/>
          <w:sz w:val="28"/>
          <w:szCs w:val="28"/>
          <w:lang w:val="ru-RU"/>
        </w:rPr>
        <w:t>к</w:t>
      </w:r>
      <w:proofErr w:type="gramEnd"/>
      <w:r w:rsidRPr="00A250C9">
        <w:rPr>
          <w:rFonts w:ascii="Times New Roman" w:hAnsi="Times New Roman" w:cs="Times New Roman"/>
          <w:sz w:val="28"/>
          <w:szCs w:val="28"/>
          <w:lang w:val="ru-RU"/>
        </w:rPr>
        <w:t xml:space="preserve"> правильному звуковедению,</w:t>
      </w:r>
      <w:r>
        <w:rPr>
          <w:rFonts w:ascii="Times New Roman" w:hAnsi="Times New Roman" w:cs="Times New Roman"/>
          <w:sz w:val="28"/>
          <w:szCs w:val="28"/>
          <w:lang w:val="ru-RU"/>
        </w:rPr>
        <w:t xml:space="preserve">  обе</w:t>
      </w:r>
      <w:r w:rsidRPr="00A250C9">
        <w:rPr>
          <w:rFonts w:ascii="Times New Roman" w:hAnsi="Times New Roman" w:cs="Times New Roman"/>
          <w:sz w:val="28"/>
          <w:szCs w:val="28"/>
          <w:lang w:val="ru-RU"/>
        </w:rPr>
        <w:t xml:space="preserve">регает его от «крика». </w:t>
      </w:r>
      <w:r w:rsidR="00691A43">
        <w:rPr>
          <w:rFonts w:ascii="Times New Roman" w:hAnsi="Times New Roman" w:cs="Times New Roman"/>
          <w:sz w:val="28"/>
          <w:szCs w:val="28"/>
          <w:lang w:val="ru-RU"/>
        </w:rPr>
        <w:tab/>
      </w:r>
      <w:r w:rsidR="00691A43">
        <w:rPr>
          <w:rFonts w:ascii="Times New Roman" w:hAnsi="Times New Roman" w:cs="Times New Roman"/>
          <w:sz w:val="28"/>
          <w:szCs w:val="28"/>
          <w:lang w:val="ru-RU"/>
        </w:rPr>
        <w:tab/>
      </w:r>
      <w:r w:rsidR="00691A43">
        <w:rPr>
          <w:rFonts w:ascii="Times New Roman" w:hAnsi="Times New Roman" w:cs="Times New Roman"/>
          <w:sz w:val="28"/>
          <w:szCs w:val="28"/>
          <w:lang w:val="ru-RU"/>
        </w:rPr>
        <w:tab/>
      </w:r>
      <w:r>
        <w:rPr>
          <w:rFonts w:ascii="Times New Roman" w:hAnsi="Times New Roman" w:cs="Times New Roman"/>
          <w:sz w:val="28"/>
          <w:szCs w:val="28"/>
          <w:lang w:val="ru-RU"/>
        </w:rPr>
        <w:t>Начиная работу с учащ</w:t>
      </w:r>
      <w:r w:rsidRPr="00A250C9">
        <w:rPr>
          <w:rFonts w:ascii="Times New Roman" w:hAnsi="Times New Roman" w:cs="Times New Roman"/>
          <w:sz w:val="28"/>
          <w:szCs w:val="28"/>
          <w:lang w:val="ru-RU"/>
        </w:rPr>
        <w:t>имся-вокалистом, концертмейстер должен вначале пред</w:t>
      </w:r>
      <w:r>
        <w:rPr>
          <w:rFonts w:ascii="Times New Roman" w:hAnsi="Times New Roman" w:cs="Times New Roman"/>
          <w:sz w:val="28"/>
          <w:szCs w:val="28"/>
          <w:lang w:val="ru-RU"/>
        </w:rPr>
        <w:t>о</w:t>
      </w:r>
      <w:r w:rsidRPr="00A250C9">
        <w:rPr>
          <w:rFonts w:ascii="Times New Roman" w:hAnsi="Times New Roman" w:cs="Times New Roman"/>
          <w:sz w:val="28"/>
          <w:szCs w:val="28"/>
          <w:lang w:val="ru-RU"/>
        </w:rPr>
        <w:t xml:space="preserve">ставить ему возможность услышать произведение в целом. Для этого пианист либо интонирует голосом вокальную партию, аккомпанируя себе, либо воспроизводит вокальную партию </w:t>
      </w:r>
      <w:r>
        <w:rPr>
          <w:rFonts w:ascii="Times New Roman" w:hAnsi="Times New Roman" w:cs="Times New Roman"/>
          <w:sz w:val="28"/>
          <w:szCs w:val="28"/>
          <w:lang w:val="ru-RU"/>
        </w:rPr>
        <w:t>на фортепиано вместе с аккомпане</w:t>
      </w:r>
      <w:r w:rsidRPr="00A250C9">
        <w:rPr>
          <w:rFonts w:ascii="Times New Roman" w:hAnsi="Times New Roman" w:cs="Times New Roman"/>
          <w:sz w:val="28"/>
          <w:szCs w:val="28"/>
          <w:lang w:val="ru-RU"/>
        </w:rPr>
        <w:t xml:space="preserve">ментом. При этом можно поступиться деталями фактуры. Произведение лучше исполнить несколько раз, чтобы ученик с первого же урока понял замысел композитора, основной характер, развитие, кульминацию. Важно увлечь и заинтересовать певца музыкой и поэтическим текстом, возможностями их вокального воплощения. Если юный певец еще не обладает навыками сольфеджирования по нотам, пианист должен сыграть ему мелодию песни или романса на фортепиано и попросить воспроизвести ее голосом. Для облегчения этой работы всю вокальную партию можно разучивать последовательно по фразам, предложениям, периодам.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Руководствуясь принципом индивидуального подхода к каждому исполнителю, нельзя обозначить единый план ведения занятия, одинаково пригодный для всех учащихся. В случае прихода на урок ученика в утомленном или не совсем здоровом состоянии, понадобится на ходу менять задачу, выбирая направления, не требующие большой вокальной нагрузки. Занятия строятся по-разному в зависимости от способностей певца, строения певческого аппарата, если ученик не пел в этот день, то полезно его рас</w:t>
      </w:r>
      <w:r>
        <w:rPr>
          <w:rFonts w:ascii="Times New Roman" w:hAnsi="Times New Roman" w:cs="Times New Roman"/>
          <w:sz w:val="28"/>
          <w:szCs w:val="28"/>
          <w:lang w:val="ru-RU"/>
        </w:rPr>
        <w:t xml:space="preserve">петь несколькими упражнениями, </w:t>
      </w:r>
      <w:r w:rsidRPr="00A250C9">
        <w:rPr>
          <w:rFonts w:ascii="Times New Roman" w:hAnsi="Times New Roman" w:cs="Times New Roman"/>
          <w:sz w:val="28"/>
          <w:szCs w:val="28"/>
          <w:lang w:val="ru-RU"/>
        </w:rPr>
        <w:t xml:space="preserve">которые всегда знает концертмейстер. Можно спеть несколько вокализов или совместить и то, и другое. Иногда работа над произведением на занятии начинают по отдельным кускам, но часто бывает целесообразно сначала дать возможность ученику исполнить все произведение целиком (независимо от того, как он споет), после чего указать ему на главные ошибки, добиться их устранения, а затем снова повторить целиком уже в исправленном виде.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Если вокалист творчески активен, то можно пройти за одно занятие </w:t>
      </w:r>
      <w:r w:rsidRPr="00A250C9">
        <w:rPr>
          <w:rFonts w:ascii="Times New Roman" w:hAnsi="Times New Roman" w:cs="Times New Roman"/>
          <w:sz w:val="28"/>
          <w:szCs w:val="28"/>
          <w:lang w:val="ru-RU"/>
        </w:rPr>
        <w:lastRenderedPageBreak/>
        <w:t xml:space="preserve">несколько произведений. Количество зависит от уровня их сложности и от степени завершенности работы над ними, а также от терпения и внимания учащегося, состояния его певческого аппарата, к которому надо относиться очень бережно. Иногда весь урок можно посвятить одному произведению, что приносит подчас больше пользы, чем работа над всей заданной программой.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Pr>
          <w:rFonts w:ascii="Times New Roman" w:hAnsi="Times New Roman" w:cs="Times New Roman"/>
          <w:sz w:val="28"/>
          <w:szCs w:val="28"/>
          <w:lang w:val="ru-RU"/>
        </w:rPr>
        <w:t>Н</w:t>
      </w:r>
      <w:r w:rsidRPr="00A250C9">
        <w:rPr>
          <w:rFonts w:ascii="Times New Roman" w:hAnsi="Times New Roman" w:cs="Times New Roman"/>
          <w:sz w:val="28"/>
          <w:szCs w:val="28"/>
          <w:lang w:val="ru-RU"/>
        </w:rPr>
        <w:t xml:space="preserve">е следует в течение всего урока заниматься только исправлением фальшивых нот. Неточная интонация у певца может зависеть от многих причин, связанных не только со слухом, но и с отсутствием определенных вокальных навыков. Недостаточно высокая позиция звука, широкая гласная, ослабленное или форсированное дыхание, а иногда и физическое состояние певца в день урока – все это причины, наиболее часто приводящие к интонационной </w:t>
      </w:r>
      <w:r>
        <w:rPr>
          <w:rFonts w:ascii="Times New Roman" w:hAnsi="Times New Roman" w:cs="Times New Roman"/>
          <w:sz w:val="28"/>
          <w:szCs w:val="28"/>
          <w:lang w:val="ru-RU"/>
        </w:rPr>
        <w:t>нето</w:t>
      </w:r>
      <w:r w:rsidRPr="00A250C9">
        <w:rPr>
          <w:rFonts w:ascii="Times New Roman" w:hAnsi="Times New Roman" w:cs="Times New Roman"/>
          <w:sz w:val="28"/>
          <w:szCs w:val="28"/>
          <w:lang w:val="ru-RU"/>
        </w:rPr>
        <w:t xml:space="preserve">чности. Опытный концертмейстер всегда сумеет распознать причины подобных ошибок и обратит на них внимание певца. В случаях, не зависящих от чисто технических причин, концертмейстеру приходится находить разные способы устранения фальшивых нот: показывать гармоническую опору в аккомпанементе, связь с предыдущими тонами и др. Таких способов много, в каждом произведении можно найти себе музыкальных «помощников» для устранения фальши и для скорейшего запоминания мелодии. Подробно на способах разучивания </w:t>
      </w:r>
      <w:r>
        <w:rPr>
          <w:rFonts w:ascii="Times New Roman" w:hAnsi="Times New Roman" w:cs="Times New Roman"/>
          <w:sz w:val="28"/>
          <w:szCs w:val="28"/>
          <w:lang w:val="ru-RU"/>
        </w:rPr>
        <w:t xml:space="preserve"> </w:t>
      </w:r>
      <w:r w:rsidRPr="00A250C9">
        <w:rPr>
          <w:rFonts w:ascii="Times New Roman" w:hAnsi="Times New Roman" w:cs="Times New Roman"/>
          <w:sz w:val="28"/>
          <w:szCs w:val="28"/>
          <w:lang w:val="ru-RU"/>
        </w:rPr>
        <w:t xml:space="preserve">концермейстера с певцом интонационно и ритмически трудных мест мелодии останавливается известный педагог и концертмейстер </w:t>
      </w:r>
      <w:r>
        <w:rPr>
          <w:rFonts w:ascii="Times New Roman" w:hAnsi="Times New Roman" w:cs="Times New Roman"/>
          <w:sz w:val="28"/>
          <w:szCs w:val="28"/>
          <w:lang w:val="ru-RU"/>
        </w:rPr>
        <w:t>Е. Шендерович</w:t>
      </w:r>
      <w:r w:rsidRPr="00691FDF">
        <w:rPr>
          <w:rFonts w:ascii="Times New Roman" w:hAnsi="Times New Roman" w:cs="Times New Roman"/>
          <w:sz w:val="28"/>
          <w:szCs w:val="28"/>
          <w:lang w:val="ru-RU"/>
        </w:rPr>
        <w:t>.</w:t>
      </w:r>
      <w:r w:rsidRPr="003F2FA0">
        <w:rPr>
          <w:rFonts w:ascii="Times New Roman" w:hAnsi="Times New Roman" w:cs="Times New Roman"/>
          <w:b/>
          <w:sz w:val="28"/>
          <w:szCs w:val="28"/>
          <w:lang w:val="ru-RU"/>
        </w:rPr>
        <w:t xml:space="preserve">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Одной из серьезных проблем для начинающего певца часто является </w:t>
      </w:r>
      <w:r w:rsidRPr="00B355A6">
        <w:rPr>
          <w:rFonts w:ascii="Times New Roman" w:hAnsi="Times New Roman" w:cs="Times New Roman"/>
          <w:i/>
          <w:sz w:val="28"/>
          <w:szCs w:val="28"/>
          <w:lang w:val="ru-RU"/>
        </w:rPr>
        <w:t>ритмическая</w:t>
      </w:r>
      <w:r w:rsidRPr="00A250C9">
        <w:rPr>
          <w:rFonts w:ascii="Times New Roman" w:hAnsi="Times New Roman" w:cs="Times New Roman"/>
          <w:sz w:val="28"/>
          <w:szCs w:val="28"/>
          <w:lang w:val="ru-RU"/>
        </w:rPr>
        <w:t xml:space="preserve"> сторона исполнения. Он еще недостаточно осознает, что ритмическая четкость и ясность определяет смысл и характер музыки. Воспринимая мелодию на слух, певец порой приблизительно поет ритмически сложные места. Концертмейстеру необходимо на уроках отучать ученика от небрежного отношения к ритму, обратив внимание на художественное значение того или иного момента. Например, необходимо не только говорить: «Здесь точка, выдержи ее», - но и объяснить цель этой </w:t>
      </w:r>
      <w:r w:rsidRPr="00A250C9">
        <w:rPr>
          <w:rFonts w:ascii="Times New Roman" w:hAnsi="Times New Roman" w:cs="Times New Roman"/>
          <w:sz w:val="28"/>
          <w:szCs w:val="28"/>
          <w:lang w:val="ru-RU"/>
        </w:rPr>
        <w:lastRenderedPageBreak/>
        <w:t xml:space="preserve">точки в связи со словом, ее музыкальное назначение, чтобы точки, паузы, ферматы стали для певца необходимой принадлежностью исполняемой музыки, средствами ее выразительности. </w:t>
      </w:r>
      <w:r w:rsidRPr="00A250C9">
        <w:rPr>
          <w:rFonts w:ascii="Times New Roman" w:hAnsi="Times New Roman" w:cs="Times New Roman"/>
          <w:sz w:val="28"/>
          <w:szCs w:val="28"/>
          <w:lang w:val="ru-RU"/>
        </w:rPr>
        <w:cr/>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Если ученик не сразу полностью воспринимает сложный ритмический рисунок, он обязательно должен считать вслух или про себя, а не только запоминать музыку на слух. Привычка запоминать на слух, без сознательного анализа, часто подводит. Для лучшего освоения ритмической стороны иногда полезно дирижировать, чтобы почувствовать сильную долю такта, основной пульс произведения, добиться ритмической ровности. Наиболее часто приходится высчитывать места, где сочетаются дуоли в вокальной строчке и триоли в сопровождении. Пианист должен помочь певцу расчленить пассажи из мелких длительностей на группы, чтобы он почувствовал внутренние точки опоры, ритмическую организованность мелодики, а также разобраться во всех интонационных изгибах.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Концертмейстер предостерегает начинающего певца от бессмысленных жестов во время пения. Лишние движения у певца легко превращаются в привычку и выдают его физическую </w:t>
      </w:r>
      <w:r w:rsidRPr="0030556F">
        <w:rPr>
          <w:rFonts w:ascii="Times New Roman" w:hAnsi="Times New Roman" w:cs="Times New Roman"/>
          <w:sz w:val="28"/>
          <w:szCs w:val="28"/>
          <w:lang w:val="ru-RU"/>
        </w:rPr>
        <w:t xml:space="preserve">(вокальную) скованность и напряженность. </w:t>
      </w:r>
      <w:r w:rsidRPr="00A250C9">
        <w:rPr>
          <w:rFonts w:ascii="Times New Roman" w:hAnsi="Times New Roman" w:cs="Times New Roman"/>
          <w:sz w:val="28"/>
          <w:szCs w:val="28"/>
          <w:lang w:val="ru-RU"/>
        </w:rPr>
        <w:t xml:space="preserve">Жестикуляцию может себе позволить лишь большой артист, умеющий оправдать жестом внутреннее состояние, и чем она будет сдержаннее, тем уместнее и выигрышней для солиста.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Концертмейстер следит за выполнением данных педагогом установок правильного, не поверхностного дыхания, что очень помогает пению кантилены. Кроме того, идет работа над протяженност</w:t>
      </w:r>
      <w:r w:rsidR="000C7168">
        <w:rPr>
          <w:rFonts w:ascii="Times New Roman" w:hAnsi="Times New Roman" w:cs="Times New Roman"/>
          <w:sz w:val="28"/>
          <w:szCs w:val="28"/>
          <w:lang w:val="ru-RU"/>
        </w:rPr>
        <w:t xml:space="preserve">ью гласных. Как говорил Шаляпин гласные – душа пения, </w:t>
      </w:r>
      <w:r w:rsidRPr="00A250C9">
        <w:rPr>
          <w:rFonts w:ascii="Times New Roman" w:hAnsi="Times New Roman" w:cs="Times New Roman"/>
          <w:sz w:val="28"/>
          <w:szCs w:val="28"/>
          <w:lang w:val="ru-RU"/>
        </w:rPr>
        <w:t>гласные</w:t>
      </w:r>
      <w:r w:rsidR="000C7168">
        <w:rPr>
          <w:rFonts w:ascii="Times New Roman" w:hAnsi="Times New Roman" w:cs="Times New Roman"/>
          <w:sz w:val="28"/>
          <w:szCs w:val="28"/>
          <w:lang w:val="ru-RU"/>
        </w:rPr>
        <w:t xml:space="preserve"> – река, согласные – ее берега</w:t>
      </w:r>
      <w:r w:rsidRPr="00A250C9">
        <w:rPr>
          <w:rFonts w:ascii="Times New Roman" w:hAnsi="Times New Roman" w:cs="Times New Roman"/>
          <w:sz w:val="28"/>
          <w:szCs w:val="28"/>
          <w:lang w:val="ru-RU"/>
        </w:rPr>
        <w:t xml:space="preserve">. Солист должен пропевать гласную до последнего момента, а примыкающую к ней согласную относить мысленно к следующей гласной, тогда все слоги будут начинаться с согласной, но не кончаться ими. Такая тренировка очень помогает пению </w:t>
      </w:r>
      <w:r w:rsidRPr="00A63FCD">
        <w:rPr>
          <w:rFonts w:ascii="Times New Roman" w:hAnsi="Times New Roman" w:cs="Times New Roman"/>
          <w:sz w:val="28"/>
          <w:szCs w:val="28"/>
        </w:rPr>
        <w:t>legato</w:t>
      </w:r>
      <w:r w:rsidRPr="00A250C9">
        <w:rPr>
          <w:rFonts w:ascii="Times New Roman" w:hAnsi="Times New Roman" w:cs="Times New Roman"/>
          <w:sz w:val="28"/>
          <w:szCs w:val="28"/>
          <w:lang w:val="ru-RU"/>
        </w:rPr>
        <w:t xml:space="preserve">, хотя на первых порах дикция от этого несколько страдает, так как в дикции большая роль отводится согласным. Но через этот процесс ученик должен пройти. Когда он научится </w:t>
      </w:r>
      <w:r w:rsidRPr="00A250C9">
        <w:rPr>
          <w:rFonts w:ascii="Times New Roman" w:hAnsi="Times New Roman" w:cs="Times New Roman"/>
          <w:sz w:val="28"/>
          <w:szCs w:val="28"/>
          <w:lang w:val="ru-RU"/>
        </w:rPr>
        <w:lastRenderedPageBreak/>
        <w:t xml:space="preserve">петь, не пропуская ни одной «не пропетой» гласной, то сможет больше внимания обращать на согласные, которые больше не будут «рвать» кантилену, а станут украшать ее. Стремясь к логическим точкам опоры, певец невольно объединяет звуки, ведет их к более важным в смысловом отношении нотам и словам. </w:t>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003B30F5">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Очень важно умение петь </w:t>
      </w:r>
      <w:r w:rsidRPr="00A63FCD">
        <w:rPr>
          <w:rFonts w:ascii="Times New Roman" w:hAnsi="Times New Roman" w:cs="Times New Roman"/>
          <w:sz w:val="28"/>
          <w:szCs w:val="28"/>
        </w:rPr>
        <w:t>legato</w:t>
      </w:r>
      <w:r w:rsidRPr="00A250C9">
        <w:rPr>
          <w:rFonts w:ascii="Times New Roman" w:hAnsi="Times New Roman" w:cs="Times New Roman"/>
          <w:sz w:val="28"/>
          <w:szCs w:val="28"/>
          <w:lang w:val="ru-RU"/>
        </w:rPr>
        <w:t xml:space="preserve"> на фоне стаккатного аккомпанемента, когда певец как бы противопоставляет свое горизонтальное звуковедение партии рояля. </w:t>
      </w:r>
      <w:r w:rsidR="003B30F5">
        <w:rPr>
          <w:rFonts w:ascii="Times New Roman" w:hAnsi="Times New Roman" w:cs="Times New Roman"/>
          <w:sz w:val="28"/>
          <w:szCs w:val="28"/>
          <w:lang w:val="ru-RU"/>
        </w:rPr>
        <w:tab/>
        <w:t>«</w:t>
      </w:r>
      <w:r w:rsidRPr="00A250C9">
        <w:rPr>
          <w:rFonts w:ascii="Times New Roman" w:hAnsi="Times New Roman" w:cs="Times New Roman"/>
          <w:sz w:val="28"/>
          <w:szCs w:val="28"/>
          <w:lang w:val="ru-RU"/>
        </w:rPr>
        <w:t>При плавном, певучем аккомпанементе слияние одинаковых намерений помогае</w:t>
      </w:r>
      <w:r>
        <w:rPr>
          <w:rFonts w:ascii="Times New Roman" w:hAnsi="Times New Roman" w:cs="Times New Roman"/>
          <w:sz w:val="28"/>
          <w:szCs w:val="28"/>
          <w:lang w:val="ru-RU"/>
        </w:rPr>
        <w:t>т певцу, облегчает его задачу</w:t>
      </w:r>
      <w:r w:rsidR="003B30F5">
        <w:rPr>
          <w:rFonts w:ascii="Times New Roman" w:hAnsi="Times New Roman" w:cs="Times New Roman"/>
          <w:sz w:val="28"/>
          <w:szCs w:val="28"/>
          <w:lang w:val="ru-RU"/>
        </w:rPr>
        <w:t>»</w:t>
      </w:r>
      <w:r w:rsidRPr="00691FDF">
        <w:rPr>
          <w:rFonts w:ascii="Times New Roman" w:hAnsi="Times New Roman" w:cs="Times New Roman"/>
          <w:sz w:val="28"/>
          <w:szCs w:val="28"/>
          <w:lang w:val="ru-RU"/>
        </w:rPr>
        <w:t xml:space="preserve">.                                                                                                                    </w:t>
      </w:r>
      <w:r w:rsidRPr="00A250C9">
        <w:rPr>
          <w:rFonts w:ascii="Times New Roman" w:hAnsi="Times New Roman" w:cs="Times New Roman"/>
          <w:sz w:val="28"/>
          <w:szCs w:val="28"/>
          <w:lang w:val="ru-RU"/>
        </w:rPr>
        <w:t xml:space="preserve">Концермейстер под руководством педагога учит певца правильно распределять силу звука на протяжении всей песни или романса. Начинающие вокалисты порой думают, что чем громче они поют, тем красивее звучит их голос. Концертмейстер должен напоминать ученику, какой выразительности он может добиться, разнообразя силу и окраску звука, насколько он при этом сбережет свой голос. Для начинающего вокалиста пение </w:t>
      </w:r>
      <w:r w:rsidRPr="00A63FCD">
        <w:rPr>
          <w:rFonts w:ascii="Times New Roman" w:hAnsi="Times New Roman" w:cs="Times New Roman"/>
          <w:sz w:val="28"/>
          <w:szCs w:val="28"/>
        </w:rPr>
        <w:t>piano</w:t>
      </w:r>
      <w:r w:rsidRPr="00A250C9">
        <w:rPr>
          <w:rFonts w:ascii="Times New Roman" w:hAnsi="Times New Roman" w:cs="Times New Roman"/>
          <w:sz w:val="28"/>
          <w:szCs w:val="28"/>
          <w:lang w:val="ru-RU"/>
        </w:rPr>
        <w:t xml:space="preserve"> представляет немалую сложность. С этим нюансом нужно обращаться осторожно: если и сбавлять силу звука, то немного, так как это часто приводит к мелкому дыханию, к пению </w:t>
      </w:r>
      <w:r w:rsidRPr="0030556F">
        <w:rPr>
          <w:rFonts w:ascii="Times New Roman" w:hAnsi="Times New Roman" w:cs="Times New Roman"/>
          <w:sz w:val="28"/>
          <w:szCs w:val="28"/>
          <w:lang w:val="ru-RU"/>
        </w:rPr>
        <w:t xml:space="preserve">«без опоры». </w:t>
      </w:r>
      <w:r w:rsidRPr="00A250C9">
        <w:rPr>
          <w:rFonts w:ascii="Times New Roman" w:hAnsi="Times New Roman" w:cs="Times New Roman"/>
          <w:sz w:val="28"/>
          <w:szCs w:val="28"/>
          <w:lang w:val="ru-RU"/>
        </w:rPr>
        <w:t xml:space="preserve">Ученик еще не достаточно опытен, чтобы петь одновременно и на дыхании, и </w:t>
      </w:r>
      <w:r w:rsidRPr="00A63FCD">
        <w:rPr>
          <w:rFonts w:ascii="Times New Roman" w:hAnsi="Times New Roman" w:cs="Times New Roman"/>
          <w:sz w:val="28"/>
          <w:szCs w:val="28"/>
        </w:rPr>
        <w:t>piano</w:t>
      </w:r>
      <w:r w:rsidRPr="00A250C9">
        <w:rPr>
          <w:rFonts w:ascii="Times New Roman" w:hAnsi="Times New Roman" w:cs="Times New Roman"/>
          <w:sz w:val="28"/>
          <w:szCs w:val="28"/>
          <w:lang w:val="ru-RU"/>
        </w:rPr>
        <w:t>. Но относительное распределение звучания, безусловно, необхо</w:t>
      </w:r>
      <w:r w:rsidR="003B30F5">
        <w:rPr>
          <w:rFonts w:ascii="Times New Roman" w:hAnsi="Times New Roman" w:cs="Times New Roman"/>
          <w:sz w:val="28"/>
          <w:szCs w:val="28"/>
          <w:lang w:val="ru-RU"/>
        </w:rPr>
        <w:t xml:space="preserve">димо. </w:t>
      </w:r>
      <w:proofErr w:type="gramStart"/>
      <w:r w:rsidR="003B30F5">
        <w:rPr>
          <w:rFonts w:ascii="Times New Roman" w:hAnsi="Times New Roman" w:cs="Times New Roman"/>
          <w:sz w:val="28"/>
          <w:szCs w:val="28"/>
          <w:lang w:val="ru-RU"/>
        </w:rPr>
        <w:t xml:space="preserve">Следует объяснить ученику </w:t>
      </w:r>
      <w:r w:rsidRPr="00A250C9">
        <w:rPr>
          <w:rFonts w:ascii="Times New Roman" w:hAnsi="Times New Roman" w:cs="Times New Roman"/>
          <w:sz w:val="28"/>
          <w:szCs w:val="28"/>
          <w:lang w:val="ru-RU"/>
        </w:rPr>
        <w:t xml:space="preserve"> как пост</w:t>
      </w:r>
      <w:r w:rsidR="00D75C3E">
        <w:rPr>
          <w:rFonts w:ascii="Times New Roman" w:hAnsi="Times New Roman" w:cs="Times New Roman"/>
          <w:sz w:val="28"/>
          <w:szCs w:val="28"/>
          <w:lang w:val="ru-RU"/>
        </w:rPr>
        <w:t xml:space="preserve">епенно готовить кульминацию, что </w:t>
      </w:r>
      <w:r w:rsidRPr="00A250C9">
        <w:rPr>
          <w:rFonts w:ascii="Times New Roman" w:hAnsi="Times New Roman" w:cs="Times New Roman"/>
          <w:sz w:val="28"/>
          <w:szCs w:val="28"/>
          <w:lang w:val="ru-RU"/>
        </w:rPr>
        <w:t xml:space="preserve"> опасно петь на динамическом пределе</w:t>
      </w:r>
      <w:r w:rsidR="003B30F5">
        <w:rPr>
          <w:rFonts w:ascii="Times New Roman" w:hAnsi="Times New Roman" w:cs="Times New Roman"/>
          <w:sz w:val="28"/>
          <w:szCs w:val="28"/>
          <w:lang w:val="ru-RU"/>
        </w:rPr>
        <w:t xml:space="preserve"> в низком и среднем регистрах, что </w:t>
      </w:r>
      <w:r w:rsidRPr="00A250C9">
        <w:rPr>
          <w:rFonts w:ascii="Times New Roman" w:hAnsi="Times New Roman" w:cs="Times New Roman"/>
          <w:sz w:val="28"/>
          <w:szCs w:val="28"/>
          <w:lang w:val="ru-RU"/>
        </w:rPr>
        <w:t>тяжелая середина ведет к усталости, к менее ярким и затрудненным для певца верхним тонам, не говоря уже о том, что кульминация на верх</w:t>
      </w:r>
      <w:r w:rsidR="00D75C3E">
        <w:rPr>
          <w:rFonts w:ascii="Times New Roman" w:hAnsi="Times New Roman" w:cs="Times New Roman"/>
          <w:sz w:val="28"/>
          <w:szCs w:val="28"/>
          <w:lang w:val="ru-RU"/>
        </w:rPr>
        <w:t xml:space="preserve">них нотах от этого проигрывает, а </w:t>
      </w:r>
      <w:r w:rsidRPr="00A250C9">
        <w:rPr>
          <w:rFonts w:ascii="Times New Roman" w:hAnsi="Times New Roman" w:cs="Times New Roman"/>
          <w:sz w:val="28"/>
          <w:szCs w:val="28"/>
          <w:lang w:val="ru-RU"/>
        </w:rPr>
        <w:t xml:space="preserve">слушатель устает </w:t>
      </w:r>
      <w:r w:rsidR="00D75C3E">
        <w:rPr>
          <w:rFonts w:ascii="Times New Roman" w:hAnsi="Times New Roman" w:cs="Times New Roman"/>
          <w:sz w:val="28"/>
          <w:szCs w:val="28"/>
          <w:lang w:val="ru-RU"/>
        </w:rPr>
        <w:t>от однообразного громкого пения</w:t>
      </w:r>
      <w:r w:rsidRPr="00A250C9">
        <w:rPr>
          <w:rFonts w:ascii="Times New Roman" w:hAnsi="Times New Roman" w:cs="Times New Roman"/>
          <w:sz w:val="28"/>
          <w:szCs w:val="28"/>
          <w:lang w:val="ru-RU"/>
        </w:rPr>
        <w:t>.</w:t>
      </w:r>
      <w:proofErr w:type="gramEnd"/>
      <w:r w:rsidRPr="00A250C9">
        <w:rPr>
          <w:rFonts w:ascii="Times New Roman" w:hAnsi="Times New Roman" w:cs="Times New Roman"/>
          <w:sz w:val="28"/>
          <w:szCs w:val="28"/>
          <w:lang w:val="ru-RU"/>
        </w:rPr>
        <w:t xml:space="preserve"> Типичная ошибка молодых певцов - петь последний звук фразы или слова – громко, не смягчая его, хотя это часто неударный слог, слабая доля. Конечно, это неграмотно, и за этим недостатком концертмейстер также должен </w:t>
      </w:r>
      <w:proofErr w:type="gramStart"/>
      <w:r w:rsidRPr="00A250C9">
        <w:rPr>
          <w:rFonts w:ascii="Times New Roman" w:hAnsi="Times New Roman" w:cs="Times New Roman"/>
          <w:sz w:val="28"/>
          <w:szCs w:val="28"/>
          <w:lang w:val="ru-RU"/>
        </w:rPr>
        <w:t>непре</w:t>
      </w:r>
      <w:r>
        <w:rPr>
          <w:rFonts w:ascii="Times New Roman" w:hAnsi="Times New Roman" w:cs="Times New Roman"/>
          <w:sz w:val="28"/>
          <w:szCs w:val="28"/>
          <w:lang w:val="ru-RU"/>
        </w:rPr>
        <w:t>-</w:t>
      </w:r>
      <w:r w:rsidRPr="00A250C9">
        <w:rPr>
          <w:rFonts w:ascii="Times New Roman" w:hAnsi="Times New Roman" w:cs="Times New Roman"/>
          <w:sz w:val="28"/>
          <w:szCs w:val="28"/>
          <w:lang w:val="ru-RU"/>
        </w:rPr>
        <w:t>рывно</w:t>
      </w:r>
      <w:proofErr w:type="gramEnd"/>
      <w:r w:rsidRPr="00A250C9">
        <w:rPr>
          <w:rFonts w:ascii="Times New Roman" w:hAnsi="Times New Roman" w:cs="Times New Roman"/>
          <w:sz w:val="28"/>
          <w:szCs w:val="28"/>
          <w:lang w:val="ru-RU"/>
        </w:rPr>
        <w:t xml:space="preserve"> следить. </w:t>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Особенность вокальной литературы – наличие словесного текста. В </w:t>
      </w:r>
      <w:r w:rsidRPr="00A250C9">
        <w:rPr>
          <w:rFonts w:ascii="Times New Roman" w:hAnsi="Times New Roman" w:cs="Times New Roman"/>
          <w:sz w:val="28"/>
          <w:szCs w:val="28"/>
          <w:lang w:val="ru-RU"/>
        </w:rPr>
        <w:lastRenderedPageBreak/>
        <w:t xml:space="preserve">работе над текстом, прежде всего надо почувствовать его основное настроение. Уже потом, в процессе дальнейшей работы выявляются отдельные значительные фразы или слова, но их не должно быть слишком </w:t>
      </w:r>
      <w:r>
        <w:rPr>
          <w:rFonts w:ascii="Times New Roman" w:hAnsi="Times New Roman" w:cs="Times New Roman"/>
          <w:sz w:val="28"/>
          <w:szCs w:val="28"/>
          <w:lang w:val="ru-RU"/>
        </w:rPr>
        <w:t xml:space="preserve"> </w:t>
      </w:r>
      <w:r w:rsidRPr="00A250C9">
        <w:rPr>
          <w:rFonts w:ascii="Times New Roman" w:hAnsi="Times New Roman" w:cs="Times New Roman"/>
          <w:sz w:val="28"/>
          <w:szCs w:val="28"/>
          <w:lang w:val="ru-RU"/>
        </w:rPr>
        <w:t>много, иначе они могут отвлечь внимание от музыки, сделать ее вычурной, неестественной. Часто ученик, увлекшись текстом, начинает из-за этого меньше внимания уделять собственн</w:t>
      </w:r>
      <w:r w:rsidR="00C540BA">
        <w:rPr>
          <w:rFonts w:ascii="Times New Roman" w:hAnsi="Times New Roman" w:cs="Times New Roman"/>
          <w:sz w:val="28"/>
          <w:szCs w:val="28"/>
          <w:lang w:val="ru-RU"/>
        </w:rPr>
        <w:t>о вокалу. Получается полупение–</w:t>
      </w:r>
      <w:r w:rsidRPr="00A250C9">
        <w:rPr>
          <w:rFonts w:ascii="Times New Roman" w:hAnsi="Times New Roman" w:cs="Times New Roman"/>
          <w:sz w:val="28"/>
          <w:szCs w:val="28"/>
          <w:lang w:val="ru-RU"/>
        </w:rPr>
        <w:t xml:space="preserve">полудекламация, что приводит к неправильному толкованию музыкальной фразы. Ведь в работе над фразировкой надо в первую очередь исходить из смысла и характера музыки, а не текста. Последнее особенно важно, если произведение исполняется в переводе, так как при этом могут не совпадать словесные и музыкальные опоры. </w:t>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Встречается и обратное. Увлекшись музыкой, ученик недооценивает работу над текстом. В результате он забывает слова в самых неожиданных местах. Таким ученикам надо рекомендовать сознательно учить текст отдельно от музыки, а не запоминать его по инерции вместе с мелодией. Нередко учащийся хорошо вокализует, поет как будто правильно, но слова получаются тусклые, невыразительные. Одна из причин этого – плохая </w:t>
      </w:r>
      <w:proofErr w:type="gramStart"/>
      <w:r w:rsidRPr="00A250C9">
        <w:rPr>
          <w:rFonts w:ascii="Times New Roman" w:hAnsi="Times New Roman" w:cs="Times New Roman"/>
          <w:sz w:val="28"/>
          <w:szCs w:val="28"/>
          <w:lang w:val="ru-RU"/>
        </w:rPr>
        <w:t>дик</w:t>
      </w:r>
      <w:r>
        <w:rPr>
          <w:rFonts w:ascii="Times New Roman" w:hAnsi="Times New Roman" w:cs="Times New Roman"/>
          <w:sz w:val="28"/>
          <w:szCs w:val="28"/>
          <w:lang w:val="ru-RU"/>
        </w:rPr>
        <w:t>-</w:t>
      </w:r>
      <w:r w:rsidRPr="00A250C9">
        <w:rPr>
          <w:rFonts w:ascii="Times New Roman" w:hAnsi="Times New Roman" w:cs="Times New Roman"/>
          <w:sz w:val="28"/>
          <w:szCs w:val="28"/>
          <w:lang w:val="ru-RU"/>
        </w:rPr>
        <w:t>ция</w:t>
      </w:r>
      <w:proofErr w:type="gramEnd"/>
      <w:r w:rsidRPr="00A250C9">
        <w:rPr>
          <w:rFonts w:ascii="Times New Roman" w:hAnsi="Times New Roman" w:cs="Times New Roman"/>
          <w:sz w:val="28"/>
          <w:szCs w:val="28"/>
          <w:lang w:val="ru-RU"/>
        </w:rPr>
        <w:t>. Работать на</w:t>
      </w:r>
      <w:r>
        <w:rPr>
          <w:rFonts w:ascii="Times New Roman" w:hAnsi="Times New Roman" w:cs="Times New Roman"/>
          <w:sz w:val="28"/>
          <w:szCs w:val="28"/>
          <w:lang w:val="ru-RU"/>
        </w:rPr>
        <w:t>д ней нужно на каждом занятии.  У</w:t>
      </w:r>
      <w:r w:rsidRPr="00A250C9">
        <w:rPr>
          <w:rFonts w:ascii="Times New Roman" w:hAnsi="Times New Roman" w:cs="Times New Roman"/>
          <w:sz w:val="28"/>
          <w:szCs w:val="28"/>
          <w:lang w:val="ru-RU"/>
        </w:rPr>
        <w:t xml:space="preserve">ченик должен </w:t>
      </w:r>
      <w:proofErr w:type="gramStart"/>
      <w:r w:rsidRPr="00A250C9">
        <w:rPr>
          <w:rFonts w:ascii="Times New Roman" w:hAnsi="Times New Roman" w:cs="Times New Roman"/>
          <w:sz w:val="28"/>
          <w:szCs w:val="28"/>
          <w:lang w:val="ru-RU"/>
        </w:rPr>
        <w:t>прислуши</w:t>
      </w:r>
      <w:r>
        <w:rPr>
          <w:rFonts w:ascii="Times New Roman" w:hAnsi="Times New Roman" w:cs="Times New Roman"/>
          <w:sz w:val="28"/>
          <w:szCs w:val="28"/>
          <w:lang w:val="ru-RU"/>
        </w:rPr>
        <w:t>-</w:t>
      </w:r>
      <w:r w:rsidRPr="00A250C9">
        <w:rPr>
          <w:rFonts w:ascii="Times New Roman" w:hAnsi="Times New Roman" w:cs="Times New Roman"/>
          <w:sz w:val="28"/>
          <w:szCs w:val="28"/>
          <w:lang w:val="ru-RU"/>
        </w:rPr>
        <w:t>ваться</w:t>
      </w:r>
      <w:proofErr w:type="gramEnd"/>
      <w:r w:rsidRPr="00A250C9">
        <w:rPr>
          <w:rFonts w:ascii="Times New Roman" w:hAnsi="Times New Roman" w:cs="Times New Roman"/>
          <w:sz w:val="28"/>
          <w:szCs w:val="28"/>
          <w:lang w:val="ru-RU"/>
        </w:rPr>
        <w:t xml:space="preserve"> к тому, как он произносит слова, особенно согласные звуки – именно они чаше бывают вялыми, невнятными. Но бывает и другое: слова хорошо слышны, но все равно не интересны, ибо слово не окрашено мыслью, </w:t>
      </w:r>
      <w:proofErr w:type="gramStart"/>
      <w:r w:rsidRPr="00A250C9">
        <w:rPr>
          <w:rFonts w:ascii="Times New Roman" w:hAnsi="Times New Roman" w:cs="Times New Roman"/>
          <w:sz w:val="28"/>
          <w:szCs w:val="28"/>
          <w:lang w:val="ru-RU"/>
        </w:rPr>
        <w:t>сущест</w:t>
      </w:r>
      <w:r>
        <w:rPr>
          <w:rFonts w:ascii="Times New Roman" w:hAnsi="Times New Roman" w:cs="Times New Roman"/>
          <w:sz w:val="28"/>
          <w:szCs w:val="28"/>
          <w:lang w:val="ru-RU"/>
        </w:rPr>
        <w:t>-</w:t>
      </w:r>
      <w:r w:rsidRPr="00A250C9">
        <w:rPr>
          <w:rFonts w:ascii="Times New Roman" w:hAnsi="Times New Roman" w:cs="Times New Roman"/>
          <w:sz w:val="28"/>
          <w:szCs w:val="28"/>
          <w:lang w:val="ru-RU"/>
        </w:rPr>
        <w:t>вует</w:t>
      </w:r>
      <w:proofErr w:type="gramEnd"/>
      <w:r w:rsidRPr="00A250C9">
        <w:rPr>
          <w:rFonts w:ascii="Times New Roman" w:hAnsi="Times New Roman" w:cs="Times New Roman"/>
          <w:sz w:val="28"/>
          <w:szCs w:val="28"/>
          <w:lang w:val="ru-RU"/>
        </w:rPr>
        <w:t xml:space="preserve"> как бы вне общего содержания произведения. Педагог и концертмейстер должны разбудить у ученика воображение, фантазию, помочь ему </w:t>
      </w:r>
      <w:proofErr w:type="gramStart"/>
      <w:r w:rsidRPr="00A250C9">
        <w:rPr>
          <w:rFonts w:ascii="Times New Roman" w:hAnsi="Times New Roman" w:cs="Times New Roman"/>
          <w:sz w:val="28"/>
          <w:szCs w:val="28"/>
          <w:lang w:val="ru-RU"/>
        </w:rPr>
        <w:t>проник</w:t>
      </w:r>
      <w:r>
        <w:rPr>
          <w:rFonts w:ascii="Times New Roman" w:hAnsi="Times New Roman" w:cs="Times New Roman"/>
          <w:sz w:val="28"/>
          <w:szCs w:val="28"/>
          <w:lang w:val="ru-RU"/>
        </w:rPr>
        <w:t>-</w:t>
      </w:r>
      <w:r w:rsidRPr="00A250C9">
        <w:rPr>
          <w:rFonts w:ascii="Times New Roman" w:hAnsi="Times New Roman" w:cs="Times New Roman"/>
          <w:sz w:val="28"/>
          <w:szCs w:val="28"/>
          <w:lang w:val="ru-RU"/>
        </w:rPr>
        <w:t>нуть</w:t>
      </w:r>
      <w:proofErr w:type="gramEnd"/>
      <w:r w:rsidRPr="00A250C9">
        <w:rPr>
          <w:rFonts w:ascii="Times New Roman" w:hAnsi="Times New Roman" w:cs="Times New Roman"/>
          <w:sz w:val="28"/>
          <w:szCs w:val="28"/>
          <w:lang w:val="ru-RU"/>
        </w:rPr>
        <w:t xml:space="preserve"> в образное содержание произведения, использовать выразительные возможности слова, не только хорошо произнесенного, но и «окрашенного» настроением всего произведения. </w:t>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00D75C3E">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Работа над текстом неразрывно связана с работой над правильным произношением гласных. В одних случаях вокалист до такой степени стремится петь в одном звуковом фокусе с излишне округленными гласными, что совершенно нивелирует их, лишает индивидуальности, </w:t>
      </w:r>
      <w:r w:rsidRPr="00A250C9">
        <w:rPr>
          <w:rFonts w:ascii="Times New Roman" w:hAnsi="Times New Roman" w:cs="Times New Roman"/>
          <w:sz w:val="28"/>
          <w:szCs w:val="28"/>
          <w:lang w:val="ru-RU"/>
        </w:rPr>
        <w:lastRenderedPageBreak/>
        <w:t>фонетической определенности и тем самым обесцвечивает слово; в других случаях он произносит так называемы</w:t>
      </w:r>
      <w:r>
        <w:rPr>
          <w:rFonts w:ascii="Times New Roman" w:hAnsi="Times New Roman" w:cs="Times New Roman"/>
          <w:sz w:val="28"/>
          <w:szCs w:val="28"/>
          <w:lang w:val="ru-RU"/>
        </w:rPr>
        <w:t>е плоские гласные (особенно а</w:t>
      </w:r>
      <w:proofErr w:type="gramStart"/>
      <w:r>
        <w:rPr>
          <w:rFonts w:ascii="Times New Roman" w:hAnsi="Times New Roman" w:cs="Times New Roman"/>
          <w:sz w:val="28"/>
          <w:szCs w:val="28"/>
          <w:lang w:val="ru-RU"/>
        </w:rPr>
        <w:t>,и</w:t>
      </w:r>
      <w:proofErr w:type="gramEnd"/>
      <w:r w:rsidRPr="00A250C9">
        <w:rPr>
          <w:rFonts w:ascii="Times New Roman" w:hAnsi="Times New Roman" w:cs="Times New Roman"/>
          <w:sz w:val="28"/>
          <w:szCs w:val="28"/>
          <w:lang w:val="ru-RU"/>
        </w:rPr>
        <w:t xml:space="preserve">), которые более свойственны народной манере пения. Обе крайности устранить порой бывает нелегко. </w:t>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Pr="00A250C9">
        <w:rPr>
          <w:rFonts w:ascii="Times New Roman" w:hAnsi="Times New Roman" w:cs="Times New Roman"/>
          <w:sz w:val="28"/>
          <w:szCs w:val="28"/>
          <w:lang w:val="ru-RU"/>
        </w:rPr>
        <w:t>Необх</w:t>
      </w:r>
      <w:r>
        <w:rPr>
          <w:rFonts w:ascii="Times New Roman" w:hAnsi="Times New Roman" w:cs="Times New Roman"/>
          <w:sz w:val="28"/>
          <w:szCs w:val="28"/>
          <w:lang w:val="ru-RU"/>
        </w:rPr>
        <w:t xml:space="preserve">одимо, чтобы с помощью педагога </w:t>
      </w:r>
      <w:r w:rsidRPr="00A250C9">
        <w:rPr>
          <w:rFonts w:ascii="Times New Roman" w:hAnsi="Times New Roman" w:cs="Times New Roman"/>
          <w:sz w:val="28"/>
          <w:szCs w:val="28"/>
          <w:lang w:val="ru-RU"/>
        </w:rPr>
        <w:t xml:space="preserve"> и концертмейстера ученик следил за красотой и богатством звучания слова, чтобы гласные не были «пестрыми» (то есть произнесенными в разной вокальной манере) и в то же время сохранили каждая в отдельности свою индивидуальную окраску. </w:t>
      </w:r>
      <w:r w:rsidR="007E2D30">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На концертмейстера возлагается ответственная задача – ознакомить ученика с различными музыкальными стилями, воспитать его музыкальный вкус. Эту миссию он выполняет и через высокохудожественное исполнение аккомпанемента, и через профессиональную работу на этапах разучивания произведения с солистом. </w:t>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007E2D30">
        <w:rPr>
          <w:rFonts w:ascii="Times New Roman" w:hAnsi="Times New Roman" w:cs="Times New Roman"/>
          <w:sz w:val="28"/>
          <w:szCs w:val="28"/>
          <w:lang w:val="ru-RU"/>
        </w:rPr>
        <w:tab/>
      </w:r>
      <w:r w:rsidRPr="00A250C9">
        <w:rPr>
          <w:rFonts w:ascii="Times New Roman" w:hAnsi="Times New Roman" w:cs="Times New Roman"/>
          <w:sz w:val="28"/>
          <w:szCs w:val="28"/>
          <w:lang w:val="ru-RU"/>
        </w:rPr>
        <w:t xml:space="preserve">Установить творческий, рабочий контакт с вокалистом нелегко, но нужен еще и контакт чисто человеческий, духовный. Поэтому в работе концертмейстера с вокалистом необходимо полное доверие. Вокалист должен быть уверен, что концертмейстер правильно его «ведет», любит и ценит его голос, тембр, бережно к нему относится, знает его возможности, тесситурные слабости и достоинства. Все певцы, а юные в особенности, ждут от своих концертмейстеров не только музыкального мастерства, но человеческой чуткости. </w:t>
      </w:r>
    </w:p>
    <w:p w:rsidR="00A5314A" w:rsidRPr="00A5314A" w:rsidRDefault="00A5314A" w:rsidP="00C540BA">
      <w:pPr>
        <w:spacing w:line="360" w:lineRule="auto"/>
        <w:ind w:right="-6"/>
        <w:jc w:val="both"/>
        <w:rPr>
          <w:rFonts w:ascii="Times New Roman" w:hAnsi="Times New Roman" w:cs="Times New Roman"/>
          <w:sz w:val="28"/>
          <w:szCs w:val="28"/>
          <w:lang w:val="ru-RU"/>
        </w:rPr>
      </w:pPr>
      <w:r>
        <w:rPr>
          <w:rFonts w:ascii="Times New Roman" w:hAnsi="Times New Roman" w:cs="Times New Roman"/>
          <w:sz w:val="28"/>
          <w:szCs w:val="28"/>
          <w:lang w:val="ru-RU"/>
        </w:rPr>
        <w:t>Использованная литература:</w:t>
      </w:r>
      <w:r w:rsidR="007E2D30">
        <w:rPr>
          <w:rFonts w:ascii="Times New Roman" w:hAnsi="Times New Roman" w:cs="Times New Roman"/>
          <w:sz w:val="28"/>
          <w:szCs w:val="28"/>
          <w:lang w:val="ru-RU"/>
        </w:rPr>
        <w:t xml:space="preserve"> </w:t>
      </w:r>
      <w:r w:rsidRPr="00A5314A">
        <w:rPr>
          <w:rFonts w:ascii="Times New Roman" w:hAnsi="Times New Roman" w:cs="Times New Roman"/>
          <w:sz w:val="28"/>
          <w:szCs w:val="28"/>
          <w:lang w:val="ru-RU"/>
        </w:rPr>
        <w:t>Виноградов К. «О специфике творческих взаимоотношений пианиста – концертмейстера и певца».</w:t>
      </w:r>
      <w:r w:rsidR="00C540BA">
        <w:rPr>
          <w:rFonts w:ascii="Times New Roman" w:hAnsi="Times New Roman" w:cs="Times New Roman"/>
          <w:sz w:val="28"/>
          <w:szCs w:val="28"/>
          <w:lang w:val="ru-RU"/>
        </w:rPr>
        <w:t xml:space="preserve"> </w:t>
      </w:r>
      <w:r w:rsidRPr="00A5314A">
        <w:rPr>
          <w:rFonts w:ascii="Times New Roman" w:hAnsi="Times New Roman" w:cs="Times New Roman"/>
          <w:sz w:val="28"/>
          <w:szCs w:val="28"/>
          <w:lang w:val="ru-RU"/>
        </w:rPr>
        <w:t>Крючков Н.А.  «Искусство акком</w:t>
      </w:r>
      <w:r w:rsidR="00C540BA">
        <w:rPr>
          <w:rFonts w:ascii="Times New Roman" w:hAnsi="Times New Roman" w:cs="Times New Roman"/>
          <w:sz w:val="28"/>
          <w:szCs w:val="28"/>
          <w:lang w:val="ru-RU"/>
        </w:rPr>
        <w:t xml:space="preserve">панемента как предмет обучения» </w:t>
      </w:r>
      <w:r w:rsidRPr="00A5314A">
        <w:rPr>
          <w:rFonts w:ascii="Times New Roman" w:hAnsi="Times New Roman" w:cs="Times New Roman"/>
          <w:sz w:val="28"/>
          <w:szCs w:val="28"/>
          <w:lang w:val="ru-RU"/>
        </w:rPr>
        <w:t>Музгиз, 1961г.</w:t>
      </w:r>
      <w:r w:rsidR="00C540BA">
        <w:rPr>
          <w:rFonts w:ascii="Times New Roman" w:hAnsi="Times New Roman" w:cs="Times New Roman"/>
          <w:sz w:val="28"/>
          <w:szCs w:val="28"/>
          <w:lang w:val="ru-RU"/>
        </w:rPr>
        <w:t xml:space="preserve">  </w:t>
      </w:r>
      <w:r w:rsidRPr="00A5314A">
        <w:rPr>
          <w:rFonts w:ascii="Times New Roman" w:hAnsi="Times New Roman" w:cs="Times New Roman"/>
          <w:sz w:val="28"/>
          <w:szCs w:val="28"/>
          <w:lang w:val="ru-RU"/>
        </w:rPr>
        <w:t>Кубанцева Е.И.  «Концертмейстерский класс»,</w:t>
      </w:r>
      <w:r w:rsidR="007E2D30">
        <w:rPr>
          <w:rFonts w:ascii="Times New Roman" w:hAnsi="Times New Roman" w:cs="Times New Roman"/>
          <w:sz w:val="28"/>
          <w:szCs w:val="28"/>
          <w:lang w:val="ru-RU"/>
        </w:rPr>
        <w:t xml:space="preserve"> </w:t>
      </w:r>
      <w:r w:rsidRPr="00A5314A">
        <w:rPr>
          <w:rFonts w:ascii="Times New Roman" w:hAnsi="Times New Roman" w:cs="Times New Roman"/>
          <w:sz w:val="28"/>
          <w:szCs w:val="28"/>
          <w:lang w:val="ru-RU"/>
        </w:rPr>
        <w:t xml:space="preserve">Москва </w:t>
      </w:r>
      <w:smartTag w:uri="urn:schemas-microsoft-com:office:smarttags" w:element="metricconverter">
        <w:smartTagPr>
          <w:attr w:name="ProductID" w:val="2002 г"/>
        </w:smartTagPr>
        <w:r w:rsidRPr="00A5314A">
          <w:rPr>
            <w:rFonts w:ascii="Times New Roman" w:hAnsi="Times New Roman" w:cs="Times New Roman"/>
            <w:sz w:val="28"/>
            <w:szCs w:val="28"/>
            <w:lang w:val="ru-RU"/>
          </w:rPr>
          <w:t>2002 г</w:t>
        </w:r>
      </w:smartTag>
      <w:r w:rsidRPr="00A5314A">
        <w:rPr>
          <w:rFonts w:ascii="Times New Roman" w:hAnsi="Times New Roman" w:cs="Times New Roman"/>
          <w:sz w:val="28"/>
          <w:szCs w:val="28"/>
          <w:lang w:val="ru-RU"/>
        </w:rPr>
        <w:t>. Изд. центр «Академия».</w:t>
      </w:r>
      <w:r w:rsidR="00C540BA">
        <w:rPr>
          <w:rFonts w:ascii="Times New Roman" w:hAnsi="Times New Roman" w:cs="Times New Roman"/>
          <w:sz w:val="28"/>
          <w:szCs w:val="28"/>
          <w:lang w:val="ru-RU"/>
        </w:rPr>
        <w:t xml:space="preserve">    </w:t>
      </w:r>
      <w:r w:rsidRPr="00A5314A">
        <w:rPr>
          <w:rFonts w:ascii="Times New Roman" w:hAnsi="Times New Roman" w:cs="Times New Roman"/>
          <w:sz w:val="28"/>
          <w:szCs w:val="28"/>
          <w:lang w:val="ru-RU"/>
        </w:rPr>
        <w:t>Люблинский А.   «Теория и практика аккомпанемента</w:t>
      </w:r>
      <w:r w:rsidR="00C540BA">
        <w:rPr>
          <w:rFonts w:ascii="Times New Roman" w:hAnsi="Times New Roman" w:cs="Times New Roman"/>
          <w:sz w:val="28"/>
          <w:szCs w:val="28"/>
          <w:lang w:val="ru-RU"/>
        </w:rPr>
        <w:t>»,</w:t>
      </w:r>
      <w:r w:rsidRPr="00A5314A">
        <w:rPr>
          <w:rFonts w:ascii="Times New Roman" w:hAnsi="Times New Roman" w:cs="Times New Roman"/>
          <w:sz w:val="28"/>
          <w:szCs w:val="28"/>
          <w:lang w:val="ru-RU"/>
        </w:rPr>
        <w:t xml:space="preserve">  Изд. «Музыка», 1972г.</w:t>
      </w:r>
      <w:r w:rsidR="00C540BA">
        <w:rPr>
          <w:rFonts w:ascii="Times New Roman" w:hAnsi="Times New Roman" w:cs="Times New Roman"/>
          <w:sz w:val="28"/>
          <w:szCs w:val="28"/>
          <w:lang w:val="ru-RU"/>
        </w:rPr>
        <w:t xml:space="preserve"> </w:t>
      </w:r>
      <w:r w:rsidRPr="00A5314A">
        <w:rPr>
          <w:rFonts w:ascii="Times New Roman" w:hAnsi="Times New Roman" w:cs="Times New Roman"/>
          <w:sz w:val="28"/>
          <w:szCs w:val="28"/>
          <w:lang w:val="ru-RU"/>
        </w:rPr>
        <w:t xml:space="preserve">Шендерович Е.М. </w:t>
      </w:r>
      <w:r w:rsidR="00C540BA">
        <w:rPr>
          <w:rFonts w:ascii="Times New Roman" w:hAnsi="Times New Roman" w:cs="Times New Roman"/>
          <w:sz w:val="28"/>
          <w:szCs w:val="28"/>
          <w:lang w:val="ru-RU"/>
        </w:rPr>
        <w:t>«В концертмейстерском классе».</w:t>
      </w:r>
      <w:r w:rsidRPr="00A5314A">
        <w:rPr>
          <w:rFonts w:ascii="Times New Roman" w:hAnsi="Times New Roman" w:cs="Times New Roman"/>
          <w:sz w:val="28"/>
          <w:szCs w:val="28"/>
          <w:lang w:val="ru-RU"/>
        </w:rPr>
        <w:t xml:space="preserve"> Москва «Музыка» </w:t>
      </w:r>
      <w:smartTag w:uri="urn:schemas-microsoft-com:office:smarttags" w:element="metricconverter">
        <w:smartTagPr>
          <w:attr w:name="ProductID" w:val="1996 г"/>
        </w:smartTagPr>
        <w:r w:rsidRPr="00A5314A">
          <w:rPr>
            <w:rFonts w:ascii="Times New Roman" w:hAnsi="Times New Roman" w:cs="Times New Roman"/>
            <w:sz w:val="28"/>
            <w:szCs w:val="28"/>
            <w:lang w:val="ru-RU"/>
          </w:rPr>
          <w:t>1996 г</w:t>
        </w:r>
      </w:smartTag>
      <w:r w:rsidRPr="00A5314A">
        <w:rPr>
          <w:rFonts w:ascii="Times New Roman" w:hAnsi="Times New Roman" w:cs="Times New Roman"/>
          <w:sz w:val="28"/>
          <w:szCs w:val="28"/>
          <w:lang w:val="ru-RU"/>
        </w:rPr>
        <w:t>.</w:t>
      </w:r>
    </w:p>
    <w:sectPr w:rsidR="00A5314A" w:rsidRPr="00A5314A" w:rsidSect="00096E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1842"/>
    <w:multiLevelType w:val="hybridMultilevel"/>
    <w:tmpl w:val="913E60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A5314A"/>
    <w:rsid w:val="00096E8F"/>
    <w:rsid w:val="000C7168"/>
    <w:rsid w:val="000D70B2"/>
    <w:rsid w:val="003B30F5"/>
    <w:rsid w:val="003B5622"/>
    <w:rsid w:val="004F7B72"/>
    <w:rsid w:val="005771BD"/>
    <w:rsid w:val="00691A43"/>
    <w:rsid w:val="007126FE"/>
    <w:rsid w:val="007E2D30"/>
    <w:rsid w:val="00A5314A"/>
    <w:rsid w:val="00AE15CF"/>
    <w:rsid w:val="00B41F0A"/>
    <w:rsid w:val="00C470C3"/>
    <w:rsid w:val="00C540BA"/>
    <w:rsid w:val="00D64FCA"/>
    <w:rsid w:val="00D75C3E"/>
    <w:rsid w:val="00DF1AC9"/>
    <w:rsid w:val="00FB68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14A"/>
    <w:rPr>
      <w:rFonts w:eastAsiaTheme="minorEastAsia"/>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64FCA"/>
    <w:pPr>
      <w:spacing w:after="0" w:line="240" w:lineRule="auto"/>
    </w:pPr>
    <w:rPr>
      <w:sz w:val="20"/>
      <w:szCs w:val="20"/>
    </w:rPr>
  </w:style>
  <w:style w:type="character" w:customStyle="1" w:styleId="a4">
    <w:name w:val="Текст сноски Знак"/>
    <w:basedOn w:val="a0"/>
    <w:link w:val="a3"/>
    <w:uiPriority w:val="99"/>
    <w:semiHidden/>
    <w:rsid w:val="00D64FCA"/>
    <w:rPr>
      <w:sz w:val="20"/>
      <w:szCs w:val="20"/>
    </w:rPr>
  </w:style>
  <w:style w:type="character" w:styleId="a5">
    <w:name w:val="footnote reference"/>
    <w:basedOn w:val="a0"/>
    <w:uiPriority w:val="99"/>
    <w:semiHidden/>
    <w:unhideWhenUsed/>
    <w:rsid w:val="00D64FCA"/>
    <w:rPr>
      <w:vertAlign w:val="superscript"/>
    </w:rPr>
  </w:style>
  <w:style w:type="paragraph" w:styleId="a6">
    <w:name w:val="Balloon Text"/>
    <w:basedOn w:val="a"/>
    <w:link w:val="a7"/>
    <w:uiPriority w:val="99"/>
    <w:semiHidden/>
    <w:unhideWhenUsed/>
    <w:rsid w:val="00D64FC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64FCA"/>
    <w:rPr>
      <w:rFonts w:ascii="Tahoma" w:hAnsi="Tahoma" w:cs="Tahoma"/>
      <w:sz w:val="16"/>
      <w:szCs w:val="16"/>
    </w:rPr>
  </w:style>
  <w:style w:type="table" w:styleId="a8">
    <w:name w:val="Table Grid"/>
    <w:basedOn w:val="a1"/>
    <w:uiPriority w:val="59"/>
    <w:rsid w:val="00D64F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D64FC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2052</Words>
  <Characters>11699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 с жулькой</dc:creator>
  <cp:lastModifiedBy>Админ</cp:lastModifiedBy>
  <cp:revision>11</cp:revision>
  <dcterms:created xsi:type="dcterms:W3CDTF">2016-10-26T18:30:00Z</dcterms:created>
  <dcterms:modified xsi:type="dcterms:W3CDTF">2021-08-05T16:31:00Z</dcterms:modified>
</cp:coreProperties>
</file>