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7EA" w:rsidRPr="00B027EA" w:rsidRDefault="004B466F" w:rsidP="00B027EA">
      <w:pPr>
        <w:spacing w:after="6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466F">
        <w:rPr>
          <w:rFonts w:ascii="Times New Roman" w:eastAsia="Times New Roman" w:hAnsi="Times New Roman" w:cs="Times New Roman"/>
          <w:b/>
          <w:sz w:val="28"/>
          <w:szCs w:val="28"/>
        </w:rPr>
        <w:t>Развитие познавательных способностей у младших школьников в ур</w:t>
      </w:r>
      <w:r w:rsidR="001943D1">
        <w:rPr>
          <w:rFonts w:ascii="Times New Roman" w:eastAsia="Times New Roman" w:hAnsi="Times New Roman" w:cs="Times New Roman"/>
          <w:b/>
          <w:sz w:val="28"/>
          <w:szCs w:val="28"/>
        </w:rPr>
        <w:t>очной и внеурочной деятельности.</w:t>
      </w:r>
      <w:bookmarkStart w:id="0" w:name="_GoBack"/>
      <w:bookmarkEnd w:id="0"/>
    </w:p>
    <w:p w:rsidR="00B027EA" w:rsidRPr="00B027EA" w:rsidRDefault="00B027EA" w:rsidP="00B027E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Согласно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ФГОС </w:t>
      </w: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очень важно развивать у младших школьников умение учиться, т.е. формировать универсальные учебные действия. Сегодня начальное образование призвано решать свою главную задачу: закладывать основу формирования учебной деятельности ребёнка - систему учебных и познавательных мотивов, умения принимать, сохранять, реализовывать учебные цели, планировать, контролировать  и оценивать учебные действия и их результат. 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Развитие познавательной активности личности в обучении требует в нашем  информационном  мире  принципиального переосмысления важнейших элементов обучения (содержания, форм, методов) и утверждает в мысли, что стратегическим направлением активизации познавательной активности обучаемых является не усиление и увеличение числа контрольных мероприятий, а создание таких  условий, которые позволят развить у учащегося разные стороны активности:  интеллектуальную,  личностную, социальную.</w:t>
      </w:r>
    </w:p>
    <w:p w:rsidR="00B027EA" w:rsidRPr="00B027EA" w:rsidRDefault="00B027EA" w:rsidP="00B027EA">
      <w:pPr>
        <w:tabs>
          <w:tab w:val="left" w:pos="0"/>
        </w:tabs>
        <w:spacing w:after="24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активность заставляет искать и находить решение  проблем в окружающей ребенка действительности, которые, на первый взгляд, кажутся неразрешимыми. Познавательная активность человека не является неизменным наследственным свойством личности, поэтому, работая над её  формированием и развитием у учащихся, необходимо изучить и проанализировать  условия, способствующие её развитию и активизации у младшего школьника:</w:t>
      </w:r>
    </w:p>
    <w:p w:rsidR="00B027EA" w:rsidRPr="00B027EA" w:rsidRDefault="00B027EA" w:rsidP="00B027EA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внутреннего принятия детьми цели предстоящей работы, т. е. обеспечение понимания того, зачем надо это делать, на какой предполагаемый результат ориентироваться; </w:t>
      </w:r>
    </w:p>
    <w:p w:rsidR="00B027EA" w:rsidRPr="00B027EA" w:rsidRDefault="00B027EA" w:rsidP="00B027EA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 поверхностного оценивания итогов предыдущей работы и в момент актуализации знаний;</w:t>
      </w:r>
    </w:p>
    <w:p w:rsidR="00B027EA" w:rsidRPr="00B027EA" w:rsidRDefault="00B027EA" w:rsidP="00B027EA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комбинирование различных форм организации учебной работы,  определение их места на каждом этапе занятия;</w:t>
      </w:r>
    </w:p>
    <w:p w:rsidR="00B027EA" w:rsidRPr="00B027EA" w:rsidRDefault="00B027EA" w:rsidP="00B027EA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результатов деятельности и применение придуманных самими детьми упражнений и заданий;</w:t>
      </w:r>
    </w:p>
    <w:p w:rsidR="00B027EA" w:rsidRPr="00B027EA" w:rsidRDefault="00B027EA" w:rsidP="00B027EA">
      <w:pPr>
        <w:tabs>
          <w:tab w:val="left" w:pos="0"/>
        </w:tabs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младших школьников рациональным способам умственной работы;</w:t>
      </w:r>
    </w:p>
    <w:p w:rsidR="00B027EA" w:rsidRPr="00B027EA" w:rsidRDefault="00B027EA" w:rsidP="00B027EA">
      <w:pPr>
        <w:tabs>
          <w:tab w:val="left" w:pos="0"/>
        </w:tabs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эмоциональная насыщенность занятия, «взволнованность» самого педагога     (создание доброжелательного эмоционального фона  в работе педагога и учеников; положительные эмоции, испытываемые детьми в процессе обучения, стимулируют их познавательную активность);</w:t>
      </w:r>
    </w:p>
    <w:p w:rsidR="00B027EA" w:rsidRPr="00B027EA" w:rsidRDefault="00B027EA" w:rsidP="00B027EA">
      <w:pPr>
        <w:tabs>
          <w:tab w:val="left" w:pos="0"/>
        </w:tabs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и поощрение самих актов познавательной активности учащихся со стороны педагога;</w:t>
      </w:r>
    </w:p>
    <w:p w:rsidR="00B027EA" w:rsidRPr="00B027EA" w:rsidRDefault="00B027EA" w:rsidP="00B027EA">
      <w:pPr>
        <w:tabs>
          <w:tab w:val="left" w:pos="0"/>
        </w:tabs>
        <w:ind w:lef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каждом занятии ребенку должна быть предоставлена возможность выразить свое отношение к происходящему (развитие рефлексии) для осознания значимости достигнутого результата деятельности; </w:t>
      </w:r>
    </w:p>
    <w:p w:rsidR="00B027EA" w:rsidRPr="00B027EA" w:rsidRDefault="00B027EA" w:rsidP="00B027EA">
      <w:pPr>
        <w:tabs>
          <w:tab w:val="left" w:pos="0"/>
        </w:tabs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домашнего задания по принципу самостоятельности и возможности использования полученных знаний в общении со сверстниками.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этой проблемой побуждает к поиску таких форм обучения, методов и приёмов, которые позволят повысить эффективность усвоения предметных  знаний, помогут распознать в каждом школьнике его индивидуальные особенности и на этой основе воспитывать у него стремление к познанию и творчеству. Это возможно только при целостном подходе к учебной деятельности.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Технологии,  </w:t>
      </w: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которые необходимо использовать в работе: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  <w:t>- технология проблемного обучения;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  <w:t>- игровая технология;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  <w:t>- ИКТ;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Cs/>
          <w:kern w:val="2"/>
          <w:sz w:val="24"/>
          <w:szCs w:val="24"/>
          <w:lang w:eastAsia="hi-IN" w:bidi="hi-IN"/>
        </w:rPr>
        <w:t>- здоровье-сберегающие технологии.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/>
          <w:bCs/>
          <w:kern w:val="2"/>
          <w:sz w:val="24"/>
          <w:szCs w:val="24"/>
          <w:lang w:eastAsia="hi-IN" w:bidi="hi-IN"/>
        </w:rPr>
        <w:t>Методы</w:t>
      </w: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: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объяснительно-иллюстративный;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репродуктивный;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исследовательский;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поисковый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метод проекта.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/>
          <w:bCs/>
          <w:kern w:val="2"/>
          <w:sz w:val="24"/>
          <w:szCs w:val="24"/>
          <w:lang w:eastAsia="hi-IN" w:bidi="hi-IN"/>
        </w:rPr>
        <w:t>Формы</w:t>
      </w: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 xml:space="preserve"> работы: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 xml:space="preserve"> - </w:t>
      </w:r>
      <w:proofErr w:type="spellStart"/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общеклассная</w:t>
      </w:r>
      <w:proofErr w:type="spellEnd"/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 xml:space="preserve"> - групповая;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- парная;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 xml:space="preserve"> - индивидуальная.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b/>
          <w:bCs/>
          <w:kern w:val="2"/>
          <w:sz w:val="24"/>
          <w:szCs w:val="24"/>
          <w:lang w:eastAsia="hi-IN" w:bidi="hi-IN"/>
        </w:rPr>
        <w:t xml:space="preserve">Средства </w:t>
      </w: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>деятельности: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Times New Roman CYR" w:hAnsi="Times New Roman" w:cs="Times New Roman"/>
          <w:kern w:val="2"/>
          <w:sz w:val="24"/>
          <w:szCs w:val="24"/>
          <w:lang w:eastAsia="hi-IN" w:bidi="hi-IN"/>
        </w:rPr>
        <w:t xml:space="preserve"> - с</w:t>
      </w:r>
      <w:r w:rsidRPr="00B027EA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ловари и энциклопедии;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-технические и электронные средства обучения и контроля знаний учащихся;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- раздаточный и дидактический материал;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- печатные пособия;</w:t>
      </w:r>
    </w:p>
    <w:p w:rsidR="00B027EA" w:rsidRPr="00B027EA" w:rsidRDefault="00B027EA" w:rsidP="00B027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B027EA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- мультимедийные презентации. 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Применение 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методов и приёмов</w:t>
      </w: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обучения строится в  системе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>урочно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>-внеурочной работы.</w:t>
      </w:r>
    </w:p>
    <w:p w:rsidR="00B027EA" w:rsidRPr="00B027EA" w:rsidRDefault="00B027EA" w:rsidP="00B027EA">
      <w:pPr>
        <w:spacing w:after="0" w:line="240" w:lineRule="auto"/>
        <w:ind w:left="709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наблюдается снижение интереса школьников к 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учебной</w:t>
      </w:r>
      <w:proofErr w:type="gramEnd"/>
    </w:p>
    <w:p w:rsidR="00B027EA" w:rsidRPr="00B027EA" w:rsidRDefault="00B027EA" w:rsidP="00B027EA">
      <w:pPr>
        <w:spacing w:after="0" w:line="240" w:lineRule="auto"/>
        <w:ind w:left="709" w:righ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необходимо ставить перед собой </w:t>
      </w: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следующиезадачи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027EA" w:rsidRPr="00B027EA" w:rsidRDefault="00B027EA" w:rsidP="00B027EA">
      <w:pPr>
        <w:spacing w:after="0" w:line="240" w:lineRule="auto"/>
        <w:ind w:left="709" w:right="7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right="45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B027EA">
        <w:rPr>
          <w:rFonts w:ascii="Times New Roman" w:eastAsia="Times New Roman" w:hAnsi="Times New Roman" w:cs="Times New Roman"/>
          <w:bCs/>
          <w:sz w:val="24"/>
          <w:szCs w:val="24"/>
          <w:lang w:eastAsia="ru-RU" w:bidi="he-IL"/>
        </w:rPr>
        <w:t>1) Формировать положительную мотивацию учения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right="45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Обеспечить интеллектуальное развитие ребенка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right="45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B027EA">
        <w:rPr>
          <w:rFonts w:ascii="Times New Roman" w:eastAsia="Times New Roman" w:hAnsi="Times New Roman" w:cs="Times New Roman"/>
          <w:bCs/>
          <w:sz w:val="24"/>
          <w:szCs w:val="24"/>
          <w:lang w:eastAsia="ru-RU" w:bidi="he-IL"/>
        </w:rPr>
        <w:t>3) Развивать  личностный потенциал учащихся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B027EA">
        <w:rPr>
          <w:rFonts w:ascii="Times New Roman" w:eastAsia="Calibri" w:hAnsi="Times New Roman" w:cs="Times New Roman"/>
          <w:bCs/>
          <w:sz w:val="24"/>
          <w:szCs w:val="24"/>
          <w:lang w:bidi="he-IL"/>
        </w:rPr>
        <w:t>4) Формировать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 умение самостоятельно добывать знания.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right="4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5) Создать условия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реализации творческого потенциала  учеников.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left="502" w:right="4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мы, как учителя,  должны делать на уроках и во внеурочной деятельности, чтобы познавательная  активность детей стала фактором успешной учёбы каждого ребёнка?! Что можно и нужно сделать, чтобы ученики с большим желанием приходили в школу? Как пробудить у ребёнка  интерес к познанию нового и сделать так, чтобы он не погас  на протяжении всей его жизни?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Одно из важнейших факторов развития интереса к учению - понимание детьми необходимости того или иного изучаемого материала. Для развития познавательного интереса к изучаемому материалу большое значение имеет методика преподавания данного материала. Поэтому, перед </w:t>
      </w:r>
      <w:proofErr w:type="gramStart"/>
      <w:r w:rsidRPr="00B027EA">
        <w:rPr>
          <w:rFonts w:ascii="Times New Roman" w:eastAsia="Calibri" w:hAnsi="Times New Roman" w:cs="Times New Roman"/>
          <w:sz w:val="24"/>
          <w:szCs w:val="24"/>
        </w:rPr>
        <w:t>тем</w:t>
      </w:r>
      <w:proofErr w:type="gram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как приступить к изучению </w:t>
      </w:r>
      <w:proofErr w:type="gramStart"/>
      <w:r w:rsidRPr="00B027EA">
        <w:rPr>
          <w:rFonts w:ascii="Times New Roman" w:eastAsia="Calibri" w:hAnsi="Times New Roman" w:cs="Times New Roman"/>
          <w:sz w:val="24"/>
          <w:szCs w:val="24"/>
        </w:rPr>
        <w:t>какой</w:t>
      </w:r>
      <w:proofErr w:type="gram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- либо темы, необходимо много времени уделить поискам активных форм и методов обучения, </w:t>
      </w:r>
      <w:r w:rsidRPr="00B027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продумывая каждый урок, ибо урок, по словам В. А. Сухомлинского, первая искра, зажигающая факел любознательности.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В своей работе с целью развития познавательной активности младшего школьника можно использовать следующие средства: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50EA6C" wp14:editId="653E00CE">
            <wp:extent cx="2251710" cy="1837690"/>
            <wp:effectExtent l="0" t="0" r="0" b="0"/>
            <wp:docPr id="1" name="Рисунок 1" descr="Описание: сканирование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сканирование000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" t="1463" b="2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1837690"/>
                    </a:xfrm>
                    <a:prstGeom prst="rect">
                      <a:avLst/>
                    </a:prstGeom>
                    <a:solidFill>
                      <a:srgbClr val="92D050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Поподробнее остановлюсь на каждом из них.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Отличительными чертами познавательной активности является оригинальность мышления, умение находить нестандартные, непохожие на другие решения. А это возможно, если обучение приобретёт проблемный характер.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1.Технология </w:t>
      </w:r>
      <w:r w:rsidRPr="00B027EA">
        <w:rPr>
          <w:rFonts w:ascii="Times New Roman" w:eastAsia="Arial CYR" w:hAnsi="Times New Roman" w:cs="Times New Roman"/>
          <w:b/>
          <w:bCs/>
          <w:sz w:val="24"/>
          <w:szCs w:val="24"/>
        </w:rPr>
        <w:t>проблемного обучения</w:t>
      </w:r>
      <w:r w:rsidRPr="00B027EA">
        <w:rPr>
          <w:rFonts w:ascii="Times New Roman" w:eastAsia="Arial CYR" w:hAnsi="Times New Roman" w:cs="Times New Roman"/>
          <w:sz w:val="24"/>
          <w:szCs w:val="24"/>
        </w:rPr>
        <w:t xml:space="preserve"> позволяет формировать познавательные интересы учащихся. Средством создания любой проблемной ситуации в учебном процессе является учебные проблемы (проблемная задача, проблемное задание, проблемный вопрос). Каждая учебная проблема подразумевает противоречие.  </w:t>
      </w:r>
      <w:r w:rsidRPr="00B027EA">
        <w:rPr>
          <w:rFonts w:ascii="Times New Roman" w:eastAsia="Calibri" w:hAnsi="Times New Roman" w:cs="Times New Roman"/>
          <w:sz w:val="24"/>
          <w:szCs w:val="24"/>
        </w:rPr>
        <w:t>Проблемно-диалогическое обучение предполагает использование групповой, парной, фронтальной форм обучения.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 xml:space="preserve">2.  </w:t>
      </w:r>
      <w:r w:rsidRPr="00B027EA">
        <w:rPr>
          <w:rFonts w:ascii="Times New Roman" w:eastAsia="Calibri" w:hAnsi="Times New Roman" w:cs="Times New Roman"/>
          <w:sz w:val="24"/>
          <w:szCs w:val="24"/>
        </w:rPr>
        <w:t>Кроме проблемно-диалогического обучения в своей работе можно  использовать  и другие технологии.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Так в </w:t>
      </w:r>
      <w:r w:rsidRPr="00B027EA">
        <w:rPr>
          <w:rFonts w:ascii="Times New Roman" w:eastAsia="Calibri" w:hAnsi="Times New Roman" w:cs="Times New Roman"/>
          <w:bCs/>
          <w:sz w:val="24"/>
          <w:szCs w:val="24"/>
          <w:lang w:bidi="he-IL"/>
        </w:rPr>
        <w:t>1-2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классах необходимо часто обращаться </w:t>
      </w:r>
      <w:r w:rsidRPr="00B027EA">
        <w:rPr>
          <w:rFonts w:ascii="Times New Roman" w:eastAsia="Calibri" w:hAnsi="Times New Roman" w:cs="Times New Roman"/>
          <w:b/>
          <w:sz w:val="24"/>
          <w:szCs w:val="24"/>
          <w:lang w:bidi="he-IL"/>
        </w:rPr>
        <w:t>к игровой технологии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, ведущим методом которой является игра.  Ведь переход от игровой деятельности, которая является основной в детском саду, </w:t>
      </w:r>
      <w:proofErr w:type="gramStart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к</w:t>
      </w:r>
      <w:proofErr w:type="gramEnd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учебной происходит очень болезненно. Детям тяжело сконцентрировать свое внимание, у них еще нет целенаправленной деятельности к учению, а утомляемость повышается.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Одно из эффективных средств развития интереса к учебному предмету </w:t>
      </w:r>
      <w:r w:rsidRPr="00B027EA">
        <w:rPr>
          <w:rFonts w:ascii="Times New Roman" w:eastAsia="Calibri" w:hAnsi="Times New Roman" w:cs="Times New Roman"/>
          <w:sz w:val="24"/>
          <w:szCs w:val="24"/>
        </w:rPr>
        <w:softHyphen/>
      </w:r>
      <w:r w:rsidRPr="00B027EA">
        <w:rPr>
          <w:rFonts w:ascii="Times New Roman" w:eastAsia="Calibri" w:hAnsi="Times New Roman" w:cs="Times New Roman"/>
          <w:b/>
          <w:sz w:val="24"/>
          <w:szCs w:val="24"/>
        </w:rPr>
        <w:t>дидактическая игра</w:t>
      </w: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практике использую разнообразные предметные дидактические игры: например, по окружающему миру  «Рассели животных в домики», «Чьи детёныши?»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 и русскому языку- «Домино»,  </w:t>
      </w:r>
      <w:r w:rsidRPr="00B027EA">
        <w:rPr>
          <w:rFonts w:ascii="Times New Roman" w:eastAsia="Arial CYR" w:hAnsi="Times New Roman" w:cs="Times New Roman"/>
          <w:sz w:val="24"/>
          <w:szCs w:val="24"/>
          <w:lang w:eastAsia="ru-RU"/>
        </w:rPr>
        <w:t>“Запомни математические термины»,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«Рыболов», «Веселый счет» «Определи маршрут самолёта», «Десантники», «Помоги белке найти своё дупло» , по чтению- «Какое слово лишнее?»</w:t>
      </w:r>
      <w:r w:rsidRPr="00B027EA">
        <w:rPr>
          <w:rFonts w:ascii="Times New Roman" w:eastAsia="Arial CYR" w:hAnsi="Times New Roman" w:cs="Times New Roman"/>
          <w:sz w:val="24"/>
          <w:szCs w:val="24"/>
          <w:lang w:eastAsia="ru-RU"/>
        </w:rPr>
        <w:t xml:space="preserve">, “Цепочка слов”,  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«Назови одним словом», ,  и многие другие. Дети очень любят рифмованные строчки, лучше запоминают “правила в стихах”. На уроках обучения грамоте </w:t>
      </w: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можноиспользовать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стихи на каждую букву алфавита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А - Вот два столба наискосок, а между ними поясок.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упражнения в скором и быстром, чистом произношении используем </w:t>
      </w: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чистоговорки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скороговорки.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Чистоговорки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присутствуют почти на каждом уроке. Они повышают интерес к чтению, развивают творчество, познавательную активность, чувство рифмы и ритма.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Загадки  дают благодатную почву для развития познавательных способностей детей. Кроме загадок в стихах можно использовать  загадки – шутки.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формирования активности детей можно предложить самим придумать предложения с продолжением.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Следующий занимательный материал – это ребусы, кроссворды, головоломки, лабиринты – позволяет ребенку потренировать внимание, память, формировать </w:t>
      </w: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саморегуляцию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деятельностью.</w:t>
      </w:r>
    </w:p>
    <w:p w:rsidR="00B027EA" w:rsidRPr="00B027EA" w:rsidRDefault="00B027EA" w:rsidP="00B027EA">
      <w:pPr>
        <w:autoSpaceDE w:val="0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lastRenderedPageBreak/>
        <w:t>Кроме обычных кроссвордов используем кроссворды-тесты, где на вопрос дается три ответа: ребенок выбирает правильный и заполняет кроссворд.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очень любят слушать сказки. На уроках, при ознакомлении с новым правилом для создания проблемной ситуации, развития внимания, наблюдательности, включаем в урок учебные сказки. Например, при изучении знаков &lt;,&gt;, используем сказку о жадном Петушке, который бегал от цифры к цифре и хотел съесть самую большую. Теперь дети никогда не перепутают, что открытый клювик – знак больше, всегда направлен к большему числу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Петушка).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Используя игровые формы на уроках, заметила, что у ребят повышается мотивация обучения, познавательный интерес к предметам. Они становятся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</w:rPr>
        <w:t>собраннее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</w:rPr>
        <w:t>ответственнее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относятся к учёбе.</w:t>
      </w:r>
    </w:p>
    <w:p w:rsidR="00B027EA" w:rsidRPr="00B027EA" w:rsidRDefault="00B027EA" w:rsidP="00B027E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Активно применяю игры и во внеурочной деятельности. Именно там  раскрываются более широкие возможности для проведения игр, которые способствуют  более гармоничной, менее болезненной адаптации ребёнка в современном обществе. Наиболее часто применимы сюжетно-ролевые игры, в которых условия игры схожи с условиями жизни в обществе. Это могут быть игры: «Отправляемся путешествовать…»,  «Знаем правила движения», «Играем в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</w:rPr>
        <w:t>сказки</w:t>
      </w:r>
      <w:proofErr w:type="gramStart"/>
      <w:r w:rsidRPr="00B027EA">
        <w:rPr>
          <w:rFonts w:ascii="Times New Roman" w:eastAsia="Calibri" w:hAnsi="Times New Roman" w:cs="Times New Roman"/>
          <w:sz w:val="24"/>
          <w:szCs w:val="24"/>
        </w:rPr>
        <w:t>»и</w:t>
      </w:r>
      <w:proofErr w:type="spellEnd"/>
      <w:proofErr w:type="gram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т.д.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 уроки стараюсь превращать в уроки творчества, начиная их словами: «Сегодня у нас необычный урок…», «К нам в гости пришла сказка…». Вместе с любимыми сказочными героями  учащиеся знакомятся с новыми терминами, закрепляют пройденный материал. Дети с большим интересом включаются в урок, который проходит быстро, интересно и даёт хороший результат.</w:t>
      </w: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 w:bidi="he-IL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На своих уроках я стараюсь не терять связь с другими предметами. Например, обращаю внимание на правописание тех или иных слов не только на уроках русского языка, но и на уроках математики (при решении задач), чтения (при составлении плана рассказа). Или же даю интересные сведения из жизни животных не только на уроках  окружающего мира, но и на уроках математики, русского языка, изобразительного искусства. 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Развитию познавательной активности учащихся способствует разнообразие форм обучения. Так 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наряду с традиционными формами обучения я провожу и нетрадиционные уроки: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>1)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урок-КВН: «КВМ - Клуб Веселых Математиков», «Что за прелесть эти сказки ... » (по чтению) и др.;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>2)</w:t>
      </w:r>
      <w:proofErr w:type="spellStart"/>
      <w:proofErr w:type="gramStart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ypo</w:t>
      </w:r>
      <w:proofErr w:type="gramEnd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к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-соревнование. Такие уроки я провожу при обобщении материала. Это может быть «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Брейн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- ринг» по математике, «Своя игра» на уроках чтения или же «Что? Где? Когда?» на ознакомлении с окружающим миром;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>3)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урок-экскурсия: «В гости к осени», «В гости к зиме» (ознакомление с окружающим миром), «Математика вокруг нас» (математика) и др.; </w:t>
      </w:r>
    </w:p>
    <w:p w:rsidR="00B027EA" w:rsidRPr="00B027EA" w:rsidRDefault="00B027EA" w:rsidP="00B027EA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>4)</w:t>
      </w:r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урок-путешествие. Это может быть путешествие в любую хорошо известную детям сказку «Колобок», «Царевна – лягушка», или борьба со Змеем Горынычем,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>Бармалеем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  <w:lang w:bidi="he-IL"/>
        </w:rPr>
        <w:t xml:space="preserve"> и т.д., где дети должны выполнить, какое-либо задание, чтобы помочь сказочному персонажу преодолеть препятствие.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Современным средством формирования устойчивой положительной мотивации учения считается использование информационно - коммуникационных технологий. Их активное внедрение  на различных уроках в начальной школе  способствует, во-первых, осознанному усвоению знаний учащимися, во-вторых, помогает развивать </w:t>
      </w:r>
      <w:proofErr w:type="spell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учащихся: ориентироваться в информационных потоках окружающего мира; овладевать практическими способами работы с информацией; 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развивать умения, позволяющие обмениваться информацией с помощью современных технических средств. </w:t>
      </w:r>
    </w:p>
    <w:p w:rsidR="00B027EA" w:rsidRPr="00B027EA" w:rsidRDefault="00B027EA" w:rsidP="00B027E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Мой кабинет оснащен  комплектом компьютерного оборудования, что дало мне возможность более тщательно изучить вопрос использования ИКТ на уроках. В результате  на уроках я использую разные формы  применения ИКТ: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презентации; 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>тренажёры;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027EA">
        <w:rPr>
          <w:rFonts w:ascii="Times New Roman" w:eastAsia="Calibri" w:hAnsi="Times New Roman" w:cs="Times New Roman"/>
          <w:sz w:val="24"/>
          <w:szCs w:val="24"/>
        </w:rPr>
        <w:t>физминутки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</w:rPr>
        <w:t>;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>тесты;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>просмотр и прослушивание произведений;</w:t>
      </w:r>
    </w:p>
    <w:p w:rsidR="00B027EA" w:rsidRPr="00B027EA" w:rsidRDefault="00B027EA" w:rsidP="00B027EA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>проектная деятельность.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Презентации также  использую на уроке для фронтальной проверки предыдущего материала. </w:t>
      </w:r>
    </w:p>
    <w:p w:rsidR="00B027EA" w:rsidRPr="00B027EA" w:rsidRDefault="00B027EA" w:rsidP="00B027EA">
      <w:pPr>
        <w:spacing w:after="0" w:line="240" w:lineRule="auto"/>
        <w:ind w:left="34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7EA" w:rsidRPr="00B027EA" w:rsidRDefault="00B027EA" w:rsidP="00B027E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В процессе обучения младшего школьника всё более широкое применение находит </w:t>
      </w:r>
      <w:r w:rsidRPr="00B027EA">
        <w:rPr>
          <w:rFonts w:ascii="Times New Roman" w:eastAsia="Calibri" w:hAnsi="Times New Roman" w:cs="Times New Roman"/>
          <w:b/>
          <w:sz w:val="24"/>
          <w:szCs w:val="24"/>
        </w:rPr>
        <w:t>метод проекта.</w:t>
      </w:r>
    </w:p>
    <w:p w:rsidR="00B027EA" w:rsidRPr="00B027EA" w:rsidRDefault="00B027EA" w:rsidP="00B027E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Важно  научить ученика самостоятельному  поиску, добыванию знаний из разных источников. Особенно ярко это наблюдается на уроках  окружающего мира. К  урокам по теме курса ребята часто готовят сообщения, подбирают картинки, расспрашивают родителей, наблюдают. На уроке каждый старается поделиться знаниями, которые он добыл:  « Я  вот что ещё узнал, а я хочу добавить…». Сообщения сначала помогают готовить  родители, потом (после знакомства с компьютером, возможностями интернета,  печатными источниками из библиотеки) дети научатся  готовить их сами. </w:t>
      </w:r>
    </w:p>
    <w:p w:rsidR="00B027EA" w:rsidRPr="00B027EA" w:rsidRDefault="00B027EA" w:rsidP="00B027E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Дети с удовольствием составляют свои проекты. Например, мы выполняли такие проекты, как «Мое любимое число», «Говори и пиши грамотно», «Поделки из бумаги», книжк</w:t>
      </w:r>
      <w:proofErr w:type="gramStart"/>
      <w:r w:rsidRPr="00B027EA">
        <w:rPr>
          <w:rFonts w:ascii="Times New Roman" w:eastAsia="Calibri" w:hAnsi="Times New Roman" w:cs="Times New Roman"/>
          <w:sz w:val="24"/>
          <w:szCs w:val="24"/>
        </w:rPr>
        <w:t>а-</w:t>
      </w:r>
      <w:proofErr w:type="gram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малышка «Мои колыбельные песни», «Сколько должен весить портфель», «Полезна или вредна жвачка» и др.</w:t>
      </w:r>
    </w:p>
    <w:p w:rsidR="00B027EA" w:rsidRPr="00B027EA" w:rsidRDefault="00B027EA" w:rsidP="00B027EA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Информация, представленная на компьютерных дисках, позволяет проводить виртуальные экскурсии, путешествовать, что сближает ребёнка с достижениями человечества. </w:t>
      </w:r>
      <w:r w:rsidRPr="00B027EA">
        <w:rPr>
          <w:rFonts w:ascii="Times New Roman" w:eastAsia="Calibri" w:hAnsi="Times New Roman" w:cs="Times New Roman"/>
          <w:iCs/>
          <w:sz w:val="24"/>
          <w:szCs w:val="24"/>
        </w:rPr>
        <w:t xml:space="preserve"> Такие  включения в урок и на мероприятиях для учащихся наиболее интересны. </w:t>
      </w:r>
    </w:p>
    <w:p w:rsidR="00B027EA" w:rsidRPr="00B027EA" w:rsidRDefault="00B027EA" w:rsidP="00B027EA">
      <w:pPr>
        <w:tabs>
          <w:tab w:val="num" w:pos="72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B027EA">
        <w:rPr>
          <w:rFonts w:ascii="Times New Roman" w:eastAsia="Calibri" w:hAnsi="Times New Roman" w:cs="Times New Roman"/>
          <w:iCs/>
          <w:sz w:val="24"/>
          <w:szCs w:val="24"/>
        </w:rPr>
        <w:t xml:space="preserve"> С помощью интерне</w:t>
      </w:r>
      <w:proofErr w:type="gramStart"/>
      <w:r w:rsidRPr="00B027EA">
        <w:rPr>
          <w:rFonts w:ascii="Times New Roman" w:eastAsia="Calibri" w:hAnsi="Times New Roman" w:cs="Times New Roman"/>
          <w:iCs/>
          <w:sz w:val="24"/>
          <w:szCs w:val="24"/>
        </w:rPr>
        <w:t>т-</w:t>
      </w:r>
      <w:proofErr w:type="gramEnd"/>
      <w:r w:rsidRPr="00B027EA">
        <w:rPr>
          <w:rFonts w:ascii="Times New Roman" w:eastAsia="Calibri" w:hAnsi="Times New Roman" w:cs="Times New Roman"/>
          <w:iCs/>
          <w:sz w:val="24"/>
          <w:szCs w:val="24"/>
        </w:rPr>
        <w:t xml:space="preserve"> ресурсов я собрала банк презентаций по всем предметам.    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широко ИКТ применяю и во внеурочной деятельности. К родительскому собранию готовлю  презентации, слайд-шоу о жизни класса, в которых отражаю успехи и достижения каждого ребенка, пусть даже и незначительные.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7EA" w:rsidRPr="00B027EA" w:rsidRDefault="00B027EA" w:rsidP="00B027EA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B027E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 xml:space="preserve">4. 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Помимо </w:t>
      </w:r>
      <w:r w:rsidRPr="00B027E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 xml:space="preserve">информационно-коммуникационных </w:t>
      </w:r>
      <w:proofErr w:type="spellStart"/>
      <w:r w:rsidRPr="00B027E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технологий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на</w:t>
      </w:r>
      <w:proofErr w:type="spellEnd"/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каждом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своем уроке не забываю применять элементы </w:t>
      </w:r>
      <w:proofErr w:type="spellStart"/>
      <w:r w:rsidRPr="00B027E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здоровьесберегающих</w:t>
      </w:r>
      <w:proofErr w:type="spellEnd"/>
      <w:r w:rsidRPr="00B027E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 xml:space="preserve"> технологий</w:t>
      </w: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: это снижение нагрузок на уроках,  дозированные домашние задания, физкультминутки, смена позиций учащихся,  беседы и игры  на  темы о здоровом образе жизни. Каждое утро мы начинаем с зарядки.  Разработала программу дополнительного образования «Школа здоровья»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,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рассчитанную на два года обучения.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B027EA">
        <w:rPr>
          <w:rFonts w:ascii="Times New Roman" w:eastAsia="Calibri" w:hAnsi="Times New Roman" w:cs="Times New Roman"/>
          <w:sz w:val="24"/>
          <w:szCs w:val="24"/>
        </w:rPr>
        <w:t>.  Ещё одним современным и развивающим средством познавательной активности считается коллективные способы обучения</w:t>
      </w:r>
      <w:r w:rsidRPr="00B027E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. </w:t>
      </w:r>
      <w:r w:rsidRPr="00B027EA">
        <w:rPr>
          <w:rFonts w:ascii="Times New Roman" w:eastAsia="Calibri" w:hAnsi="Times New Roman" w:cs="Times New Roman"/>
          <w:b/>
          <w:sz w:val="24"/>
          <w:szCs w:val="24"/>
          <w:u w:val="single"/>
        </w:rPr>
        <w:t>КСО</w:t>
      </w: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-  такая  организация учебного процесса, при котором обучение осуществляется путем общения в «парах», группах, когда каждый учит (проучивает) каждого: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spellStart"/>
      <w:r w:rsidRPr="00B027EA">
        <w:rPr>
          <w:rFonts w:ascii="Times New Roman" w:eastAsia="Calibri" w:hAnsi="Times New Roman" w:cs="Times New Roman"/>
          <w:sz w:val="24"/>
          <w:szCs w:val="24"/>
        </w:rPr>
        <w:t>взаимопередача</w:t>
      </w:r>
      <w:proofErr w:type="spellEnd"/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текстов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решение задач и примеров по учебнику (взаимопомощь, взаимопроверка)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взаимные диктанты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выполнение упражнений в парах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работа по вопросам к тексту.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уроках такая работа детям  интересна. Выполняя работу в парах, каждый проявляет себя, показывая глубину изучаемого вопроса. Например, мои ученики очень любят составлять словарные диктанты для  друга, потом проверять их  и оценивать работу. Очень эффективна работа в парах по разучиванию стихотворений или таблицы сложения,  умножения, что помогает вторичному закреплению материала.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удовольствием ребята проверяют и оценивают работу </w:t>
      </w:r>
      <w:proofErr w:type="gramStart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другого</w:t>
      </w:r>
      <w:proofErr w:type="gramEnd"/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причём каждую поставленную отметку они должны обосновать, что помогает ребёнку реально оценить и свою деятельность. </w:t>
      </w:r>
    </w:p>
    <w:p w:rsidR="00B027EA" w:rsidRPr="00B027EA" w:rsidRDefault="00B027EA" w:rsidP="00B027EA">
      <w:pPr>
        <w:autoSpaceDE w:val="0"/>
        <w:autoSpaceDN w:val="0"/>
        <w:adjustRightInd w:val="0"/>
        <w:spacing w:after="283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Единство обучения и воспитания на уроках нашло свое применение и развитие во внеклассной работе. Активизируют познавательный интерес кружки, экскурсии, КВНы, викторины, интеллектуальные игры, предметные недели и другие формы внеклассной работы. Главное значение различных видов внеклассной работы состоит в том, что она помогает усилить интерес учащихся к предмету, содействует развитию их способностей. Внеклассная работа позволяет сочетать разные виды деятельности младшего школьника: учебную, трудовую, коммуникативную, игровую.  Внеклассные занятия и кружки необходимо  организовать так, чтобы каждый ученик, исходя из своих индивидуальных особенностей и интереса, мог работать на этих занятиях с увлечением. По содержанию внеклассное занятие должно быть связано с работой на уроке, но здесь решаются задачи повышенной трудности, задачи – смекалки, задачи – шутки, занимательные задачи, логические задачи, примеры, уравнения, для решения которых используются интересные приемы. Предлагаются задания на заполнение магических квадратов, разгадывание ребусов, шарад, кроссвордов и т.д.  На занятиях нужно сочетать  коллективную работу и индивидуальную. Учитывая все вышесказанное, я провожу такие внеклассные мероприятия, как:  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>интеллектуальные игры;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викторины;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>КВНы;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sz w:val="24"/>
          <w:szCs w:val="24"/>
          <w:lang w:eastAsia="ru-RU"/>
        </w:rPr>
        <w:t>Конкурсы;</w:t>
      </w:r>
    </w:p>
    <w:p w:rsidR="00B027EA" w:rsidRPr="00B027EA" w:rsidRDefault="00B027EA" w:rsidP="00B0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Calibri" w:hAnsi="Times New Roman" w:cs="Times New Roman"/>
          <w:bCs/>
          <w:sz w:val="24"/>
          <w:szCs w:val="24"/>
        </w:rPr>
        <w:t>В моем классе ведется математический кружок</w:t>
      </w:r>
      <w:r w:rsidRPr="00B027E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</w:t>
      </w:r>
      <w:r w:rsidRPr="00B027EA">
        <w:rPr>
          <w:rFonts w:ascii="Times New Roman" w:eastAsia="Calibri" w:hAnsi="Times New Roman" w:cs="Times New Roman"/>
          <w:bCs/>
          <w:sz w:val="24"/>
          <w:szCs w:val="24"/>
        </w:rPr>
        <w:t xml:space="preserve"> Дети с удовольствием его посещают. Мы готовимся к олимпиадам, конкурсам.  Ребята  с удовольствием участвуют в дистанционных олимпиадах и викторинах. </w:t>
      </w:r>
    </w:p>
    <w:p w:rsidR="00B027EA" w:rsidRPr="00B027EA" w:rsidRDefault="00B027EA" w:rsidP="00B027EA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Работа по данной проблеме дает определенные позитивные результаты: качество знаний учащихся повышается, интерес к учебе повышается, </w:t>
      </w:r>
      <w:r w:rsidRPr="00B027EA">
        <w:rPr>
          <w:rFonts w:ascii="Times New Roman" w:eastAsia="Calibri" w:hAnsi="Times New Roman" w:cs="Times New Roman"/>
          <w:sz w:val="24"/>
          <w:szCs w:val="24"/>
        </w:rPr>
        <w:t xml:space="preserve">Развивая познавательную активность, воспитывая стремление к знаниям, мы развиваем личность маленького человека, умеющего мыслить, сопереживать, творить. Вопросы развития познавательной активности младшего школьника актуальны, важны для каждого педагога, которому небезразлична судьба своих учеников. </w:t>
      </w:r>
    </w:p>
    <w:p w:rsidR="00B027EA" w:rsidRPr="00B027EA" w:rsidRDefault="00B027EA" w:rsidP="00B02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7E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В заключении мне хочется сказать о том, что профессионализм учителя во многом определяется требовательностью к самому себе. Не к ученикам, а именно к себе. Ученики могут иногда казаться и невнимательными, и ленивыми, и агрессивными, и слабыми, и заносчивыми. Но учительская задача состоит в том, чтобы вооружить их знаниями, навыками добывать эти знания, умениями отзывчиво и инициативно сотрудничать с другими и развивать в себе всё то лучшее, что делает человека человеком.</w:t>
      </w:r>
    </w:p>
    <w:p w:rsidR="00D23806" w:rsidRDefault="00D23806"/>
    <w:sectPr w:rsidR="00D23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7EA"/>
    <w:rsid w:val="001943D1"/>
    <w:rsid w:val="004B466F"/>
    <w:rsid w:val="00B027EA"/>
    <w:rsid w:val="00D2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2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2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8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2480</Words>
  <Characters>14140</Characters>
  <Application>Microsoft Office Word</Application>
  <DocSecurity>0</DocSecurity>
  <Lines>117</Lines>
  <Paragraphs>33</Paragraphs>
  <ScaleCrop>false</ScaleCrop>
  <Company/>
  <LinksUpToDate>false</LinksUpToDate>
  <CharactersWithSpaces>16587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2021-11-02T09:24:00Z</dcterms:created>
  <dcterms:modified xsi:type="dcterms:W3CDTF">2021-11-02T09:29:00Z</dcterms:modified>
</cp:coreProperties>
</file>