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FB7020">
        <w:rPr>
          <w:rFonts w:ascii="Times New Roman" w:eastAsia="Times New Roman" w:hAnsi="Times New Roman" w:cs="Times New Roman"/>
          <w:b/>
          <w:bCs/>
          <w:color w:val="2D5900"/>
          <w:sz w:val="24"/>
          <w:szCs w:val="24"/>
          <w:bdr w:val="none" w:sz="0" w:space="0" w:color="auto" w:frame="1"/>
          <w:lang w:eastAsia="ru-RU"/>
        </w:rPr>
        <w:t>Использование карточек ПЕКС (PECS) в работе с детьми с аутистическим спектром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0"/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Общение - это что такое? Формы и способы общения.</w:t>
      </w: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Невербальное общение.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мнению психологов, потребность в общении является одной из базовых потребностей индивида. Почему же оно так важно? Общение – это один из залогов гармоничного развития личности, условие как духовного, так и физического здоровья, а также способ познания себя и окружающих. И даже несмотря на то что общение между людьми всегда было основой социального бытия человечества, непосредственно объектом психологических исследований оно стало только лишь в XX веке.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Общение - это то, что сопровождает нас повсюду. Мы общаемся с младенческих лет: учимся улыбаться родителям и распознавать незнакомые лица. Потом мы учимся говорить. Разговор - это вербальное общение. Но кто учит нас невербальному общению - мимике, жестам, правильной интонации? Деятельность и общение обуславливают социальные контакты людей.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Разумеется, что между деятельностью и общением, как видами активности, существуют определенные различия. Результат деятельности – это либо какой-то идеальный, либо материальный продукт, тогда как результатом общения является некоторое взаимное влияние личностей друг на друга. Несмотря на подобные различия, деятельность и общение – это взаимосвязанные стороны социальной активности людей. Без интенсивного общения деятельность возникнуть не может. Кроме того, общение – это специфический вид человеческой деятельности. В реальной жизни человека они выступают в единстве, однако в отдельных ситуациях могут реализовываться отдельно и независимо друг от друга.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чем роль общения в жизни человека? Это не только вид деятельности, но и многогранный процесс, который включает в себя такие компоненты, как взаимодействие двух и более людей, обмен между ними информацией, формирование моделей поведения, отношений между людьми, образа внутреннего «Я» личности и прочее.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психологии понятие общения определяется как процесс взаимодействия между двумя и более людьми, который состоит в обмене информацией, имеющий как познавательный, так и эмоциональный характер. В ходе общения возникают, находят свое проявление и формируются межличностные отношения. Также понятие общения предполагает наличие обмена чувствами, мыслями и переживаниями.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исследования психологи выделили содержание общения, его цель, средства, структуру, а также функции и формы.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уже было сказано, процесс общения предполагает обмен информацией. А информация, передающаяся от одного человека к другому, и есть содержание общения. Несмотря на то что человеческое общение является многопредметным и может носить самый разнообразный характер, оно может классифицироваться по своему содержанию.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существует три стороны общения.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Коммуникативная – это обмен информацией между теми, кто занимается совместной деятельностью. Интерактивная сторона общения является обменом не только словами, но и поступками. Перцептивная – это восприятие общающихся друг друга.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люди начинают общаться, они преследуют определенную цель. То есть целью общения является то, ради чего оно затевалось, а значит, они могут быть самыми разнообразными. Например, цель общения может заключаться просто в нем самом. Или же </w:t>
      </w: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приобщении одной личности к точке зрения и опыта другой. Средствами общения являются те способы кодирования, передачи, обработки и расшифровки сведений, которые передаются в процессе общения. Они разделяются на вербальные или словесные, то есть те, что представлены речью, и несловесные средства, или невербальное общение, которые включают в себя жесты, мимику, интонациями, прикосновениями, взглядами и прочим.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ясности понимания друг друга людям необходимы невербальные средства общения. Естественно, невербальные проявления имеют отношение только для устного общения.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Невербальное общение достаточно часто называют «языком тела», потому что внешние невербальные проявления чувств и эмоций, которые выполняются телом, также являются неким набором знаков и символов. Зачем нужен «язык тела»?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Общение с людьми немыслимо без невербальных проявлений. Основная их функция однозначна: дополнить произнесенное сообщение. Например, если человек сообщает вам о своей победе в каком-либо деле, он может в дополнение к этой информации победно вскинуть вверх руки так, чтобы они оказались над головой, или вовсе подпрыгнуть от радости.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одна функция невербального общения – это усиление устного сообщения, а также его эмоциональной составляющей. Две формы общения могут успешно дополнять друг друга. Например, если при ответе «Нет, я с вами не согласен» собеседник повторит свое сообщение в виде покачивания головой из стороны в сторону в знак отрицания, либо, если ответ «Разумеется, это так», - утвердительным кивком.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Невербальное общение может выразить противоречие между словами и поступками. Например, если вы знаете особенности общения с конкретным человеком, а он будет шутить и веселиться тогда, когда в душе он чувствует себя совершенно развитым, от вас это не укроется.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Невербальное общение помогает сделать акцент на чем-либо. Например, вместо слова «внимание» можно показать жест, который привлечет взгляды зала. Так, жест с поднятым указательным пальцем на вытянутой вверх руке сделает акцент на том, что говорит оратор.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того, формы общения могут успешно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взаимозаменять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друга. Например, вместо того чтобы произносить какой-либо текст, можно использовать жест, заменяющий его. Так, вы можете сразу указать рукой направление, необходимое собеседнику, или пожать плечами в знак того, что вы не знаете ответа на поставленный вопрос. Крайне важно научиться уравновешивать в своем поведении и речи вербальные и невербальные средства общения. Похвально, если ваши навыки общения позволяют это сделать. Подобное равновесие позволяет максимально точно и полно доносить до собеседника необходимую информацию, а также понимать его ответное послание.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Способы общения должны выполнять свою главную функцию – передачу сообщения. Если человек монотонно и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безэмоционально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говорит, то вскоре его собеседники устанут, начнут отвлекаться и не получат всей информации. Или, наоборот, если оратор слишком активно жестикулирует, нередко в его речи проскальзывают междометия, а слова – редкое явление в его речи, он перегрузит восприятие собеседника ненужной информацией, что быстро его утомит. Подобное сообщение, определенно, оттолкнет слушателя от столь экспрессивного партнера по разговору.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жизни люди оценивают друг друга еще до того, как впервые заговорят. Поэтому можно создать впечатление суетливого человека или, наоборот, уверенного в себе, только одной позой или же походкой. Жестикуляция позволяет подчеркнуть смысл всего вышесказанного, а также расставить акценты и выразить ваше отношение к тому, что вы </w:t>
      </w: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рассказали. Однако необходимо помнить о том, что, например, деловое общение не допускает того, чтобы речь сопровождалась лишними жестами. Кроме того, необходимо помнить, что в общении каждого народа существуют свои жесты, а общая для двух народов жестикуляция может трактоваться совершенно по-разному.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невербальные средства разговора. Пора дать им определение. Общение без слов разделяется на следующие четыре категории. Основной передатчик информации о человеке – это его лицо. Именно оно рассказывает о настроении, чувствах и эмоциях личности. Как говорил Толстой, глаза являются зеркалом души. Недаром многие тренинги и семинары на развитие понимания настроения детей начинаются с того, что участники учатся по фотографиям распознавать основные эмоции, такие как страх, удивление, тоска, гнев, печаль, радость и прочие. Эти два элемента общения как бы объединяют невербальные и вербальные средства общения. Именно с помощью различных интонаций, тембра, громкости, ритмики и тона голоса одна и та же фраза может звучать абсолютно по-разному, тогда как смысл информации меняется на прямо противоположный.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Аутистический спектр у детей. Расстройства аутистического спектра.</w:t>
      </w: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Аутизм является стойким и стабильным заболеванием, его симптоматика остается у больного на всю жизнь, ее выраженность зависит лишь от своевременной коррекции заболевания. Достаточно часто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аутисты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ведут практически полноценную жизнь, не испытывая серьезных трудностей.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для того, чтобы врачи поставили соответствующий диагноз, необходимо, чтобы в картине заболевания присутствовали как минимум три составляющих (при этом их проявление не единично):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отсутствие интереса к окружающим людям, снижение интереса к социальным контактам;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• проблемы с общением и взаимодействием с другими, невротические реакции на «социальные» ситуации – истерики,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мутизм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паника;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стереотипное поведение, странные интересы (например, дети предпочитают играть с явно неигровыми предметами: ботинками, обрывками газет, шнурками и тому подобное).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Оговоримся, что сегодня нет единого мнения по поводу того, что считать аутизмом. Принято говорить о расстройствах аутистического спектра, для каждого из которого характерна особая картина заболевания. Следующий список является актуальным на 2016 год перечисление заболеваний, входящих в этот спектр. Эти расстройства взяты из DSM-V (международная классификация расстройств):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• синдром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Каннера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(собственно – аутизм);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• синдром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Аспергера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• синдром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Ретта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атипичный аутизм.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обратится к МКБ-10, то эти расстройства находятся в группе F84.N, а, например, синдром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Ретта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(F84.2) считается редким. Таким образом, очевидно, что аутизм как таковой – это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симптомокомплекс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различной вариацией проявлений.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сегодняшний день аутистические расстройства одни из самых встречаемых в детском возрасте. Примерно каждый 50-й ребенок проявляет признаки этого заболевания. Начиная с конца 90-х годов постановки этого диагноза учащаются. Таким образом, число гипотетических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аутистов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растет.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Объяснить, с чем это связано достаточно трудно. Ученые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выделяютчетыре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фактора:  изменением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условий окружающей среды, совершенствование методов диагностики и увеличение количества обращений к экспертам, а также фактор ошибочного диагноза, связанный с тем, что психологическая деятельность в России никак не лицензируется.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говорить о половой принадлежности болезни, то аутизм в 75% случаев – сугубо мальчишечья болезнь. В среднем заболеваемость составляет 1 девочка к 4 мальчикам. Это при условии, что аутизм не ведет за собой деменции (приобретенной умственной отсталости).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если брать случаи аутизма с формированием когнитивной неполноценности, то на 1 девочку приходится 5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аутистов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мужского пола. Важно обратить внимание, что заболевание может начать проявлять себя в любом возрасте: как и сразу после рождения, так и в раннем дошкольном детстве, а иногда и в первых классах школы.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заре изучения этого расстройства основной фактор заболевания ученые видели в патогенном и отстраненном воспитании, при котором мать была чрезмерно холодна с ребенком. Но с развитием техники и интереса к проблеме были выделены гены, которые вероятно отвечают за становления расстройства. Интересно, что было выделено свыше 5 генов, которые могут обуславливать развитие аутизма.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этот вопрос до сих пор не разрешен, поскольку еще никому не удалось установить точную топографию гена, точно связанных с аутизмом. Более того, не все гены являются «чистыми» — непонятно, аутизм является геном-мутантом или особым сочетанием определенных генов.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Интересно и то, что мутации в ДНК происходят не обязательно у родителей и передаются к детям. У ребенка может быть определенная предрасположенность к развитию тех или иных мутаций, а само генетическое изменение может происходить и после рождения, и во время внутриутробного развития.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гипотез основывается на том, что внутриутробные мутации запускаются посредством трансляции матерью опасных для плода веществ и воздействий: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фенолы;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инфекционные поражения во время беременности;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• некоторые продукты.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того, дети, рожденные раньше срока с большей вероятностью подвержены развитию расстройств аутистического спектра. Возрастная мать и поздняя беременность также увеличивают процент возможного заболевания.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разделе мы приведем некоторые яркие признаки расстройств аутистического спектра в виде списка. Предварительно скажем, что первые признаки заболевания могут обнаруживаться уже на первых месяцах жизни ребенка. Итак, начнем: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ребенок с большим трудом и слезами привыкает к молодой маме, категорически не любит находиться на руках. Мускулатура малыша находится в постоянно высоком тонусе, а при кормлении – любое положение воспринимается малышом как неудобное. Может быть и прямо противоположный вариант: малыш чрезмерно вял и не реагирует на стимулы извне;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зрительная фиксация и сосредоточение у таких детей развивается позже. Более того, ребенок эмоционально не реагирует или реагирует негативно на лицо взрослого. Игрушки и всевозможные вещи вокруг малыша вызывают у него больший интерес, чем родители;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задерживается развитие так называемого комплекса оживления (одна из первых форм целенаправленного взаимодействия с взрослым). Реакции на взрослых может в принципе не быть;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в норме трехмесячные дети уже умеют различать яркие эмоции и соответственно реагировать на них. Развивается навык эмоционального взаимодействия.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Аутистичные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в принципе не проявляют обратной связи, либо же их реакции сводятся к плачу, который прекращается, если взрослый уйдет;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при нормальном течении развития к годовалому возрасту дети уже могут разборчиво произносить отдельные слова, управлять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высотнотональной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фонематической составляющей голоса. Посредством голоса выражаются эмоции. Больные дети испытывают трудности с речевым развитием и могут к этому возрасту либо вообще не говорить (но уже и не лепетать), либо их речь монотонна и бесцветна;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 двум годам у детей обычно оформляется фразовая речь, насыщенная эмоциями. Ребенок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испытывает серьезные трудности с построением фразовой речи, может сохранятся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мутизм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Сама речь, если она есть монотонна. Могут наблюдаться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эхолалии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повторение услышанного, проговаривание ранее заученного;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 пяти годам у ребенка формируется первая и крепкая эмоциональная привязанность к родителям (матери). У детей с аутизмом привязанность в принципе не формируется или же выражена в извращенной форме. Например, они никак не реагируют на отсутствие взрослых, играют в одиночестве, не стремятся к контакту. Присутствие родителей может даже пугать их, вызывать плач. В некоторых случаях наоборот – дети не отпускают мать от себя (связано с тем, что в кризисе трех лет не произошла сепарация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ребенка от образа матери). При этом на присутствие никак не реагирует;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 этот же период развивается детская ролевая игра, основанная на тесном взаимодействии между детьми. Дети с расстройством типа аутизма не испытывают интереса к обычным детским играм, избегает контактов с другими малышами;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 7 годам признаки аутизма проявляются еще ярче. Дети становятся замкнутыми, появляются стереотипные интересы, их можно назвать «не от мира сего». Появляется тенденция к упорядочиванию вещей, дети могут бурно реагировать на перестановки, переезды и новые вещи в своей комнате. Отказ от общения происходит не только относительно незнакомцев, но и разрушаются контакты с родственниками;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жизнь ребенка приобретает строгий порядок: все делается в определенное время, вещи лежат на конкретных местах, для всех действий есть строгая последовательность. Речь остается невыразительной, могут появляться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яктации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(ритмичные раскачивания) и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тругие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стереотипные действия (вроде кивания, щелканья пальцами и т.п.). Вещи ребенок начинает раскладывать по размеру и цвету;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происходят сдвиги и в интеллектуальной сфере. Дети-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аутисты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страдать и от олигофрении, а могут и сильно преуспевать в чем-либо. Чаще всего одаренность детей-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аутистов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выражается в феноменальных математических способностях и точных науках. К слову, такие интересы – это единственное, что связывает ребенка с обществом, иногда дети готовы даже обсуждать интересующие их вопросы – но не более.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Внимательный читатель обратит внимание, что все симптомы связаны с нарушениями на уровне поведения и приобретаются они (да и развиваются) вместе с ходом развития ребенка. В соответствии с тяжестью и формой заболевания симптоматика может быть выражена по-разному. В одних случаях стоит родителю что-либо передвинуть в комнате ребенка, как у того начинается истерический припадок, в других случаях аутизм </w:t>
      </w: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выражается в небольшой «затуманенности», отстраненности от происходящего, незаинтересованности в активном общении и взаимодействии.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тяжелейших формах аутизма говорят в случае отсутствия речи к пяти-шести годам.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Поставить точный диагноз на современном уровне медицины сложно. Генный анализ дает неустойчивый результат, а многие психические дисфункции могут быть связаны с другими заболеваниями. Однако систематическое наблюдение у психолога может подтвердить или исключить аутизм.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сожалению, волшебной таблетки от этого нарушения нет. Очевидно, что каждый ребенок уникален также, как и его заболевание – поэтому курс лечения всегда назначается индивидуально. Однако психологи развития (детский возраст) нашли периоды, в которые коррекция симптомов заболевания происходит не слишком проблематично. Оптимальным при раннем детском аутизме считается занятие с ребенком в возрасте от 2 до 5 лет, так как именно в этот период развиваются высшие психические функции, речь приобретает коммуникативный смысл, да и происходит общее созревание головного мозга и нервной системы.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 ученое сообщество до сих пор не знает, что же такое аутизм, то цель лечения сводится к подавлению симптомов и развитию социально полезных навыков. Групповые занятия направлены на развитие речи-общения, формирование навыков самообслуживания и поддержание интеллектуального тонуса малыша.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Важны для ребенка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занятия в логопедических группах, которые курируются опытными логопедами и психологом, разбирающимся в системе развития речи. Очевидный эффект дает популярный сегодня метод арт-терапии: помимо как бы «случайному» обучению общению, дети развивают мелкую моторику, учатся выражать и понимать эмоции через собственное творчество. К методам арт-терапии относятся упрощенные виды искусств: музыка, лепка, художество. Такая работа, что немаловажно, помогает снизить уровень тревожности ребенка.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Классическим направлением в лечении аутизма на постсоветском пространстве является трудотерапия: включение детей в какие-то социально значимые процессы. Кстати, набирают популярность и методы работы с ребенком посредством домашних питомцев (автор статьи не ручается за реальную прагматичность этого метода).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некоторых случаях детям могут назначаться антипсихотические вещества, например – антидепрессанты и нейролептики. Однако автор считает их применение оправданным только в тяжелых случаях, так как побочные эффекты некоторых препаратов для детей могут быть чрезвычайно серьезными. Поэтому их применение не всегда является оправданным по отношению к «цене» их действия. И со стороны родителей, и со стороны профессионалов, назначение антипсихотиков является серьезной этической проблемой.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сожалению, аутизм – это одно из заболеваний, которое излечить окончательно невозможно, однако при целенаправленном лечении происходит ремиссия заболевания, а в некоторых случаях диагноз полностью аннулируется. Но, к сожалению, процент реально не испытывающих трудностей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аутистов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превышает 22%. Каких-то точных и актуальных данных за последний десяток лет собрать не удалось, а объяснить такое большое распределение между больными/частично здоровыми наука пока не в силе.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некоторым данным, если ребенку поставлен диагноз раннего детского аутизма (до 5 лет), то необходимо проверить его интеллектуальный уровень. Конечно, мы считаем неоправданным сводить все развитие к показателю IQ, однако реальная связь между </w:t>
      </w: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возможностью адаптации и уровнем IQ есть. Так, если показатель превышает к пятилетнему возрасту 50 баллов, то велик шанс удачного исхода.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противном случае, ребенок получит неблагоприятный прогноз. В таком случае необходимо провести и диагностику олигофрении, поскольку аутизм – частый спутник этого заболевания. Такие дети, даже вырастая остаются социально беспомощными, они нуждаются в «третьей силе», которая будет поддерживать их. К сожалению, риск развития этого сценария достаточно велик.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Использование карточек ПЕКС (PECS) в работе с детьми аутистическим спектром</w:t>
      </w: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аутизмом понимается тяжелое нарушение психического развития, которое характеризуется выраженным и всесторонним дефицитом социального взаимодействия и общения, а также ограниченными интересами и повторяющимися действиями.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Среди характерных признаков раннего детского аутизма большое место занимают нарушения речи, и как результат –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несформированность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коммуникативного поведения.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Проблемой аутизма занимались такие авторы, как: Т.Л. Лещинская, К.С. Лебединская, О.С. Никольская, С.А. Морозова, И.В.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Ковалец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Г.Е. Большакова и др.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Существует множество методик развития коммуникации и межличностного общения неговорящих детей, такие как: метод эмоционального растормаживания речевого развития Е.Ф.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Соботович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(стимулирование речи с помощью музыки); методика использования звукоподражаний О.А. Румянцевой и Н.Е.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Старосельской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«перевод» звуками русского языка неречевых звучаний; сеансы холдинг-терапии М.М.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Либлинг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включает в себя повторяющиеся процедуры удержания ребенка на руках у родителей до его полного расслабления (физического и эмоционального). Данные методики имеют ряд недостатков, т.к. они в большей степени способны растормаживать аффективные высказывания ребенка без возможности сохранения и поддержания речевой активности ребенка на определенном стабильном уровне. Поэтому их использование при работе с детьми с аутистическими нарушениями ограничено.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этого, актуальной является проблема внедрения и использования эффективных альтернативных адаптированных методик в систему коррекционно-педагогической работы по развитию коммуникации и межличностного общения детей с аутистическими нарушениями.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эффективных является методика альтернативной системы коммуникации и развития речи с помощью карточек (PECS).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PECS (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Picture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Exchange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Communication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System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или Коммуникационная система обмена изображениями была разработана в конце 80-х гг. доктором Эндрю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Бонди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помощником Лори А.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Фрост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Программы исправления аутизма в городе Делавэр (штат Нью-Джерси).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программы PECS является побудить ребенка спонтанно начать коммуникационное взаимодействие. В основе метода лежит тот факт, что повод для общения должен предшествовать фактической речевой деятельности. Метод начинается с определения потенциальных стимулов (того, что ребенок любит и хочет).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Базисные необходимые навыки для начала освоения PECS: отработка сравнительно устойчивого зрительного контакта, слов или жестовых обозначений «да», «нет», «дай»; устойчивый учебный навык; имитация действий «сделай, как я». Ребёнок должен уметь повторить серию из простых 2-3 действий, когда действия не называются.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правило, с этой системой начинают знакомить детей младше пяти лет; проводят ее в виде тренинга, который можно проводить как в образовательном учреждении, так и дома. С целью успешного овладения альтернативной коммуникативной системой обмена изображениями последовательно проводятся следующие шесть этапов обучения.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Стадия первичного обучения – осуществляется физический обмен картинки на предмет. Необходимо два человека: тот, у кого просят и тот, кто помогает ребенку сделать действие (подсказывает). На занятиях это достигается привлечением второго педагога, а дома занимаются два члена семьи. Заранее делается список стимулов, выбираются положительные и отрицательные стимулы. Лучше – вкусовые или вещевые. Педагог привлекает внимание ребенка на любимый предмет и осуществляет его обмен на карточку (изображение этого предмета). Идеальный вариант – когда происходит приблизительно 80 обменов в течение дня. Постепенно карточек становится всё больше. Вначале добавляются имена существительные.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стадия обучения – обучение ребенка отдавать карточку, если человек не рядом (спонтанные действия). Необходимо сделать книгу с набором карточек и коммуникационное поле (книгу), на которое ребёнок будет выкладывать карточки, изученные ранее. Как только ребенок научился самостоятельно отдавать карточку, начинать работать на дистанции, которую в дальнейшем постепенно увеличивают. Ученику нужно дать четко понять, насколько важно добиться внимания коммуникативного партнера до обмена картинками. В крайнем случае, можно прибегнуть к помощи второго педагога.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 стадия обучения – выбор двух-трех различных картинок, обучение распознавать, что изображено на карточке. Результаты записываются: действительно ли ребенок хотел тот предмет, который он просил при помощи карточки. Ошибка на этой стадии – это ошибка распознавания. Обычно на этой стадии начинают вводить глаголы и составлять короткие фразы из 2 слов (вводится предикативный словарь). Важная составная часть – научить ребенка находить нужную карточку в книге. Также существуют специальные приспособления для работы на улице, в гостях, для облегчения коммуникации при передвижении по дому.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Четвертая стадия обучения – обучение составлять предложения из карточек. Используются полоска в книге для составления предложения «Я хочу (предмет)» или «дай мне (предмет)», также используется техника «обратной цепочки». Ребенка учат просить конкретные специфические предметы (Я хочу красное яблоко). В конце этапа в коммуникативной книге ученика содержится, как правило, 25-50 небольших карточек, чтобы общаться с различными коммуникативными партнерами.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Пятая стадия обучения – обучение отвечать на простые вопросы при помощи карточек.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Обучение ответу на вопросы «Что ты хочешь?», «Что ты видишь?»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Взрослый задает вопрос перед тем, как ребенок начинает составлять предложение.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стадии сфера изучения очень богата: классификация, похожее/разное, сезоны, обобщающие понятия, время суток и дела в это время, посещение разных мест и правила поведения там, обучение буквенному составу слова, развитие понимания эмоций и т.п.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Шестая стадия обучения – обучение делать комментарии при помощи карточек. Ученик должен адекватно отвечать на заданные в случайном порядке вопросы: «Что бы ты хотел?», «Что ты видишь?», «Что там у тебя?». Внимание обращается не столько на требование вещи / деятельности, сколько на назывании данного явления. В начале педагог действует так же, как и на предыдущих этапах: задает вопрос,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«Что ты видишь?», одновременно показывая на карточку «Я вижу». Постепенно визуальная опора исчезает.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Чтобы дойти до последних этапов, нужно очень много тренироваться. Зачастую спонтанные комментарии трудно даются младшим ученикам, имеющим небольшой опыт общения с помощью системы PECS. Работа с такими детьми должна вестись годами, все это время разные специалисты выполняют каждый свою часть работы,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согласуя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остальными общее направление.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Несомненно, использование карточек для коммуникации не является широко распространенным методом общения учащихся с нарушением развития. Но, с другой стороны, и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коммуникация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общение не являются самой сильной стороной детей с аутистическими нарушениями. Использование РЕСS не только не тормозит развитие разговорной речи, а наоборот, ускоряет его – благодаря парированию словесного и визуального стимула в процессе обмена.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практике введение системы PECS бывает сопряжено с некоторыми трудностями, которые не позволяют ребенку последовательно продвигаться в приобретении данного навыка. Причиной этому служит не в затруднения самого ребенка, а в неправильные действия родителей и педагогов. Ошибки бывают следующие: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Страх. При малейшей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неуспешности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приобретении навыка обмена карточками родители отказываются от данной системы и возвращаются к занятиям по имитации звуков, озвучиванию всех происходящих событий. Опасения возникают на основе уверенности в том, что само по себе развитие навыка звукопроизношения приведет к общению.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Закрепление «не коммуникативных» действий. На практике встречаются помощники, которые не дожидаются инициативы ребенка, а тянутся вместе с его рукой к карточке (без его внутренней мотивации). Отсюда, ребенок не будет ими пользоваться, когда он хочет что-нибудь получить, и будет зависеть от подсказки взрослых.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Слишком быстрый переход к этапу различения </w:t>
      </w:r>
      <w:proofErr w:type="spellStart"/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карточек.Пренебрежение</w:t>
      </w:r>
      <w:proofErr w:type="spellEnd"/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вторым этапом обучения, и слишком быстрый переход на последующие этапы часто затрудняет обобщение данного навыка, и приводит к ограниченному использованию карточек.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Ограниченная среда обучения (лишь занятиями, либо квартирой). Однако важно позаботиться о том, чтобы коммуникативная книга сопровождала ребенка везде, чтобы дать ему возможность проявить инициативу и обратиться с просьбой в любой момент.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Сосредоточение на еде или пищевых поощрениях. Ограниченный набор карточек для просьб мотивационных стимулов часто не позволяет навыкам коммуникации последовательно развиваться. В данном случае общение становится принужденным и бессмысленным.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Закрепление неправильной цепочки поведения. Ребенок должен привыкнуть сам приносить карточки для желаемого предмета, а не направлять руку взрослого для удовлетворения желания.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Зависимость от подсказок. Инициатива ребенка не должна гаситься словесными инструкциями и подсказками взрослого.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Требование речевых реакций в процессе использования карточек. Как только у ребенка разовьются навыки имитации речи, и он сможет бегло повторять звуки, слоги и слова в отдельном упражнении на имитацию, он сам, абсолютно спонтанно и без нажима начнет произносить слова одновременно с подачей карточек. Но не нужно сразу ожидать от него таких результатов.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Ограничение доступа к карточкам или убирание карточек. Чтобы ограничить использование предмета, нельзя убирать карточку – просто нужно научиться говорить ребенку «</w:t>
      </w:r>
      <w:proofErr w:type="spellStart"/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Нет»на</w:t>
      </w:r>
      <w:proofErr w:type="spellEnd"/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назойливые просьбы.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10. Обучение не по протоколу. Последовательное обучение по протоколу позволит избежать вышеперечисленных ошибок и поспособствует более быстрому и качественному обучению столь необходимым для аутичного ребенка коммуникативным навыкам.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преимущества использования системы РЕСS: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РЕСS – это программа, которая позволяет быстро приобрести базисные функциональные навыки коммуникации.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 помощью РЕСS можно быстрее обучить ребенка проявлять инициативу и спонтанно произносить слова, чем с помощью обучения наименований предметов, вокальной имитации, или усиления взгляда.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 помощью РЕСS общение для ребенка с окружающими людьми становится более доступным и, таким образом, становится возможным обобщение приобретенных вербальных навыков [2, c. 35].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аутизм рассматривают как вариант тяжелого нарушенного развития, отклоняющегося от нормативного, который проявляется в разных формах, при различных уровнях интеллектуального и речевого развития. Коррекцию речевых расстройств у детей с подобным ходом развития следует начинать как можно раньше, т.к. требуется очень длительный период систематической работы целой команды специалистов. Даже в условиях комплексной, целенаправленной работы сформировать развитую коммуникативную речь у неговорящего ребенка очень трудно.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освоения «аутичным» ребенком необходимых навыков межличностных отношений является длительным и постепенным и требует большого терпения от взрослых.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Список использованных источников: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Баенская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Е. Р. Аутичный ребенок: пути помощи. / Е. Р.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Баенская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О. С. Никольская, К. С. Лебединская. – М.: ТЕРЕВИНФ, 1997. – 102 с.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Вентланд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 Учебно-воспитательные работы в центре коррекционно-развивающего обучения и реабилитации: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Учеб.-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метод. Пособие / М.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Вентланд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Е. Гайдукевич, Т. В.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Горудко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др.; Науч. ред. С. Е. Гайдукевич. – Мн.: БГПУ, 2009. – 276., ил.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Либлинг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М.М. Холдинг-терапия как форма психологической помощи семье, имеющей аутичного ребенка / М. М.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Либлинг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Дефектология, 1996. – </w:t>
      </w:r>
      <w:proofErr w:type="gram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 –</w:t>
      </w:r>
      <w:proofErr w:type="gram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26.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Нуриева, Л. Г. Развитие речи у аутичных детей: метод.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/ Л. Г. Нуриева. – Изд. 2-е. – М: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Теревинф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2006. – 112 с. – (Серия «Особый ребенок»).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Шипицина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 М. Социальная реабилитация детей с аутизмом. Обзор иностранной литературы / Л. М.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Шипицина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И. Л. Первова. – С.-Пб: Питер, 1997 г. – 86с.</w:t>
      </w: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Эрц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Ю. М. 10 самых распространенных ошибок при обучении ребенка пользоваться карточками PECS / Ю. М. </w:t>
      </w:r>
      <w:proofErr w:type="spellStart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Эрц</w:t>
      </w:r>
      <w:proofErr w:type="spellEnd"/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Аутизм | ABA-терапия, прикладной анализ поведения ABA [http://autism-aba.blogspot.com.by/2012/06/pecs-mistakes.html]. Режим доступа: http://autism-aba.blogspot.com.by. Дата доступа: 29.03.2016.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Приложения: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Примеры карточек ПЕКС, используемых в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FB7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детьми с заболеванием аутистического спектра.</w:t>
      </w:r>
    </w:p>
    <w:p w:rsidR="00FB7020" w:rsidRPr="00FB7020" w:rsidRDefault="00FB7020" w:rsidP="00FB7020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020" w:rsidRPr="00FB7020" w:rsidRDefault="00FB7020" w:rsidP="00FB70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02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723A57D" wp14:editId="2D90A92B">
            <wp:simplePos x="0" y="0"/>
            <wp:positionH relativeFrom="page">
              <wp:posOffset>4114165</wp:posOffset>
            </wp:positionH>
            <wp:positionV relativeFrom="paragraph">
              <wp:posOffset>-10160</wp:posOffset>
            </wp:positionV>
            <wp:extent cx="2695575" cy="3632913"/>
            <wp:effectExtent l="0" t="0" r="0" b="5715"/>
            <wp:wrapNone/>
            <wp:docPr id="3" name="Рисунок 3" descr="http://www.csro.net/images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ObjectImage_16" descr="http://www.csro.net/images/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63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02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ED268B9" wp14:editId="69087711">
            <wp:simplePos x="0" y="0"/>
            <wp:positionH relativeFrom="column">
              <wp:posOffset>-575310</wp:posOffset>
            </wp:positionH>
            <wp:positionV relativeFrom="paragraph">
              <wp:posOffset>-5715</wp:posOffset>
            </wp:positionV>
            <wp:extent cx="2706182" cy="3600450"/>
            <wp:effectExtent l="0" t="0" r="0" b="0"/>
            <wp:wrapNone/>
            <wp:docPr id="2" name="Рисунок 2" descr="http://www.csro.net/images/2_qt7dvs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ObjectImage_17" descr="http://www.csro.net/images/2_qt7dvs4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182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020" w:rsidRPr="00FB7020" w:rsidRDefault="00FB7020" w:rsidP="00FB70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020C" w:rsidRPr="00FB7020" w:rsidRDefault="00FB7020">
      <w:pPr>
        <w:rPr>
          <w:rFonts w:ascii="Times New Roman" w:hAnsi="Times New Roman" w:cs="Times New Roman"/>
          <w:sz w:val="24"/>
          <w:szCs w:val="24"/>
        </w:rPr>
      </w:pPr>
      <w:r w:rsidRPr="00FB702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4530B63E" wp14:editId="78CC3279">
            <wp:simplePos x="0" y="0"/>
            <wp:positionH relativeFrom="margin">
              <wp:posOffset>1301750</wp:posOffset>
            </wp:positionH>
            <wp:positionV relativeFrom="paragraph">
              <wp:posOffset>3682365</wp:posOffset>
            </wp:positionV>
            <wp:extent cx="2620272" cy="3486150"/>
            <wp:effectExtent l="0" t="0" r="8890" b="0"/>
            <wp:wrapNone/>
            <wp:docPr id="1" name="Рисунок 1" descr="http://www.csro.net/images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ObjectImage_19" descr="http://www.csro.net/images/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272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1020C" w:rsidRPr="00FB7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020"/>
    <w:rsid w:val="0031020C"/>
    <w:rsid w:val="00FB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9D99"/>
  <w15:chartTrackingRefBased/>
  <w15:docId w15:val="{EEE6403F-3FF6-4096-B644-ABCE5231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27">
    <w:name w:val="fs27"/>
    <w:basedOn w:val="a0"/>
    <w:rsid w:val="00FB7020"/>
  </w:style>
  <w:style w:type="character" w:customStyle="1" w:styleId="fs15">
    <w:name w:val="fs15"/>
    <w:basedOn w:val="a0"/>
    <w:rsid w:val="00FB7020"/>
  </w:style>
  <w:style w:type="character" w:customStyle="1" w:styleId="cf2">
    <w:name w:val="cf2"/>
    <w:basedOn w:val="a0"/>
    <w:rsid w:val="00FB7020"/>
  </w:style>
  <w:style w:type="character" w:styleId="a4">
    <w:name w:val="Hyperlink"/>
    <w:basedOn w:val="a0"/>
    <w:uiPriority w:val="99"/>
    <w:semiHidden/>
    <w:unhideWhenUsed/>
    <w:rsid w:val="00FB7020"/>
    <w:rPr>
      <w:color w:val="0000FF"/>
      <w:u w:val="single"/>
    </w:rPr>
  </w:style>
  <w:style w:type="character" w:customStyle="1" w:styleId="fs11">
    <w:name w:val="fs11"/>
    <w:basedOn w:val="a0"/>
    <w:rsid w:val="00FB7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2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35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7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1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4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2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7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8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7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6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0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4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4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7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2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4848</Words>
  <Characters>27636</Characters>
  <Application>Microsoft Office Word</Application>
  <DocSecurity>0</DocSecurity>
  <Lines>230</Lines>
  <Paragraphs>64</Paragraphs>
  <ScaleCrop>false</ScaleCrop>
  <Company>SPecialiST RePack</Company>
  <LinksUpToDate>false</LinksUpToDate>
  <CharactersWithSpaces>32420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2021-12-17T15:01:00Z</dcterms:created>
  <dcterms:modified xsi:type="dcterms:W3CDTF">2021-12-17T15:04:00Z</dcterms:modified>
</cp:coreProperties>
</file>