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83" w:rsidRPr="00F97A83" w:rsidRDefault="00F97A83" w:rsidP="00F97A8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97A83">
        <w:rPr>
          <w:rFonts w:ascii="Times New Roman" w:hAnsi="Times New Roman"/>
          <w:sz w:val="24"/>
          <w:szCs w:val="24"/>
        </w:rPr>
        <w:t>Муниципальное казённое общеобразовательное учреждение</w:t>
      </w:r>
    </w:p>
    <w:p w:rsidR="00F97A83" w:rsidRPr="00F97A83" w:rsidRDefault="00F97A83" w:rsidP="00F97A83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F97A83">
        <w:rPr>
          <w:rFonts w:ascii="Times New Roman" w:hAnsi="Times New Roman"/>
          <w:sz w:val="24"/>
          <w:szCs w:val="24"/>
        </w:rPr>
        <w:t>Коченёвская</w:t>
      </w:r>
      <w:proofErr w:type="spellEnd"/>
      <w:r w:rsidRPr="00F97A83">
        <w:rPr>
          <w:rFonts w:ascii="Times New Roman" w:hAnsi="Times New Roman"/>
          <w:sz w:val="24"/>
          <w:szCs w:val="24"/>
        </w:rPr>
        <w:t xml:space="preserve"> средняя общеобразовательная школа № 2</w:t>
      </w:r>
    </w:p>
    <w:p w:rsidR="00F97A83" w:rsidRDefault="00F97A83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rStyle w:val="c28"/>
          <w:color w:val="000000"/>
          <w:sz w:val="26"/>
          <w:szCs w:val="26"/>
        </w:rPr>
      </w:pPr>
    </w:p>
    <w:p w:rsidR="00F97A83" w:rsidRDefault="00F97A83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rStyle w:val="c28"/>
          <w:color w:val="000000"/>
          <w:sz w:val="26"/>
          <w:szCs w:val="26"/>
        </w:rPr>
      </w:pPr>
    </w:p>
    <w:p w:rsidR="00F97A83" w:rsidRDefault="00F97A83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rStyle w:val="c28"/>
          <w:color w:val="000000"/>
          <w:sz w:val="26"/>
          <w:szCs w:val="26"/>
        </w:rPr>
      </w:pPr>
    </w:p>
    <w:p w:rsidR="00F97A83" w:rsidRDefault="00F97A83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rStyle w:val="c28"/>
          <w:color w:val="000000"/>
          <w:sz w:val="26"/>
          <w:szCs w:val="26"/>
        </w:rPr>
      </w:pPr>
    </w:p>
    <w:p w:rsidR="00F97A83" w:rsidRDefault="00F97A83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rStyle w:val="c28"/>
          <w:color w:val="000000"/>
          <w:sz w:val="26"/>
          <w:szCs w:val="26"/>
        </w:rPr>
      </w:pPr>
    </w:p>
    <w:p w:rsidR="00F97A83" w:rsidRDefault="00F97A83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rStyle w:val="c28"/>
          <w:color w:val="000000"/>
          <w:sz w:val="26"/>
          <w:szCs w:val="26"/>
        </w:rPr>
      </w:pPr>
    </w:p>
    <w:p w:rsidR="00F97A83" w:rsidRDefault="00F97A83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rStyle w:val="c28"/>
          <w:color w:val="000000"/>
          <w:sz w:val="26"/>
          <w:szCs w:val="26"/>
        </w:rPr>
      </w:pPr>
    </w:p>
    <w:p w:rsidR="00F97A83" w:rsidRDefault="00F97A83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rStyle w:val="c28"/>
          <w:color w:val="000000"/>
          <w:sz w:val="26"/>
          <w:szCs w:val="26"/>
        </w:rPr>
      </w:pPr>
    </w:p>
    <w:p w:rsidR="00F97A83" w:rsidRDefault="00F97A83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rStyle w:val="c28"/>
          <w:color w:val="000000"/>
          <w:sz w:val="26"/>
          <w:szCs w:val="26"/>
        </w:rPr>
      </w:pPr>
    </w:p>
    <w:p w:rsidR="00F97A83" w:rsidRPr="00AA68F1" w:rsidRDefault="007D7EEB" w:rsidP="00F97A83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>
        <w:rPr>
          <w:rStyle w:val="c28"/>
          <w:color w:val="000000"/>
          <w:sz w:val="32"/>
          <w:szCs w:val="32"/>
        </w:rPr>
        <w:t>Выступление на Р</w:t>
      </w:r>
      <w:r w:rsidR="00F97A83" w:rsidRPr="00AA68F1">
        <w:rPr>
          <w:rStyle w:val="c28"/>
          <w:color w:val="000000"/>
          <w:sz w:val="32"/>
          <w:szCs w:val="32"/>
        </w:rPr>
        <w:t>МО учителей начальных классов</w:t>
      </w:r>
    </w:p>
    <w:p w:rsidR="00F97A83" w:rsidRPr="00AA68F1" w:rsidRDefault="00F97A83" w:rsidP="00F97A83">
      <w:pPr>
        <w:pStyle w:val="c3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A68F1">
        <w:rPr>
          <w:color w:val="000000"/>
          <w:sz w:val="32"/>
          <w:szCs w:val="32"/>
        </w:rPr>
        <w:t> </w:t>
      </w:r>
    </w:p>
    <w:p w:rsidR="00CB0F72" w:rsidRPr="00AA68F1" w:rsidRDefault="00CB0F72" w:rsidP="00F97A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AA68F1">
        <w:rPr>
          <w:rFonts w:ascii="Times New Roman" w:hAnsi="Times New Roman" w:cs="Times New Roman"/>
          <w:b/>
          <w:sz w:val="32"/>
          <w:szCs w:val="32"/>
        </w:rPr>
        <w:t>«Основные вопросы естественнонаучной грамотности.</w:t>
      </w:r>
    </w:p>
    <w:p w:rsidR="00CB0F72" w:rsidRPr="00AA68F1" w:rsidRDefault="00CB0F72" w:rsidP="00CB0F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8F1">
        <w:rPr>
          <w:rFonts w:ascii="Times New Roman" w:hAnsi="Times New Roman" w:cs="Times New Roman"/>
          <w:b/>
          <w:sz w:val="32"/>
          <w:szCs w:val="32"/>
        </w:rPr>
        <w:t>Зачем и чему нужно учить в наше время?»</w:t>
      </w:r>
    </w:p>
    <w:bookmarkEnd w:id="0"/>
    <w:p w:rsidR="00CB0F72" w:rsidRPr="00AA68F1" w:rsidRDefault="00CB0F72" w:rsidP="00CB0F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8F1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CB0F72" w:rsidRPr="00AA68F1" w:rsidRDefault="00CB0F72" w:rsidP="00CB0F7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0F72" w:rsidRDefault="00CB0F72" w:rsidP="00CB0F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CB0F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7A83" w:rsidRPr="00F97A83" w:rsidRDefault="00F97A83" w:rsidP="00F97A83">
      <w:pPr>
        <w:pStyle w:val="a5"/>
        <w:jc w:val="right"/>
        <w:rPr>
          <w:rFonts w:ascii="Times New Roman" w:hAnsi="Times New Roman" w:cs="Times New Roman"/>
        </w:rPr>
      </w:pPr>
      <w:r w:rsidRPr="00F97A83">
        <w:rPr>
          <w:rStyle w:val="c13"/>
          <w:rFonts w:ascii="Times New Roman" w:hAnsi="Times New Roman" w:cs="Times New Roman"/>
          <w:iCs/>
          <w:color w:val="000000"/>
        </w:rPr>
        <w:t>Попова Марина Александровна,</w:t>
      </w:r>
      <w:r w:rsidRPr="00F97A83">
        <w:rPr>
          <w:rFonts w:ascii="Times New Roman" w:hAnsi="Times New Roman" w:cs="Times New Roman"/>
        </w:rPr>
        <w:br/>
      </w:r>
      <w:r w:rsidRPr="00F97A83">
        <w:rPr>
          <w:rStyle w:val="c13"/>
          <w:rFonts w:ascii="Times New Roman" w:hAnsi="Times New Roman" w:cs="Times New Roman"/>
          <w:iCs/>
          <w:color w:val="000000"/>
        </w:rPr>
        <w:t>учитель начальных классов,</w:t>
      </w:r>
      <w:r w:rsidRPr="00F97A83">
        <w:rPr>
          <w:rFonts w:ascii="Times New Roman" w:hAnsi="Times New Roman" w:cs="Times New Roman"/>
        </w:rPr>
        <w:t xml:space="preserve"> </w:t>
      </w:r>
    </w:p>
    <w:p w:rsidR="00CB0F72" w:rsidRPr="00F97A83" w:rsidRDefault="00F97A83" w:rsidP="00F97A83">
      <w:pPr>
        <w:pStyle w:val="a5"/>
        <w:jc w:val="right"/>
        <w:rPr>
          <w:rFonts w:ascii="Times New Roman" w:hAnsi="Times New Roman" w:cs="Times New Roman"/>
        </w:rPr>
      </w:pPr>
      <w:r w:rsidRPr="00F97A83">
        <w:rPr>
          <w:rFonts w:ascii="Times New Roman" w:hAnsi="Times New Roman" w:cs="Times New Roman"/>
        </w:rPr>
        <w:t>высшей квалификационной категории</w:t>
      </w:r>
      <w:r w:rsidRPr="00F97A83">
        <w:rPr>
          <w:rFonts w:ascii="Times New Roman" w:hAnsi="Times New Roman" w:cs="Times New Roman"/>
        </w:rPr>
        <w:br/>
      </w:r>
      <w:r w:rsidRPr="00F97A83">
        <w:rPr>
          <w:rStyle w:val="c13"/>
          <w:rFonts w:ascii="Times New Roman" w:hAnsi="Times New Roman" w:cs="Times New Roman"/>
          <w:iCs/>
          <w:color w:val="000000"/>
        </w:rPr>
        <w:t xml:space="preserve">МКОУ  </w:t>
      </w:r>
      <w:proofErr w:type="spellStart"/>
      <w:r w:rsidRPr="00F97A83">
        <w:rPr>
          <w:rStyle w:val="c13"/>
          <w:rFonts w:ascii="Times New Roman" w:hAnsi="Times New Roman" w:cs="Times New Roman"/>
          <w:iCs/>
          <w:color w:val="000000"/>
        </w:rPr>
        <w:t>Коченёвская</w:t>
      </w:r>
      <w:proofErr w:type="spellEnd"/>
      <w:r w:rsidRPr="00F97A83">
        <w:rPr>
          <w:rStyle w:val="c13"/>
          <w:rFonts w:ascii="Times New Roman" w:hAnsi="Times New Roman" w:cs="Times New Roman"/>
          <w:iCs/>
          <w:color w:val="000000"/>
        </w:rPr>
        <w:t xml:space="preserve"> СОШ №2</w:t>
      </w: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F72" w:rsidRDefault="00CB0F72" w:rsidP="00A840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7A83" w:rsidRDefault="00F97A83" w:rsidP="00F97A83">
      <w:pPr>
        <w:rPr>
          <w:rFonts w:ascii="Times New Roman" w:hAnsi="Times New Roman" w:cs="Times New Roman"/>
          <w:b/>
          <w:sz w:val="24"/>
          <w:szCs w:val="24"/>
        </w:rPr>
      </w:pP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Естественн</w:t>
      </w:r>
      <w:r w:rsidR="00412E18">
        <w:rPr>
          <w:rFonts w:ascii="Times New Roman" w:hAnsi="Times New Roman" w:cs="Times New Roman"/>
          <w:sz w:val="24"/>
          <w:szCs w:val="24"/>
        </w:rPr>
        <w:t>онаучная грамотность</w:t>
      </w:r>
      <w:r w:rsidRPr="00726CD2">
        <w:rPr>
          <w:rFonts w:ascii="Times New Roman" w:hAnsi="Times New Roman" w:cs="Times New Roman"/>
          <w:sz w:val="24"/>
          <w:szCs w:val="24"/>
        </w:rPr>
        <w:t xml:space="preserve"> - это один из аспектов </w:t>
      </w:r>
      <w:proofErr w:type="gramStart"/>
      <w:r w:rsidRPr="00726CD2">
        <w:rPr>
          <w:rFonts w:ascii="Times New Roman" w:hAnsi="Times New Roman" w:cs="Times New Roman"/>
          <w:sz w:val="24"/>
          <w:szCs w:val="24"/>
        </w:rPr>
        <w:t>функциональной</w:t>
      </w:r>
      <w:proofErr w:type="gramEnd"/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грамотности.</w:t>
      </w: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Функциональная грамотность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6CD2">
        <w:rPr>
          <w:rFonts w:ascii="Times New Roman" w:hAnsi="Times New Roman" w:cs="Times New Roman"/>
          <w:sz w:val="24"/>
          <w:szCs w:val="24"/>
        </w:rPr>
        <w:t xml:space="preserve">- способность человека вступать в отношение с </w:t>
      </w:r>
      <w:proofErr w:type="gramStart"/>
      <w:r w:rsidRPr="00726CD2">
        <w:rPr>
          <w:rFonts w:ascii="Times New Roman" w:hAnsi="Times New Roman" w:cs="Times New Roman"/>
          <w:sz w:val="24"/>
          <w:szCs w:val="24"/>
        </w:rPr>
        <w:t>внешней</w:t>
      </w:r>
      <w:proofErr w:type="gramEnd"/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средой и максимально быстро адаптироваться и функционировать в ней.</w:t>
      </w: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 xml:space="preserve">Этот термин отражает </w:t>
      </w:r>
      <w:r>
        <w:rPr>
          <w:rFonts w:ascii="Times New Roman" w:hAnsi="Times New Roman" w:cs="Times New Roman"/>
          <w:sz w:val="24"/>
          <w:szCs w:val="24"/>
        </w:rPr>
        <w:t>обще</w:t>
      </w:r>
      <w:r w:rsidR="002C05CD">
        <w:rPr>
          <w:rFonts w:ascii="Times New Roman" w:hAnsi="Times New Roman" w:cs="Times New Roman"/>
          <w:sz w:val="24"/>
          <w:szCs w:val="24"/>
        </w:rPr>
        <w:t>-</w:t>
      </w:r>
      <w:r w:rsidRPr="00726CD2">
        <w:rPr>
          <w:rFonts w:ascii="Times New Roman" w:hAnsi="Times New Roman" w:cs="Times New Roman"/>
          <w:sz w:val="24"/>
          <w:szCs w:val="24"/>
        </w:rPr>
        <w:t>учебную компетенцию, что на современном этапе</w:t>
      </w: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обеспечивается за счет внедрения Федерального образова</w:t>
      </w:r>
      <w:r>
        <w:rPr>
          <w:rFonts w:ascii="Times New Roman" w:hAnsi="Times New Roman" w:cs="Times New Roman"/>
          <w:sz w:val="24"/>
          <w:szCs w:val="24"/>
        </w:rPr>
        <w:t>тельного стандарта</w:t>
      </w:r>
      <w:r w:rsidR="002C05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всех ступеней образования. </w:t>
      </w:r>
      <w:r w:rsidRPr="00726CD2">
        <w:rPr>
          <w:rFonts w:ascii="Times New Roman" w:hAnsi="Times New Roman" w:cs="Times New Roman"/>
          <w:sz w:val="24"/>
          <w:szCs w:val="24"/>
        </w:rPr>
        <w:t>Это тот уровень грамотности, который делает воз</w:t>
      </w:r>
      <w:r>
        <w:rPr>
          <w:rFonts w:ascii="Times New Roman" w:hAnsi="Times New Roman" w:cs="Times New Roman"/>
          <w:sz w:val="24"/>
          <w:szCs w:val="24"/>
        </w:rPr>
        <w:t xml:space="preserve">можным полноценную деятельность </w:t>
      </w:r>
      <w:r w:rsidRPr="00726CD2">
        <w:rPr>
          <w:rFonts w:ascii="Times New Roman" w:hAnsi="Times New Roman" w:cs="Times New Roman"/>
          <w:sz w:val="24"/>
          <w:szCs w:val="24"/>
        </w:rPr>
        <w:t>индивида в социальном окружении.</w:t>
      </w: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Лишь функционально грамотная личность способна использовать все постоянно</w:t>
      </w: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приобретаемые в течение жизни знания, умения и навыки для решения максимально</w:t>
      </w: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широкого диапазона жизненных задач в различных сферах человеческой деятельности,</w:t>
      </w:r>
    </w:p>
    <w:p w:rsidR="005A475E" w:rsidRPr="00AA68F1" w:rsidRDefault="00726CD2" w:rsidP="005A475E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 w:rsidRPr="00726CD2">
        <w:t>общения и социальных отношений.</w:t>
      </w:r>
      <w:r w:rsidR="002C05CD" w:rsidRPr="002C05CD">
        <w:rPr>
          <w:rFonts w:ascii="Segoe UI" w:hAnsi="Segoe UI" w:cs="Segoe UI"/>
          <w:color w:val="010101"/>
        </w:rPr>
        <w:t xml:space="preserve"> </w:t>
      </w:r>
      <w:r w:rsidR="00AA68F1">
        <w:rPr>
          <w:rFonts w:ascii="Segoe UI" w:hAnsi="Segoe UI" w:cs="Segoe UI"/>
          <w:color w:val="010101"/>
        </w:rPr>
        <w:t xml:space="preserve"> </w:t>
      </w:r>
      <w:r w:rsidR="002C05CD" w:rsidRPr="00AA68F1">
        <w:rPr>
          <w:color w:val="010101"/>
        </w:rPr>
        <w:t>Проблема формирования функциональной грамотности учащихся и всего подрастающего поколения отражена в Послании Президента: «необходимо также уделять большое внимание функциональной грамотности наших детей, в целом всего подрастающего поколения. Это важно, чтобы наши дети были адаптированы к современной жизни»</w:t>
      </w:r>
    </w:p>
    <w:p w:rsidR="00726CD2" w:rsidRPr="00AA68F1" w:rsidRDefault="00726CD2" w:rsidP="00AA68F1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 w:rsidRPr="00726CD2">
        <w:t>Международная программа</w:t>
      </w:r>
      <w:r w:rsidR="005A475E" w:rsidRPr="005A475E">
        <w:t xml:space="preserve"> </w:t>
      </w:r>
      <w:r w:rsidR="005A475E" w:rsidRPr="00726CD2">
        <w:t>PISA</w:t>
      </w:r>
      <w:r w:rsidRPr="00726CD2">
        <w:t xml:space="preserve"> по оценке образовательных достижений учащихся</w:t>
      </w:r>
      <w:r w:rsidRPr="00AA68F1">
        <w:t>(</w:t>
      </w:r>
      <w:proofErr w:type="spellStart"/>
      <w:r w:rsidRPr="00726CD2">
        <w:rPr>
          <w:i/>
          <w:lang w:val="en-US"/>
        </w:rPr>
        <w:t>Programme</w:t>
      </w:r>
      <w:proofErr w:type="spellEnd"/>
      <w:r w:rsidRPr="00AA68F1">
        <w:rPr>
          <w:i/>
        </w:rPr>
        <w:t xml:space="preserve"> </w:t>
      </w:r>
      <w:r w:rsidRPr="00726CD2">
        <w:rPr>
          <w:i/>
          <w:lang w:val="en-US"/>
        </w:rPr>
        <w:t>for</w:t>
      </w:r>
      <w:r w:rsidRPr="00AA68F1">
        <w:rPr>
          <w:i/>
        </w:rPr>
        <w:t xml:space="preserve"> </w:t>
      </w:r>
      <w:r w:rsidRPr="00726CD2">
        <w:rPr>
          <w:i/>
          <w:lang w:val="en-US"/>
        </w:rPr>
        <w:t>International</w:t>
      </w:r>
      <w:r w:rsidRPr="00AA68F1">
        <w:rPr>
          <w:i/>
        </w:rPr>
        <w:t xml:space="preserve"> </w:t>
      </w:r>
      <w:r w:rsidRPr="00726CD2">
        <w:rPr>
          <w:i/>
          <w:lang w:val="en-US"/>
        </w:rPr>
        <w:t>Student</w:t>
      </w:r>
      <w:r w:rsidRPr="00AA68F1">
        <w:rPr>
          <w:i/>
        </w:rPr>
        <w:t xml:space="preserve"> </w:t>
      </w:r>
      <w:r w:rsidRPr="00726CD2">
        <w:rPr>
          <w:i/>
          <w:lang w:val="en-US"/>
        </w:rPr>
        <w:t>Assessment</w:t>
      </w:r>
      <w:r w:rsidRPr="00AA68F1">
        <w:t xml:space="preserve">) – </w:t>
      </w:r>
      <w:r w:rsidRPr="00726CD2">
        <w:t>это</w:t>
      </w:r>
      <w:r w:rsidRPr="00AA68F1">
        <w:t xml:space="preserve"> </w:t>
      </w:r>
      <w:r w:rsidRPr="00726CD2">
        <w:t>международное</w:t>
      </w:r>
      <w:r w:rsidRPr="00AA68F1">
        <w:t xml:space="preserve"> </w:t>
      </w:r>
      <w:r w:rsidRPr="00726CD2">
        <w:t>сопоставительное</w:t>
      </w:r>
      <w:r w:rsidR="00AA68F1">
        <w:t xml:space="preserve"> </w:t>
      </w:r>
      <w:r w:rsidRPr="00726CD2">
        <w:t>исследование качества образования, в рамках которого оцениваются знания и навыки</w:t>
      </w:r>
      <w:r w:rsidR="00AA68F1">
        <w:t xml:space="preserve"> </w:t>
      </w:r>
      <w:r w:rsidRPr="00726CD2">
        <w:t>учащихся школ в возрасте 15-ти лет.</w:t>
      </w:r>
      <w:r w:rsidR="00AA68F1">
        <w:t xml:space="preserve"> </w:t>
      </w:r>
      <w:r w:rsidRPr="00726CD2">
        <w:t xml:space="preserve">Данное международное исследование проводится под эгидой </w:t>
      </w:r>
      <w:r w:rsidRPr="00726CD2">
        <w:rPr>
          <w:u w:val="single"/>
        </w:rPr>
        <w:t>Организации</w:t>
      </w:r>
      <w:r w:rsidR="00AA68F1">
        <w:rPr>
          <w:u w:val="single"/>
        </w:rPr>
        <w:t xml:space="preserve"> </w:t>
      </w:r>
      <w:r w:rsidRPr="00726CD2">
        <w:rPr>
          <w:u w:val="single"/>
        </w:rPr>
        <w:t>экономического сотрудничества и развития (ОЭСР).</w:t>
      </w:r>
      <w:r w:rsidRPr="00726CD2">
        <w:t xml:space="preserve"> Национальным центром проведения</w:t>
      </w:r>
      <w:r w:rsidR="00AA68F1">
        <w:t xml:space="preserve"> </w:t>
      </w:r>
      <w:r w:rsidRPr="00726CD2">
        <w:t>исследования PISA в Российской Федерации является ФГ</w:t>
      </w:r>
      <w:r>
        <w:t>БУ «Федеральный институт оценки</w:t>
      </w:r>
      <w:r w:rsidR="0099066B">
        <w:t xml:space="preserve"> </w:t>
      </w:r>
      <w:r w:rsidR="00AA68F1">
        <w:t>качества образования»</w:t>
      </w:r>
      <w:proofErr w:type="gramStart"/>
      <w:r w:rsidR="00AA68F1">
        <w:t xml:space="preserve"> .</w:t>
      </w:r>
      <w:proofErr w:type="gramEnd"/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 xml:space="preserve">Тест PISA </w:t>
      </w:r>
      <w:proofErr w:type="gramStart"/>
      <w:r w:rsidRPr="00726CD2">
        <w:rPr>
          <w:rFonts w:ascii="Times New Roman" w:hAnsi="Times New Roman" w:cs="Times New Roman"/>
          <w:sz w:val="24"/>
          <w:szCs w:val="24"/>
        </w:rPr>
        <w:t>позволяет</w:t>
      </w:r>
      <w:proofErr w:type="gramEnd"/>
      <w:r w:rsidRPr="00726CD2">
        <w:rPr>
          <w:rFonts w:ascii="Times New Roman" w:hAnsi="Times New Roman" w:cs="Times New Roman"/>
          <w:sz w:val="24"/>
          <w:szCs w:val="24"/>
        </w:rPr>
        <w:t xml:space="preserve"> оценит жизненность образовательных результатов по</w:t>
      </w: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отношению к запросам и ожидаемым результатам заказчико</w:t>
      </w:r>
      <w:r>
        <w:rPr>
          <w:rFonts w:ascii="Times New Roman" w:hAnsi="Times New Roman" w:cs="Times New Roman"/>
          <w:sz w:val="24"/>
          <w:szCs w:val="24"/>
        </w:rPr>
        <w:t xml:space="preserve">в, т.к. особый интерес на этапе </w:t>
      </w:r>
      <w:r w:rsidRPr="00726CD2">
        <w:rPr>
          <w:rFonts w:ascii="Times New Roman" w:hAnsi="Times New Roman" w:cs="Times New Roman"/>
          <w:sz w:val="24"/>
          <w:szCs w:val="24"/>
        </w:rPr>
        <w:t>окончания обязательного образования представляю</w:t>
      </w:r>
      <w:r>
        <w:rPr>
          <w:rFonts w:ascii="Times New Roman" w:hAnsi="Times New Roman" w:cs="Times New Roman"/>
          <w:sz w:val="24"/>
          <w:szCs w:val="24"/>
        </w:rPr>
        <w:t>т не уже приобретенные знания и</w:t>
      </w:r>
      <w:r w:rsidR="0099066B">
        <w:rPr>
          <w:rFonts w:ascii="Times New Roman" w:hAnsi="Times New Roman" w:cs="Times New Roman"/>
          <w:sz w:val="24"/>
          <w:szCs w:val="24"/>
        </w:rPr>
        <w:t xml:space="preserve"> </w:t>
      </w:r>
      <w:r w:rsidRPr="00726CD2">
        <w:rPr>
          <w:rFonts w:ascii="Times New Roman" w:hAnsi="Times New Roman" w:cs="Times New Roman"/>
          <w:sz w:val="24"/>
          <w:szCs w:val="24"/>
        </w:rPr>
        <w:t>умения, а то, как они могут быть применены и полезны</w:t>
      </w:r>
      <w:r w:rsidR="0099066B">
        <w:rPr>
          <w:rFonts w:ascii="Times New Roman" w:hAnsi="Times New Roman" w:cs="Times New Roman"/>
          <w:sz w:val="24"/>
          <w:szCs w:val="24"/>
        </w:rPr>
        <w:t xml:space="preserve"> учащимся в будущем</w:t>
      </w:r>
      <w:proofErr w:type="gramStart"/>
      <w:r w:rsidR="0099066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9066B">
        <w:rPr>
          <w:rFonts w:ascii="Times New Roman" w:hAnsi="Times New Roman" w:cs="Times New Roman"/>
          <w:sz w:val="24"/>
          <w:szCs w:val="24"/>
        </w:rPr>
        <w:t xml:space="preserve"> насколько </w:t>
      </w:r>
      <w:r w:rsidRPr="00726CD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бучение в школе подготовило их к</w:t>
      </w:r>
      <w:r w:rsidRPr="00726CD2">
        <w:rPr>
          <w:rFonts w:ascii="Times New Roman" w:hAnsi="Times New Roman" w:cs="Times New Roman"/>
          <w:sz w:val="24"/>
          <w:szCs w:val="24"/>
        </w:rPr>
        <w:t xml:space="preserve"> самостоятель</w:t>
      </w:r>
      <w:r w:rsidR="0099066B">
        <w:rPr>
          <w:rFonts w:ascii="Times New Roman" w:hAnsi="Times New Roman" w:cs="Times New Roman"/>
          <w:sz w:val="24"/>
          <w:szCs w:val="24"/>
        </w:rPr>
        <w:t>ному учению, к самостоятельному</w:t>
      </w:r>
      <w:r w:rsidR="00CA4B8D">
        <w:rPr>
          <w:rFonts w:ascii="Times New Roman" w:hAnsi="Times New Roman" w:cs="Times New Roman"/>
          <w:sz w:val="24"/>
          <w:szCs w:val="24"/>
        </w:rPr>
        <w:t xml:space="preserve"> </w:t>
      </w:r>
      <w:r w:rsidRPr="00726CD2">
        <w:rPr>
          <w:rFonts w:ascii="Times New Roman" w:hAnsi="Times New Roman" w:cs="Times New Roman"/>
          <w:sz w:val="24"/>
          <w:szCs w:val="24"/>
        </w:rPr>
        <w:t>добыванию необходимой информации, к адаптации в обществе.</w:t>
      </w: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CD2">
        <w:rPr>
          <w:rFonts w:ascii="Times New Roman" w:hAnsi="Times New Roman" w:cs="Times New Roman"/>
          <w:sz w:val="24"/>
          <w:szCs w:val="24"/>
        </w:rPr>
        <w:t>Оценка качества образования в международном исследовании PISA</w:t>
      </w:r>
      <w:r w:rsidR="00AA68F1">
        <w:rPr>
          <w:rFonts w:ascii="Times New Roman" w:hAnsi="Times New Roman" w:cs="Times New Roman"/>
          <w:sz w:val="24"/>
          <w:szCs w:val="24"/>
        </w:rPr>
        <w:t xml:space="preserve"> и ВПР опираются</w:t>
      </w:r>
      <w:r w:rsidRPr="00726C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26CD2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99066B" w:rsidRPr="00EB1A72" w:rsidRDefault="00726CD2" w:rsidP="00CA4B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B1A72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EB1A72">
        <w:rPr>
          <w:rFonts w:ascii="Times New Roman" w:hAnsi="Times New Roman" w:cs="Times New Roman"/>
          <w:sz w:val="24"/>
          <w:szCs w:val="24"/>
        </w:rPr>
        <w:t xml:space="preserve"> </w:t>
      </w:r>
      <w:r w:rsidR="0099066B" w:rsidRPr="00EB1A72">
        <w:rPr>
          <w:rFonts w:ascii="Times New Roman" w:hAnsi="Times New Roman" w:cs="Times New Roman"/>
          <w:sz w:val="24"/>
          <w:szCs w:val="24"/>
        </w:rPr>
        <w:t xml:space="preserve">функциональной грамотности. </w:t>
      </w:r>
      <w:r w:rsidR="0099066B" w:rsidRPr="00EB1A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«функциональная грамотность» появилось в 1957 году применительно к взрослому населению, которое нуждалось в ликвидации своей неграмотности. В тот момент было достаточно трех базовых грамотностей, чтобы успешно справляться с решением жизненный ситуаций: умения читать, писать и считать. Современность требует от человека гораздо больше грамотностей: навыки чтения и письма, математическая грамотность, естественнонаучная грамотность, ИКТ - грамотность, финансовая грамотность, культурная и гражданская грамотность. От современного человека требуются умения критически мыслить, работать в команде, общаться, креативность.  Приобрести все эти навыки (грамотности) может помочь только любознательность, настойчивость, инициативность, способность адаптироваться, лидерские качества.</w:t>
      </w:r>
    </w:p>
    <w:p w:rsidR="0099066B" w:rsidRPr="00094DD4" w:rsidRDefault="0099066B" w:rsidP="009906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94DD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:rsidR="0099066B" w:rsidRPr="00F050A1" w:rsidRDefault="0099066B" w:rsidP="009906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F050A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Виды функциональной грамотности.</w:t>
      </w:r>
    </w:p>
    <w:p w:rsidR="0099066B" w:rsidRPr="00F050A1" w:rsidRDefault="0099066B" w:rsidP="0099066B">
      <w:pPr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050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Читательская грамотность</w:t>
      </w:r>
    </w:p>
    <w:p w:rsidR="0099066B" w:rsidRPr="00F050A1" w:rsidRDefault="0099066B" w:rsidP="0099066B">
      <w:pPr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050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Математическая грамотность</w:t>
      </w:r>
    </w:p>
    <w:p w:rsidR="0099066B" w:rsidRPr="00F050A1" w:rsidRDefault="0099066B" w:rsidP="0099066B">
      <w:pPr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050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Естественнонаучная грамотность</w:t>
      </w:r>
    </w:p>
    <w:p w:rsidR="0099066B" w:rsidRPr="00F050A1" w:rsidRDefault="0099066B" w:rsidP="0099066B">
      <w:pPr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050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     Финансовая грамотность</w:t>
      </w:r>
    </w:p>
    <w:p w:rsidR="0099066B" w:rsidRPr="00F050A1" w:rsidRDefault="0099066B" w:rsidP="0099066B">
      <w:pPr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050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5.     Глобальные компетенции</w:t>
      </w:r>
    </w:p>
    <w:p w:rsidR="0099066B" w:rsidRPr="00F050A1" w:rsidRDefault="0099066B" w:rsidP="0099066B">
      <w:pPr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050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6.     Креативное мышление</w:t>
      </w: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AA68F1" w:rsidRPr="00726CD2">
        <w:rPr>
          <w:rFonts w:ascii="Times New Roman" w:hAnsi="Times New Roman" w:cs="Times New Roman"/>
          <w:sz w:val="24"/>
          <w:szCs w:val="24"/>
        </w:rPr>
        <w:t>Тест PISA</w:t>
      </w:r>
      <w:r w:rsidR="00AA68F1">
        <w:rPr>
          <w:rFonts w:ascii="Times New Roman" w:hAnsi="Times New Roman" w:cs="Times New Roman"/>
          <w:sz w:val="24"/>
          <w:szCs w:val="24"/>
        </w:rPr>
        <w:t xml:space="preserve"> и Всероссийские проверочные работы показали</w:t>
      </w:r>
      <w:r w:rsidR="00412E18">
        <w:rPr>
          <w:rFonts w:ascii="Times New Roman" w:hAnsi="Times New Roman" w:cs="Times New Roman"/>
          <w:sz w:val="24"/>
          <w:szCs w:val="24"/>
        </w:rPr>
        <w:t xml:space="preserve"> обучающиеся </w:t>
      </w:r>
      <w:proofErr w:type="gramStart"/>
      <w:r w:rsidR="00412E18">
        <w:rPr>
          <w:rFonts w:ascii="Times New Roman" w:hAnsi="Times New Roman" w:cs="Times New Roman"/>
          <w:sz w:val="24"/>
          <w:szCs w:val="24"/>
        </w:rPr>
        <w:t>не плохо</w:t>
      </w:r>
      <w:proofErr w:type="gramEnd"/>
      <w:r w:rsidR="00412E18">
        <w:rPr>
          <w:rFonts w:ascii="Times New Roman" w:hAnsi="Times New Roman" w:cs="Times New Roman"/>
          <w:sz w:val="24"/>
          <w:szCs w:val="24"/>
        </w:rPr>
        <w:t xml:space="preserve"> владеют читательской и математической грамотностью, а вот естественнонаучная  грамотность «западает».</w:t>
      </w:r>
    </w:p>
    <w:p w:rsidR="0099066B" w:rsidRPr="00F050A1" w:rsidRDefault="0099066B" w:rsidP="0099066B">
      <w:pPr>
        <w:pStyle w:val="Default"/>
        <w:rPr>
          <w:color w:val="auto"/>
        </w:rPr>
      </w:pPr>
      <w:r w:rsidRPr="00F050A1">
        <w:rPr>
          <w:color w:val="auto"/>
        </w:rPr>
        <w:t xml:space="preserve">Тысячекратно цитируется применительно к школе древняя мудрость: можно привести коня к водопою, но заставить его напиться нельзя. Да, можно усадить детей за парты, добиться идеальной дисциплины. Как же пробудить у ребят желание «напиться» из источника знаний? </w:t>
      </w:r>
    </w:p>
    <w:p w:rsidR="0099066B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color w:val="000000"/>
          <w:sz w:val="24"/>
          <w:szCs w:val="24"/>
        </w:rPr>
        <w:t>Как вызвать интерес у нынешних детей, побудить ребенка мыслить, рассуждать, доказывать, уметь аргументировано отстаивать свою точку зрения? Каковы же пути, позволяющие воспиты</w:t>
      </w:r>
      <w:r>
        <w:rPr>
          <w:rFonts w:ascii="Times New Roman" w:hAnsi="Times New Roman" w:cs="Times New Roman"/>
          <w:color w:val="000000"/>
          <w:sz w:val="24"/>
          <w:szCs w:val="24"/>
        </w:rPr>
        <w:t>вать у учащихся интерес к учебе</w:t>
      </w:r>
      <w:r w:rsidRPr="00F050A1">
        <w:rPr>
          <w:rFonts w:ascii="Times New Roman" w:hAnsi="Times New Roman" w:cs="Times New Roman"/>
          <w:color w:val="000000"/>
          <w:sz w:val="24"/>
          <w:szCs w:val="24"/>
        </w:rPr>
        <w:t xml:space="preserve">? Как формировать у уч-ся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естественно-научную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грамотность?</w:t>
      </w:r>
      <w:r w:rsidRPr="00F050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050A1">
        <w:rPr>
          <w:rFonts w:ascii="Times New Roman" w:hAnsi="Times New Roman" w:cs="Times New Roman"/>
          <w:sz w:val="24"/>
          <w:szCs w:val="24"/>
        </w:rPr>
        <w:t>Над чем же стоит задуматься учителю?</w:t>
      </w:r>
    </w:p>
    <w:p w:rsidR="00EB1A72" w:rsidRDefault="00EB1A72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9066B" w:rsidRPr="00F050A1">
        <w:rPr>
          <w:rFonts w:ascii="Times New Roman" w:hAnsi="Times New Roman" w:cs="Times New Roman"/>
          <w:sz w:val="24"/>
          <w:szCs w:val="24"/>
        </w:rPr>
        <w:t xml:space="preserve"> При организации учебной деятельности ему необходимо владеть различными формами, методами и приёмами работы с классом, которые будут  отличаться новизной, разнообразием, занимательностью, увлекательностью, включать в себя удивление, поиск, исследование, парадоксальность, чтобы из огромного их числа извлечь то самое важное, что в наивысшей мере способствовало бы достижению конечного результата.</w:t>
      </w:r>
    </w:p>
    <w:p w:rsidR="00EB1A72" w:rsidRPr="002C05CD" w:rsidRDefault="00EB1A72" w:rsidP="00EB1A72">
      <w:pPr>
        <w:pStyle w:val="a3"/>
        <w:spacing w:before="0" w:beforeAutospacing="0" w:after="0" w:afterAutospacing="0"/>
        <w:rPr>
          <w:color w:val="010101"/>
        </w:rPr>
      </w:pPr>
      <w:r w:rsidRPr="002C05CD">
        <w:rPr>
          <w:color w:val="010101"/>
        </w:rPr>
        <w:t>Для обеспечения эффективности формирования естественнонаучной грамотности школьников педагогам необходимо применять методы и приемы активного обучения, которые побужда</w:t>
      </w:r>
      <w:r w:rsidRPr="002C05CD">
        <w:rPr>
          <w:color w:val="010101"/>
        </w:rPr>
        <w:softHyphen/>
        <w:t>ют учащихся к активной мыслительной и практической деятельности в процессе овладения учебным материалом. Активное обуче</w:t>
      </w:r>
      <w:r w:rsidRPr="002C05CD">
        <w:rPr>
          <w:color w:val="010101"/>
        </w:rPr>
        <w:softHyphen/>
        <w:t>ние предполагает использование такой системы методов и приемов, кото</w:t>
      </w:r>
      <w:r w:rsidRPr="002C05CD">
        <w:rPr>
          <w:color w:val="010101"/>
        </w:rPr>
        <w:softHyphen/>
        <w:t>рая направлена главным образом не на изложение преподавате</w:t>
      </w:r>
      <w:r w:rsidRPr="002C05CD">
        <w:rPr>
          <w:color w:val="010101"/>
        </w:rPr>
        <w:softHyphen/>
        <w:t>лем готовых знаний, их запоминание и воспроизведение, а на самостоятельное овладение учащимися знаниями и умениями в процессе активной мыслительной и практической деятельности.</w:t>
      </w:r>
    </w:p>
    <w:p w:rsidR="00EB1A72" w:rsidRPr="00412E18" w:rsidRDefault="00EB1A72" w:rsidP="00EB1A72">
      <w:pPr>
        <w:pStyle w:val="a3"/>
        <w:spacing w:before="0" w:beforeAutospacing="0" w:after="240" w:afterAutospacing="0"/>
        <w:rPr>
          <w:color w:val="010101"/>
        </w:rPr>
      </w:pPr>
      <w:r w:rsidRPr="00412E18">
        <w:rPr>
          <w:b/>
          <w:color w:val="010101"/>
        </w:rPr>
        <w:t>1. Метод проблемного обучения</w:t>
      </w:r>
      <w:r w:rsidRPr="00412E18">
        <w:rPr>
          <w:color w:val="010101"/>
        </w:rPr>
        <w:t xml:space="preserve"> – это метод, в ходе которого подача нового материала происходит через создание проблемной ситуации. Для ребенка она является интеллектуальным затруднением. Успешность проблемного обучения обеспечивается совместными усилиями преподавателя и </w:t>
      </w:r>
      <w:proofErr w:type="gramStart"/>
      <w:r w:rsidRPr="00412E18">
        <w:rPr>
          <w:color w:val="010101"/>
        </w:rPr>
        <w:t>обучаемых</w:t>
      </w:r>
      <w:proofErr w:type="gramEnd"/>
      <w:r w:rsidRPr="00412E18">
        <w:rPr>
          <w:color w:val="010101"/>
        </w:rPr>
        <w:t>.</w:t>
      </w:r>
    </w:p>
    <w:p w:rsidR="00EB1A72" w:rsidRPr="00412E18" w:rsidRDefault="00EB1A72" w:rsidP="00EB1A72">
      <w:pPr>
        <w:pStyle w:val="a3"/>
        <w:spacing w:before="0" w:beforeAutospacing="0" w:after="240" w:afterAutospacing="0"/>
        <w:rPr>
          <w:color w:val="010101"/>
        </w:rPr>
      </w:pPr>
      <w:r w:rsidRPr="00412E18">
        <w:rPr>
          <w:b/>
          <w:color w:val="010101"/>
        </w:rPr>
        <w:t>2. Метод «Древо решений</w:t>
      </w:r>
      <w:r w:rsidRPr="00412E18">
        <w:rPr>
          <w:color w:val="010101"/>
        </w:rPr>
        <w:t>»</w:t>
      </w:r>
      <w:r w:rsidR="002C05CD" w:rsidRPr="00412E18">
        <w:rPr>
          <w:color w:val="010101"/>
        </w:rPr>
        <w:t xml:space="preserve"> </w:t>
      </w:r>
      <w:r w:rsidRPr="00412E18">
        <w:rPr>
          <w:color w:val="010101"/>
        </w:rPr>
        <w:t>-</w:t>
      </w:r>
      <w:r w:rsidR="004D1A82">
        <w:rPr>
          <w:color w:val="010101"/>
        </w:rPr>
        <w:t xml:space="preserve"> </w:t>
      </w:r>
      <w:r w:rsidRPr="00412E18">
        <w:rPr>
          <w:color w:val="010101"/>
        </w:rPr>
        <w:t>еще один популярный метод, используемый для выбора наилучшего направления действий из имеющихся вариантов</w:t>
      </w:r>
    </w:p>
    <w:p w:rsidR="00EB1A72" w:rsidRPr="00412E18" w:rsidRDefault="00EB1A72" w:rsidP="00EB1A72">
      <w:pPr>
        <w:pStyle w:val="a3"/>
        <w:spacing w:before="0" w:beforeAutospacing="0" w:after="240" w:afterAutospacing="0"/>
        <w:rPr>
          <w:color w:val="010101"/>
        </w:rPr>
      </w:pPr>
      <w:r w:rsidRPr="00412E18">
        <w:rPr>
          <w:b/>
        </w:rPr>
        <w:t>3. Метод «Карусель»</w:t>
      </w:r>
      <w:r w:rsidRPr="00412E18">
        <w:t xml:space="preserve"> </w:t>
      </w:r>
      <w:r w:rsidRPr="00412E18">
        <w:rPr>
          <w:color w:val="010101"/>
        </w:rPr>
        <w:t xml:space="preserve">- ученики работают в небольших группах, размышляя, в поисках ответа на конкретно поставленный вопрос. Им предоставляется возможность для совместного оценивания идей других групп и использования их в качестве потенциальной основы для окончательного формирования своих собственных ответов на вопросы. </w:t>
      </w:r>
    </w:p>
    <w:p w:rsidR="00EA6CCB" w:rsidRPr="00412E18" w:rsidRDefault="00EB1A72" w:rsidP="00EB1A72">
      <w:pPr>
        <w:pStyle w:val="a3"/>
        <w:spacing w:before="0" w:beforeAutospacing="0" w:after="240" w:afterAutospacing="0"/>
        <w:rPr>
          <w:color w:val="010101"/>
        </w:rPr>
      </w:pPr>
      <w:r w:rsidRPr="00412E18">
        <w:rPr>
          <w:b/>
          <w:color w:val="010101"/>
        </w:rPr>
        <w:t>4. Приём “Корзина идей”.</w:t>
      </w:r>
      <w:r w:rsidRPr="00412E18">
        <w:rPr>
          <w:color w:val="010101"/>
        </w:rPr>
        <w:t>  Это прием организации индивидуальной и групповой работы учащихся на начальной стадии урока, когда идет актуализация имеющегося у них опыта и знаний. Он позволяет выяснить все, что знают или думают ученики по обсуждаемой теме урока. На доске можно нарисовать значок корзины, в которой условно будет собрано все то, что все ученики вместе знают об изучаемой теме.</w:t>
      </w:r>
    </w:p>
    <w:p w:rsidR="00EB1A72" w:rsidRPr="00412E18" w:rsidRDefault="00EA6CCB" w:rsidP="00EB1A72">
      <w:pPr>
        <w:pStyle w:val="a3"/>
        <w:spacing w:before="0" w:beforeAutospacing="0" w:after="240" w:afterAutospacing="0"/>
        <w:rPr>
          <w:b/>
          <w:color w:val="010101"/>
        </w:rPr>
      </w:pPr>
      <w:r w:rsidRPr="00412E18">
        <w:rPr>
          <w:b/>
          <w:color w:val="010101"/>
        </w:rPr>
        <w:t>5</w:t>
      </w:r>
      <w:r w:rsidR="00EB1A72" w:rsidRPr="00412E18">
        <w:rPr>
          <w:b/>
          <w:color w:val="010101"/>
        </w:rPr>
        <w:t>. Приём “Да-</w:t>
      </w:r>
      <w:proofErr w:type="spellStart"/>
      <w:r w:rsidR="00EB1A72" w:rsidRPr="00412E18">
        <w:rPr>
          <w:b/>
          <w:color w:val="010101"/>
        </w:rPr>
        <w:t>нетка</w:t>
      </w:r>
      <w:proofErr w:type="spellEnd"/>
      <w:r w:rsidR="00EB1A72" w:rsidRPr="00412E18">
        <w:rPr>
          <w:b/>
          <w:color w:val="010101"/>
        </w:rPr>
        <w:t>”.</w:t>
      </w:r>
      <w:r w:rsidR="005A475E" w:rsidRPr="00412E18">
        <w:rPr>
          <w:b/>
          <w:color w:val="010101"/>
        </w:rPr>
        <w:t xml:space="preserve"> </w:t>
      </w:r>
      <w:r w:rsidR="00EB1A72" w:rsidRPr="00412E18">
        <w:rPr>
          <w:color w:val="010101"/>
        </w:rPr>
        <w:t>Формирует следующие универсальные учебные действия: умение связывать разрозненные факты в единую картину; умение систематизировать уже имеющуюся информацию; умение слушать и слышать друг друга.</w:t>
      </w:r>
      <w:r w:rsidRPr="00412E18">
        <w:rPr>
          <w:b/>
          <w:color w:val="010101"/>
        </w:rPr>
        <w:t xml:space="preserve"> </w:t>
      </w:r>
      <w:r w:rsidR="00EB1A72" w:rsidRPr="00412E18">
        <w:rPr>
          <w:color w:val="010101"/>
        </w:rPr>
        <w:t>Учащиеся пытаются найти ответ, задавая вопросы, на которые учитель может ответить только словами: "да", "нет", "и да, и нет".</w:t>
      </w:r>
    </w:p>
    <w:p w:rsidR="00EB1A72" w:rsidRPr="00412E18" w:rsidRDefault="00EB1A72" w:rsidP="00EB1A72">
      <w:pPr>
        <w:pStyle w:val="a3"/>
        <w:spacing w:before="0" w:beforeAutospacing="0" w:after="240" w:afterAutospacing="0"/>
        <w:rPr>
          <w:color w:val="010101"/>
        </w:rPr>
      </w:pPr>
      <w:r w:rsidRPr="00412E18">
        <w:t> </w:t>
      </w:r>
      <w:r w:rsidR="002C05CD" w:rsidRPr="00412E18">
        <w:rPr>
          <w:b/>
        </w:rPr>
        <w:t>6</w:t>
      </w:r>
      <w:r w:rsidRPr="00412E18">
        <w:rPr>
          <w:b/>
        </w:rPr>
        <w:t>.Приём “Лови ошибку”.</w:t>
      </w:r>
      <w:r w:rsidRPr="00412E18">
        <w:t xml:space="preserve"> </w:t>
      </w:r>
      <w:r w:rsidRPr="00412E18">
        <w:rPr>
          <w:color w:val="010101"/>
        </w:rPr>
        <w:t>Универсальный приём, активизирующий внимание учащихся.</w:t>
      </w:r>
      <w:r w:rsidR="004D1A82">
        <w:rPr>
          <w:color w:val="010101"/>
        </w:rPr>
        <w:t xml:space="preserve"> </w:t>
      </w:r>
      <w:r w:rsidRPr="00412E18">
        <w:rPr>
          <w:color w:val="010101"/>
        </w:rPr>
        <w:t xml:space="preserve">Учитель предлагает учащимся информацию, содержащую неизвестное количество ошибок. Учащиеся ищут ошибку группой или индивидуально, спорят, совещаются. Придя </w:t>
      </w:r>
      <w:r w:rsidRPr="00412E18">
        <w:rPr>
          <w:color w:val="010101"/>
        </w:rPr>
        <w:lastRenderedPageBreak/>
        <w:t>к определенному мнению, группа выбирает спикера. Спикер передает результаты учителю или оглашает задание и результат его решения перед всем классом.</w:t>
      </w:r>
    </w:p>
    <w:p w:rsidR="00EB1A72" w:rsidRPr="00412E18" w:rsidRDefault="002C05CD" w:rsidP="00EA6CCB">
      <w:pPr>
        <w:pStyle w:val="a3"/>
        <w:spacing w:before="0" w:beforeAutospacing="0" w:after="240" w:afterAutospacing="0"/>
        <w:rPr>
          <w:b/>
          <w:color w:val="010101"/>
        </w:rPr>
      </w:pPr>
      <w:r w:rsidRPr="00412E18">
        <w:rPr>
          <w:b/>
          <w:color w:val="010101"/>
        </w:rPr>
        <w:t>7</w:t>
      </w:r>
      <w:r w:rsidR="00EA6CCB" w:rsidRPr="00412E18">
        <w:rPr>
          <w:b/>
          <w:color w:val="010101"/>
        </w:rPr>
        <w:t>. Приём “Мудрые совы”</w:t>
      </w:r>
      <w:r w:rsidRPr="00412E18">
        <w:rPr>
          <w:b/>
          <w:color w:val="010101"/>
        </w:rPr>
        <w:t xml:space="preserve"> </w:t>
      </w:r>
      <w:r w:rsidR="00EB1A72" w:rsidRPr="00412E18">
        <w:rPr>
          <w:color w:val="010101"/>
        </w:rPr>
        <w:t>Данную стратегию уместно использовать для развития у школьников следующих умени</w:t>
      </w:r>
      <w:r w:rsidR="00EA6CCB" w:rsidRPr="00412E18">
        <w:rPr>
          <w:color w:val="010101"/>
        </w:rPr>
        <w:t xml:space="preserve">й: </w:t>
      </w:r>
      <w:r w:rsidR="00EB1A72" w:rsidRPr="00412E18">
        <w:rPr>
          <w:color w:val="010101"/>
        </w:rPr>
        <w:t>анализировать тек</w:t>
      </w:r>
      <w:r w:rsidRPr="00412E18">
        <w:rPr>
          <w:color w:val="010101"/>
        </w:rPr>
        <w:t xml:space="preserve">ст совместно с другими людьми; </w:t>
      </w:r>
      <w:r w:rsidR="00EB1A72" w:rsidRPr="00412E18">
        <w:rPr>
          <w:color w:val="010101"/>
        </w:rPr>
        <w:t xml:space="preserve"> вести иссле</w:t>
      </w:r>
      <w:r w:rsidRPr="00412E18">
        <w:rPr>
          <w:color w:val="010101"/>
        </w:rPr>
        <w:t xml:space="preserve">довательскую работу в группе; </w:t>
      </w:r>
      <w:r w:rsidR="00EB1A72" w:rsidRPr="00412E18">
        <w:rPr>
          <w:color w:val="010101"/>
        </w:rPr>
        <w:t>доступно передавать</w:t>
      </w:r>
      <w:r w:rsidRPr="00412E18">
        <w:rPr>
          <w:color w:val="010101"/>
        </w:rPr>
        <w:t xml:space="preserve"> информацию другому человеку; </w:t>
      </w:r>
      <w:r w:rsidR="00EB1A72" w:rsidRPr="00412E18">
        <w:rPr>
          <w:color w:val="010101"/>
        </w:rPr>
        <w:t>самостоятельно определять направление в изучении какого-то предмета с учетом интересов группы.</w:t>
      </w: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066B" w:rsidRPr="00CA4B8D" w:rsidRDefault="0099066B" w:rsidP="0099066B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b/>
          <w:color w:val="000000"/>
          <w:u w:val="single"/>
          <w:lang w:eastAsia="en-US"/>
        </w:rPr>
      </w:pPr>
      <w:r w:rsidRPr="00CA4B8D">
        <w:rPr>
          <w:b/>
          <w:u w:val="single"/>
        </w:rPr>
        <w:t>Эффективными формами  и методами работы с детьми являются</w:t>
      </w:r>
      <w:proofErr w:type="gramStart"/>
      <w:r w:rsidRPr="00CA4B8D">
        <w:rPr>
          <w:b/>
          <w:u w:val="single"/>
        </w:rPr>
        <w:t xml:space="preserve"> :</w:t>
      </w:r>
      <w:proofErr w:type="gramEnd"/>
      <w:r w:rsidRPr="00CA4B8D">
        <w:rPr>
          <w:b/>
          <w:u w:val="single"/>
        </w:rPr>
        <w:t xml:space="preserve"> </w:t>
      </w:r>
    </w:p>
    <w:p w:rsidR="0099066B" w:rsidRPr="00CA4B8D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t xml:space="preserve">-групповая форма работы, </w:t>
      </w: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t xml:space="preserve">-игровая форма работы, </w:t>
      </w: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t xml:space="preserve">-творческие задания, </w:t>
      </w: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t xml:space="preserve">-тестовые задания, </w:t>
      </w: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t xml:space="preserve">-практическая работа, </w:t>
      </w: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t xml:space="preserve">-ролевые и деловые игры, </w:t>
      </w: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t xml:space="preserve">-исследовательская деятельность. </w:t>
      </w:r>
    </w:p>
    <w:p w:rsidR="0099066B" w:rsidRPr="00F050A1" w:rsidRDefault="0099066B" w:rsidP="0099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066B" w:rsidRPr="00F050A1" w:rsidRDefault="0099066B" w:rsidP="0099066B">
      <w:pPr>
        <w:pStyle w:val="Default"/>
        <w:rPr>
          <w:color w:val="FF0000"/>
        </w:rPr>
      </w:pPr>
      <w:r w:rsidRPr="00F050A1">
        <w:rPr>
          <w:color w:val="auto"/>
        </w:rPr>
        <w:t xml:space="preserve">Результаты исследований показывают, что школьники хорошо выполняют задания на запоминание и воспроизведение материала, но затрудняются в интерпретации знаний. У обучающихся неразвиты умения анализировать результаты проведённых опытов, высказывать предположения, работать с моделями. Поэтому перед начальной школой стоит </w:t>
      </w:r>
      <w:r w:rsidRPr="00F050A1">
        <w:rPr>
          <w:b/>
          <w:color w:val="auto"/>
        </w:rPr>
        <w:t>задача</w:t>
      </w:r>
      <w:r w:rsidRPr="00F050A1">
        <w:rPr>
          <w:color w:val="auto"/>
        </w:rPr>
        <w:t xml:space="preserve"> формировать естественнонаучную грамотность младших школьников</w:t>
      </w:r>
      <w:r w:rsidRPr="00F050A1">
        <w:rPr>
          <w:color w:val="FF0000"/>
        </w:rPr>
        <w:t>.</w:t>
      </w:r>
    </w:p>
    <w:p w:rsidR="0099066B" w:rsidRPr="00F050A1" w:rsidRDefault="0099066B" w:rsidP="0099066B">
      <w:pPr>
        <w:pStyle w:val="a3"/>
        <w:spacing w:before="0" w:beforeAutospacing="0" w:after="0" w:afterAutospacing="0"/>
        <w:ind w:firstLine="709"/>
        <w:jc w:val="both"/>
      </w:pPr>
      <w:r w:rsidRPr="00F050A1">
        <w:t>Дети с низким уровнем знаний требуют организации увлекательного учения, преобладания игровых технологий. Дети со средним уровнем нуждаются в постоянной помощи, им необходимо переживание успеха. Высокий уровень познавательной активности требует обучения на высоком уровне трудности.</w:t>
      </w:r>
    </w:p>
    <w:p w:rsidR="0099066B" w:rsidRPr="00F050A1" w:rsidRDefault="0099066B" w:rsidP="0099066B">
      <w:pPr>
        <w:pStyle w:val="a3"/>
        <w:spacing w:before="0" w:beforeAutospacing="0" w:after="0" w:afterAutospacing="0"/>
        <w:ind w:firstLine="709"/>
        <w:jc w:val="both"/>
      </w:pPr>
      <w:r w:rsidRPr="00F050A1">
        <w:t xml:space="preserve">Исходя из этого, в условиях реализации требований ФГОС наиболее актуальными становятся </w:t>
      </w:r>
      <w:r w:rsidRPr="00F050A1">
        <w:rPr>
          <w:b/>
          <w:bCs/>
        </w:rPr>
        <w:t>технологии: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1    Информационно–коммуникационная технология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2    Технология развития критического мышления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3    Проектная технология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4    Технология развивающего обучения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 xml:space="preserve">5    </w:t>
      </w:r>
      <w:proofErr w:type="spellStart"/>
      <w:r w:rsidRPr="00F050A1">
        <w:rPr>
          <w:rFonts w:ascii="Times New Roman" w:eastAsia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F050A1">
        <w:rPr>
          <w:rFonts w:ascii="Times New Roman" w:eastAsia="Times New Roman" w:hAnsi="Times New Roman" w:cs="Times New Roman"/>
          <w:sz w:val="24"/>
          <w:szCs w:val="24"/>
        </w:rPr>
        <w:t xml:space="preserve"> технологии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6    Технология проблемного обучения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7    Игровые технологии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8    Модульная технология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9    Технология мастерских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10   Кейс–технология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11  Технология интегрированного обучения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12  Педагогика сотрудничества.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13  Технологии уровневой дифференциации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14  Групповые технологии.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</w:rPr>
        <w:t>15  Традиционные технологии (классно-урочная система)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99066B" w:rsidRPr="00F050A1" w:rsidRDefault="005A475E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99066B" w:rsidRPr="00F050A1">
        <w:rPr>
          <w:rFonts w:ascii="Times New Roman" w:eastAsia="Times New Roman" w:hAnsi="Times New Roman" w:cs="Times New Roman"/>
          <w:sz w:val="24"/>
          <w:szCs w:val="24"/>
        </w:rPr>
        <w:t xml:space="preserve">более конкретно остановимся на </w:t>
      </w:r>
      <w:proofErr w:type="gramStart"/>
      <w:r w:rsidR="0099066B" w:rsidRPr="00F050A1">
        <w:rPr>
          <w:rFonts w:ascii="Times New Roman" w:eastAsia="Times New Roman" w:hAnsi="Times New Roman" w:cs="Times New Roman"/>
          <w:sz w:val="24"/>
          <w:szCs w:val="24"/>
        </w:rPr>
        <w:t>технологиях</w:t>
      </w:r>
      <w:proofErr w:type="gramEnd"/>
      <w:r w:rsidR="0099066B" w:rsidRPr="00F050A1">
        <w:rPr>
          <w:rFonts w:ascii="Times New Roman" w:eastAsia="Times New Roman" w:hAnsi="Times New Roman" w:cs="Times New Roman"/>
          <w:sz w:val="24"/>
          <w:szCs w:val="24"/>
        </w:rPr>
        <w:t xml:space="preserve"> с которыми работают учителя нашей школы.</w:t>
      </w:r>
    </w:p>
    <w:p w:rsidR="0099066B" w:rsidRPr="00F050A1" w:rsidRDefault="0099066B" w:rsidP="00990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050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1). Информационно–коммуникационная технология</w:t>
      </w:r>
    </w:p>
    <w:p w:rsidR="0099066B" w:rsidRPr="00F050A1" w:rsidRDefault="0099066B" w:rsidP="0099066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F050A1">
        <w:t xml:space="preserve">Рассматривая такой вид образовательной технологии, как ИКТ, стоит подчеркнуть, что в настоящее время с развитием технического прогресса происходит активное внедрение в качестве одного из действенных средств обучения. В рамках ИКТ нами </w:t>
      </w:r>
      <w:r w:rsidRPr="00F050A1">
        <w:lastRenderedPageBreak/>
        <w:t>используются не только меди</w:t>
      </w:r>
      <w:proofErr w:type="gramStart"/>
      <w:r w:rsidRPr="00F050A1">
        <w:t>а-</w:t>
      </w:r>
      <w:proofErr w:type="gramEnd"/>
      <w:r w:rsidRPr="00F050A1">
        <w:t xml:space="preserve"> ресурсы, но и образовательные платформы. Например, в педагогической деятельности мы используем образовательную платформу «</w:t>
      </w:r>
      <w:proofErr w:type="spellStart"/>
      <w:r w:rsidRPr="00F050A1">
        <w:t>Учи</w:t>
      </w:r>
      <w:proofErr w:type="gramStart"/>
      <w:r w:rsidRPr="00F050A1">
        <w:t>.р</w:t>
      </w:r>
      <w:proofErr w:type="gramEnd"/>
      <w:r w:rsidRPr="00F050A1">
        <w:t>у</w:t>
      </w:r>
      <w:proofErr w:type="spellEnd"/>
      <w:r w:rsidRPr="00F050A1">
        <w:t xml:space="preserve">».  Данная платформа, особенно актуальная в контексте дистанционного образования. Использование данного ресурса дает возможность самостоятельного изучения обучающимися учебной дисциплины, что является не маловажным фактором успешности образовательного процесса. 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050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2). Технология критического мышления</w:t>
      </w:r>
    </w:p>
    <w:p w:rsidR="0099066B" w:rsidRPr="00F050A1" w:rsidRDefault="0099066B" w:rsidP="0099066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</w:rPr>
      </w:pPr>
      <w:r w:rsidRPr="00F050A1">
        <w:rPr>
          <w:rFonts w:ascii="Times New Roman" w:hAnsi="Times New Roman" w:cs="Times New Roman"/>
          <w:sz w:val="24"/>
          <w:szCs w:val="24"/>
          <w:shd w:val="clear" w:color="auto" w:fill="FFFFFF"/>
        </w:rPr>
        <w:t>Нами также применяется технология критического мышления. Данная технология развивает коммуникативные компетентности, умение находить и анализировать информацию, учит мыслить объективно и разносторонне.</w:t>
      </w:r>
    </w:p>
    <w:p w:rsidR="0099066B" w:rsidRPr="00F050A1" w:rsidRDefault="0099066B" w:rsidP="0099066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F050A1">
        <w:rPr>
          <w:shd w:val="clear" w:color="auto" w:fill="FFFFFF"/>
        </w:rPr>
        <w:t xml:space="preserve">В своей работе мы используем следующие приемы. </w:t>
      </w:r>
      <w:r w:rsidRPr="00F050A1">
        <w:t xml:space="preserve">Прием </w:t>
      </w:r>
      <w:r w:rsidRPr="00F050A1">
        <w:rPr>
          <w:b/>
        </w:rPr>
        <w:t xml:space="preserve">"Корзина идей" </w:t>
      </w:r>
      <w:r w:rsidRPr="00F050A1">
        <w:t xml:space="preserve">позволяет быстро и в </w:t>
      </w:r>
      <w:hyperlink r:id="rId6" w:history="1">
        <w:r w:rsidRPr="00CA4B8D">
          <w:rPr>
            <w:rStyle w:val="a4"/>
            <w:color w:val="auto"/>
            <w:u w:val="none"/>
          </w:rPr>
          <w:t>интерактивной форме</w:t>
        </w:r>
      </w:hyperlink>
      <w:r w:rsidRPr="00CA4B8D">
        <w:t xml:space="preserve"> </w:t>
      </w:r>
      <w:r w:rsidRPr="00F050A1">
        <w:t>подготовить учащихся к восприятию новой темы, помочь им увидеть взаимосвязь между темами, научиться видеть  ошибки и исправлять  их самостоятельно, анализируя свою работу и обобщая выводы.</w:t>
      </w:r>
    </w:p>
    <w:p w:rsidR="0099066B" w:rsidRPr="00F050A1" w:rsidRDefault="0099066B" w:rsidP="0099066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стадии вызов мы используем прием «</w:t>
      </w:r>
      <w:r w:rsidRPr="00F050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Мозговой штурм</w:t>
      </w:r>
      <w:r w:rsidRPr="00F050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», который позволяет не только активизировать младших школьников и помогает разрешить проблему, но также формирует нестандартное мышление. </w:t>
      </w:r>
    </w:p>
    <w:p w:rsidR="0099066B" w:rsidRPr="00F050A1" w:rsidRDefault="0099066B" w:rsidP="009906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050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Следующий прием </w:t>
      </w:r>
      <w:r w:rsidRPr="00F050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«</w:t>
      </w:r>
      <w:proofErr w:type="spellStart"/>
      <w:r w:rsidRPr="00F050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Синквейн</w:t>
      </w:r>
      <w:proofErr w:type="spellEnd"/>
      <w:r w:rsidRPr="00F050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» </w:t>
      </w:r>
      <w:r w:rsidRPr="00F050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- короткое литературное произведение, характеризующее предмет. Работать над </w:t>
      </w:r>
      <w:proofErr w:type="spellStart"/>
      <w:r w:rsidRPr="00F050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синквейном</w:t>
      </w:r>
      <w:proofErr w:type="spellEnd"/>
      <w:r w:rsidRPr="00F050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нравится всем учащимся. Ученики убеждаются в том, что каждый из них вполне может быть автором такого «интересного» стихотворения. Мы используем </w:t>
      </w:r>
      <w:proofErr w:type="spellStart"/>
      <w:r w:rsidRPr="00F050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синквейн</w:t>
      </w:r>
      <w:proofErr w:type="spellEnd"/>
      <w:r w:rsidRPr="00F050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 разных этапах урока: на стадии вызова, осмысления, рефлексии.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3). Проектная технология</w:t>
      </w:r>
    </w:p>
    <w:p w:rsidR="0099066B" w:rsidRPr="00F050A1" w:rsidRDefault="0099066B" w:rsidP="0099066B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050A1">
        <w:t xml:space="preserve">Наряду со всеми способами и методами обучения мы используем проектную технологию, начиная с 1 класса. </w:t>
      </w:r>
      <w:r w:rsidRPr="00F050A1">
        <w:rPr>
          <w:shd w:val="clear" w:color="auto" w:fill="FFFFFF"/>
        </w:rPr>
        <w:t>Использование технологии проектной деятельности в начальной школе способствует формированию учебной мотивации, трудолюбию.</w:t>
      </w:r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050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4). Технология проблемного обучения</w:t>
      </w:r>
    </w:p>
    <w:p w:rsidR="0099066B" w:rsidRPr="00F050A1" w:rsidRDefault="0099066B" w:rsidP="0099066B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050A1">
        <w:t>В своей деятельности мы используем технологию проблемного обучения. К учебной проблеме можно идти через проблемную ситуацию. Но ее нужно придумать. Существуют специальные приемы, условно называемые «яркое пятно» и «актуальность».</w:t>
      </w:r>
    </w:p>
    <w:p w:rsidR="0099066B" w:rsidRPr="00F050A1" w:rsidRDefault="0099066B" w:rsidP="0099066B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050A1">
        <w:t> Суть приема «</w:t>
      </w:r>
      <w:r w:rsidRPr="00CA4B8D">
        <w:rPr>
          <w:b/>
        </w:rPr>
        <w:t>Яркое пятно</w:t>
      </w:r>
      <w:r w:rsidRPr="00F050A1">
        <w:t>» в сообщении темы урока через интересный интригующий материал: притчи, сказки, легенды, отрывки из художественной литературы и т.д.</w:t>
      </w:r>
    </w:p>
    <w:p w:rsidR="0099066B" w:rsidRPr="00F050A1" w:rsidRDefault="0099066B" w:rsidP="0099066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F050A1">
        <w:rPr>
          <w:bCs/>
        </w:rPr>
        <w:t>Прием «</w:t>
      </w:r>
      <w:r w:rsidRPr="00CA4B8D">
        <w:rPr>
          <w:b/>
          <w:bCs/>
        </w:rPr>
        <w:t>Актуальность</w:t>
      </w:r>
      <w:r w:rsidRPr="00F050A1">
        <w:rPr>
          <w:bCs/>
        </w:rPr>
        <w:t>»</w:t>
      </w:r>
      <w:r w:rsidRPr="00F050A1">
        <w:t>- обнаружение смысла, значимости предлагаемой темы урока для самих учащихся.</w:t>
      </w:r>
      <w:proofErr w:type="gramStart"/>
      <w:r w:rsidRPr="00F050A1">
        <w:t xml:space="preserve"> </w:t>
      </w:r>
      <w:r w:rsidRPr="00F050A1">
        <w:rPr>
          <w:shd w:val="clear" w:color="auto" w:fill="FFFFFF"/>
        </w:rPr>
        <w:t>.</w:t>
      </w:r>
      <w:proofErr w:type="gramEnd"/>
    </w:p>
    <w:p w:rsidR="0099066B" w:rsidRPr="00F050A1" w:rsidRDefault="0099066B" w:rsidP="0099066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050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5). Игровые технологии</w:t>
      </w:r>
    </w:p>
    <w:p w:rsidR="0099066B" w:rsidRPr="00F050A1" w:rsidRDefault="0099066B" w:rsidP="00990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  <w:shd w:val="clear" w:color="auto" w:fill="FFFFFF"/>
        </w:rPr>
        <w:t>На уроках большое внимание мы уделяем игровым технологиям. Игровые формы обучения на урок</w:t>
      </w:r>
      <w:proofErr w:type="gramStart"/>
      <w:r w:rsidRPr="00F050A1">
        <w:rPr>
          <w:rFonts w:ascii="Times New Roman" w:hAnsi="Times New Roman" w:cs="Times New Roman"/>
          <w:sz w:val="24"/>
          <w:szCs w:val="24"/>
          <w:shd w:val="clear" w:color="auto" w:fill="FFFFFF"/>
        </w:rPr>
        <w:t>е–</w:t>
      </w:r>
      <w:proofErr w:type="gramEnd"/>
      <w:r w:rsidRPr="00F050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эффективная организация взаимодействия педагога и учащихся. В процессе игры у учащихся вырабатывается привычка сосредотачиваться, мыслить самостоятельно, развивается внимание, стремление к знаниям</w:t>
      </w:r>
    </w:p>
    <w:p w:rsidR="0099066B" w:rsidRPr="00F050A1" w:rsidRDefault="0099066B" w:rsidP="00990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6). </w:t>
      </w:r>
      <w:proofErr w:type="spellStart"/>
      <w:r w:rsidRPr="00F050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Здоровьесберегающие</w:t>
      </w:r>
      <w:proofErr w:type="spellEnd"/>
      <w:r w:rsidRPr="00F050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технологии</w:t>
      </w:r>
    </w:p>
    <w:p w:rsidR="0099066B" w:rsidRPr="00F050A1" w:rsidRDefault="0099066B" w:rsidP="0099066B">
      <w:pPr>
        <w:pStyle w:val="c0"/>
        <w:shd w:val="clear" w:color="auto" w:fill="FFFFFF"/>
        <w:spacing w:before="0" w:beforeAutospacing="0" w:after="0" w:afterAutospacing="0"/>
        <w:ind w:firstLine="709"/>
        <w:jc w:val="both"/>
      </w:pPr>
      <w:r w:rsidRPr="00F050A1">
        <w:rPr>
          <w:shd w:val="clear" w:color="auto" w:fill="FFFFFF"/>
        </w:rPr>
        <w:t xml:space="preserve">В условиях реализации ФГОС особое внимание обращаем на </w:t>
      </w:r>
      <w:proofErr w:type="spellStart"/>
      <w:r w:rsidRPr="00F050A1">
        <w:rPr>
          <w:shd w:val="clear" w:color="auto" w:fill="FFFFFF"/>
        </w:rPr>
        <w:t>здоровьесберегающие</w:t>
      </w:r>
      <w:proofErr w:type="spellEnd"/>
      <w:r w:rsidRPr="00F050A1">
        <w:rPr>
          <w:shd w:val="clear" w:color="auto" w:fill="FFFFFF"/>
        </w:rPr>
        <w:t xml:space="preserve"> технологии. Для того</w:t>
      </w:r>
      <w:proofErr w:type="gramStart"/>
      <w:r w:rsidRPr="00F050A1">
        <w:rPr>
          <w:shd w:val="clear" w:color="auto" w:fill="FFFFFF"/>
        </w:rPr>
        <w:t>,</w:t>
      </w:r>
      <w:proofErr w:type="gramEnd"/>
      <w:r w:rsidRPr="00F050A1">
        <w:rPr>
          <w:shd w:val="clear" w:color="auto" w:fill="FFFFFF"/>
        </w:rPr>
        <w:t xml:space="preserve"> чтобы дети не уставали на уроке, мы проводим физкультминутки специальные у</w:t>
      </w:r>
      <w:r>
        <w:rPr>
          <w:shd w:val="clear" w:color="auto" w:fill="FFFFFF"/>
        </w:rPr>
        <w:t>пражнения для снятия напряжения, зарядку для глаз.</w:t>
      </w:r>
    </w:p>
    <w:p w:rsidR="0099066B" w:rsidRPr="00F050A1" w:rsidRDefault="0099066B" w:rsidP="00990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0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7). Технология интегрированного обучения</w:t>
      </w:r>
    </w:p>
    <w:p w:rsidR="0099066B" w:rsidRPr="00F050A1" w:rsidRDefault="0099066B" w:rsidP="009906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t xml:space="preserve">Каждый год в предметах естественнонаучного цикла мы планируем уроки интегрированного характера. </w:t>
      </w:r>
    </w:p>
    <w:p w:rsidR="0099066B" w:rsidRPr="00F050A1" w:rsidRDefault="0099066B" w:rsidP="0099066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50A1">
        <w:rPr>
          <w:rFonts w:ascii="Times New Roman" w:hAnsi="Times New Roman" w:cs="Times New Roman"/>
          <w:b/>
          <w:sz w:val="24"/>
          <w:szCs w:val="24"/>
          <w:u w:val="single"/>
        </w:rPr>
        <w:t>8). Внеурочная деятельность</w:t>
      </w:r>
    </w:p>
    <w:p w:rsidR="0099066B" w:rsidRPr="00F050A1" w:rsidRDefault="0099066B" w:rsidP="0099066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050A1">
        <w:rPr>
          <w:rFonts w:ascii="Times New Roman" w:hAnsi="Times New Roman" w:cs="Times New Roman"/>
          <w:sz w:val="24"/>
          <w:szCs w:val="24"/>
        </w:rPr>
        <w:t>Организация внеурочной деятельности в начальной школе реализуется через различные формы.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0A1">
        <w:rPr>
          <w:rFonts w:ascii="Times New Roman" w:hAnsi="Times New Roman" w:cs="Times New Roman"/>
          <w:sz w:val="24"/>
          <w:szCs w:val="24"/>
          <w:shd w:val="clear" w:color="auto" w:fill="FFFFFF"/>
        </w:rPr>
        <w:t>А также мы проводим различные экскурсии, опыты, эксперименты.</w:t>
      </w:r>
    </w:p>
    <w:p w:rsidR="0099066B" w:rsidRPr="00F050A1" w:rsidRDefault="0099066B" w:rsidP="0099066B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050A1">
        <w:t xml:space="preserve">Развитие естественнонаучной грамотности с помощью приемов, методов, технологий, которые мы организуем на уроках в начальной школе, является базой для </w:t>
      </w:r>
      <w:r w:rsidRPr="00F050A1">
        <w:lastRenderedPageBreak/>
        <w:t>систематических курсов физики, химии, биологии, географии и ОБЖ в основной школе. Взаимодействие основной и начальной школы происходит с</w:t>
      </w:r>
      <w:r w:rsidR="00165782">
        <w:t xml:space="preserve"> помощью </w:t>
      </w:r>
      <w:proofErr w:type="spellStart"/>
      <w:r w:rsidR="00165782">
        <w:t>взаимопосещение</w:t>
      </w:r>
      <w:proofErr w:type="spellEnd"/>
      <w:r w:rsidR="00165782">
        <w:t xml:space="preserve"> уроков</w:t>
      </w:r>
      <w:r w:rsidRPr="00F050A1">
        <w:t xml:space="preserve">. </w:t>
      </w:r>
    </w:p>
    <w:p w:rsidR="0099066B" w:rsidRPr="00F050A1" w:rsidRDefault="0099066B" w:rsidP="0099066B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050A1">
        <w:t xml:space="preserve">Использование </w:t>
      </w:r>
      <w:r w:rsidRPr="00F050A1">
        <w:rPr>
          <w:shd w:val="clear" w:color="auto" w:fill="FFFFFF"/>
        </w:rPr>
        <w:t xml:space="preserve">современных образовательных технологий </w:t>
      </w:r>
      <w:r w:rsidRPr="00F050A1">
        <w:t>методов и приёмов, их сочетание на уроках, а также во внеурочной деятельности, существенно повышает уровень естественнонаучной грамотности учащихся, уровень их общего развития, позволяет сделать процесс обучения увлекательным и продуктивным.</w:t>
      </w:r>
    </w:p>
    <w:p w:rsidR="0099066B" w:rsidRPr="00F050A1" w:rsidRDefault="0099066B" w:rsidP="0099066B">
      <w:pPr>
        <w:pStyle w:val="a3"/>
        <w:spacing w:before="0" w:beforeAutospacing="0" w:after="0" w:afterAutospacing="0"/>
        <w:ind w:firstLine="709"/>
        <w:jc w:val="both"/>
      </w:pPr>
    </w:p>
    <w:p w:rsidR="0099066B" w:rsidRPr="00F050A1" w:rsidRDefault="00165782" w:rsidP="00165782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 </w:t>
      </w:r>
      <w:r w:rsidR="0099066B" w:rsidRPr="00F050A1">
        <w:rPr>
          <w:rFonts w:eastAsiaTheme="minorHAnsi"/>
          <w:color w:val="000000"/>
          <w:lang w:eastAsia="en-US"/>
        </w:rPr>
        <w:t>Паскаль однажды сказал мудрые слова: «Ученик не мешок для наполнения знаниями, а факел, который надо зажечь». Хочу от всей души пожелать каждому учителю увидеть в своих учениках «искорки» от факела знаний, зажжённого им.</w:t>
      </w:r>
    </w:p>
    <w:p w:rsidR="0099066B" w:rsidRPr="00F050A1" w:rsidRDefault="0099066B" w:rsidP="0099066B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</w:p>
    <w:p w:rsidR="0099066B" w:rsidRPr="00F050A1" w:rsidRDefault="0099066B" w:rsidP="0099066B">
      <w:pPr>
        <w:pStyle w:val="a3"/>
        <w:spacing w:before="0" w:beforeAutospacing="0" w:after="0" w:afterAutospacing="0"/>
        <w:ind w:firstLine="709"/>
        <w:jc w:val="both"/>
      </w:pPr>
    </w:p>
    <w:p w:rsidR="0099066B" w:rsidRPr="0099066B" w:rsidRDefault="0099066B" w:rsidP="0099066B">
      <w:pPr>
        <w:rPr>
          <w:rFonts w:ascii="Times New Roman" w:hAnsi="Times New Roman" w:cs="Times New Roman"/>
          <w:sz w:val="24"/>
          <w:szCs w:val="24"/>
        </w:rPr>
      </w:pPr>
    </w:p>
    <w:p w:rsidR="00726CD2" w:rsidRPr="00726CD2" w:rsidRDefault="00726CD2" w:rsidP="00726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sectPr w:rsidR="00726CD2" w:rsidRPr="00726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0466"/>
    <w:multiLevelType w:val="hybridMultilevel"/>
    <w:tmpl w:val="E14CB8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97418"/>
    <w:multiLevelType w:val="hybridMultilevel"/>
    <w:tmpl w:val="284A21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A394D"/>
    <w:multiLevelType w:val="hybridMultilevel"/>
    <w:tmpl w:val="FC18D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04905"/>
    <w:multiLevelType w:val="hybridMultilevel"/>
    <w:tmpl w:val="2F4CC2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7268F"/>
    <w:multiLevelType w:val="hybridMultilevel"/>
    <w:tmpl w:val="C54A4154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65F1F58"/>
    <w:multiLevelType w:val="hybridMultilevel"/>
    <w:tmpl w:val="6B0628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A06CAA"/>
    <w:multiLevelType w:val="hybridMultilevel"/>
    <w:tmpl w:val="2CCAAC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47EC2"/>
    <w:multiLevelType w:val="hybridMultilevel"/>
    <w:tmpl w:val="6EE0E8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53347A"/>
    <w:multiLevelType w:val="hybridMultilevel"/>
    <w:tmpl w:val="DEDA0B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F75961"/>
    <w:multiLevelType w:val="hybridMultilevel"/>
    <w:tmpl w:val="70FCF0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D44EAD"/>
    <w:multiLevelType w:val="hybridMultilevel"/>
    <w:tmpl w:val="0046B7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AC7F5D"/>
    <w:multiLevelType w:val="hybridMultilevel"/>
    <w:tmpl w:val="663C80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F8862BA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03583D"/>
    <w:multiLevelType w:val="hybridMultilevel"/>
    <w:tmpl w:val="AF32C3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DA52931"/>
    <w:multiLevelType w:val="hybridMultilevel"/>
    <w:tmpl w:val="E36078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5947B6"/>
    <w:multiLevelType w:val="hybridMultilevel"/>
    <w:tmpl w:val="A89284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5A59EE"/>
    <w:multiLevelType w:val="hybridMultilevel"/>
    <w:tmpl w:val="5FEC71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1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0"/>
  </w:num>
  <w:num w:numId="10">
    <w:abstractNumId w:val="1"/>
  </w:num>
  <w:num w:numId="11">
    <w:abstractNumId w:val="11"/>
  </w:num>
  <w:num w:numId="12">
    <w:abstractNumId w:val="14"/>
  </w:num>
  <w:num w:numId="13">
    <w:abstractNumId w:val="6"/>
  </w:num>
  <w:num w:numId="14">
    <w:abstractNumId w:val="15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FE7"/>
    <w:rsid w:val="00020E09"/>
    <w:rsid w:val="00094DD4"/>
    <w:rsid w:val="001638CF"/>
    <w:rsid w:val="00165782"/>
    <w:rsid w:val="002506F9"/>
    <w:rsid w:val="002949ED"/>
    <w:rsid w:val="002C05CD"/>
    <w:rsid w:val="00336B3C"/>
    <w:rsid w:val="00412E18"/>
    <w:rsid w:val="0043382F"/>
    <w:rsid w:val="00470390"/>
    <w:rsid w:val="004D1A82"/>
    <w:rsid w:val="004F1DE6"/>
    <w:rsid w:val="0053531D"/>
    <w:rsid w:val="005A475E"/>
    <w:rsid w:val="005A5844"/>
    <w:rsid w:val="006202AD"/>
    <w:rsid w:val="006E71E0"/>
    <w:rsid w:val="00726CD2"/>
    <w:rsid w:val="007D7EEB"/>
    <w:rsid w:val="008224E7"/>
    <w:rsid w:val="0084040C"/>
    <w:rsid w:val="008F18D6"/>
    <w:rsid w:val="0099066B"/>
    <w:rsid w:val="00A8403A"/>
    <w:rsid w:val="00A85EB2"/>
    <w:rsid w:val="00AA2C44"/>
    <w:rsid w:val="00AA68F1"/>
    <w:rsid w:val="00AD669B"/>
    <w:rsid w:val="00C24BC4"/>
    <w:rsid w:val="00C508F5"/>
    <w:rsid w:val="00CA4B8D"/>
    <w:rsid w:val="00CB0F72"/>
    <w:rsid w:val="00CE47CF"/>
    <w:rsid w:val="00D01EEE"/>
    <w:rsid w:val="00D4646A"/>
    <w:rsid w:val="00D50CE7"/>
    <w:rsid w:val="00E53763"/>
    <w:rsid w:val="00EA6CCB"/>
    <w:rsid w:val="00EB1A72"/>
    <w:rsid w:val="00EE65D8"/>
    <w:rsid w:val="00EF3FE7"/>
    <w:rsid w:val="00F050A1"/>
    <w:rsid w:val="00F632D3"/>
    <w:rsid w:val="00F742B0"/>
    <w:rsid w:val="00F9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85E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294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382F"/>
    <w:rPr>
      <w:color w:val="0000FF"/>
      <w:u w:val="single"/>
    </w:rPr>
  </w:style>
  <w:style w:type="paragraph" w:styleId="a5">
    <w:name w:val="No Spacing"/>
    <w:uiPriority w:val="1"/>
    <w:qFormat/>
    <w:rsid w:val="0043382F"/>
    <w:pPr>
      <w:spacing w:after="0" w:line="240" w:lineRule="auto"/>
    </w:pPr>
  </w:style>
  <w:style w:type="paragraph" w:customStyle="1" w:styleId="c0">
    <w:name w:val="c0"/>
    <w:basedOn w:val="a"/>
    <w:uiPriority w:val="99"/>
    <w:rsid w:val="00433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97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F97A83"/>
  </w:style>
  <w:style w:type="character" w:customStyle="1" w:styleId="c7">
    <w:name w:val="c7"/>
    <w:basedOn w:val="a0"/>
    <w:rsid w:val="00F97A83"/>
  </w:style>
  <w:style w:type="paragraph" w:customStyle="1" w:styleId="c20">
    <w:name w:val="c20"/>
    <w:basedOn w:val="a"/>
    <w:rsid w:val="00F97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97A83"/>
  </w:style>
  <w:style w:type="paragraph" w:customStyle="1" w:styleId="c30">
    <w:name w:val="c30"/>
    <w:basedOn w:val="a"/>
    <w:rsid w:val="00F97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464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85E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294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382F"/>
    <w:rPr>
      <w:color w:val="0000FF"/>
      <w:u w:val="single"/>
    </w:rPr>
  </w:style>
  <w:style w:type="paragraph" w:styleId="a5">
    <w:name w:val="No Spacing"/>
    <w:uiPriority w:val="1"/>
    <w:qFormat/>
    <w:rsid w:val="0043382F"/>
    <w:pPr>
      <w:spacing w:after="0" w:line="240" w:lineRule="auto"/>
    </w:pPr>
  </w:style>
  <w:style w:type="paragraph" w:customStyle="1" w:styleId="c0">
    <w:name w:val="c0"/>
    <w:basedOn w:val="a"/>
    <w:uiPriority w:val="99"/>
    <w:rsid w:val="00433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97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F97A83"/>
  </w:style>
  <w:style w:type="character" w:customStyle="1" w:styleId="c7">
    <w:name w:val="c7"/>
    <w:basedOn w:val="a0"/>
    <w:rsid w:val="00F97A83"/>
  </w:style>
  <w:style w:type="paragraph" w:customStyle="1" w:styleId="c20">
    <w:name w:val="c20"/>
    <w:basedOn w:val="a"/>
    <w:rsid w:val="00F97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97A83"/>
  </w:style>
  <w:style w:type="paragraph" w:customStyle="1" w:styleId="c30">
    <w:name w:val="c30"/>
    <w:basedOn w:val="a"/>
    <w:rsid w:val="00F97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46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edsovet.su/metodika/5996_aktivnye_i_interaktivnye_metody_obucheni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2015</Words>
  <Characters>11489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14</cp:revision>
  <dcterms:created xsi:type="dcterms:W3CDTF">2022-02-12T12:46:00Z</dcterms:created>
  <dcterms:modified xsi:type="dcterms:W3CDTF">2022-04-04T09:18:00Z</dcterms:modified>
</cp:coreProperties>
</file>