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992" w:rsidRDefault="00EB6B25" w:rsidP="004F1992">
      <w:pPr>
        <w:jc w:val="center"/>
        <w:rPr>
          <w:rFonts w:ascii="Times New Roman" w:hAnsi="Times New Roman" w:cs="Times New Roman"/>
          <w:color w:val="383838"/>
          <w:sz w:val="24"/>
          <w:szCs w:val="24"/>
          <w:shd w:val="clear" w:color="auto" w:fill="FFFFFF"/>
        </w:rPr>
      </w:pPr>
      <w:r w:rsidRPr="004F1992">
        <w:rPr>
          <w:rFonts w:ascii="Times New Roman" w:hAnsi="Times New Roman" w:cs="Times New Roman"/>
          <w:b/>
          <w:color w:val="383838"/>
          <w:sz w:val="24"/>
          <w:szCs w:val="24"/>
          <w:shd w:val="clear" w:color="auto" w:fill="FFFFFF"/>
        </w:rPr>
        <w:t>Возрастные особенности развития интеллектуальных способностей старших дошкольников в условиях ДОО</w:t>
      </w:r>
      <w:r w:rsidRPr="004F1992">
        <w:rPr>
          <w:rFonts w:ascii="Tahoma" w:hAnsi="Tahoma" w:cs="Tahoma"/>
          <w:color w:val="383838"/>
          <w:sz w:val="24"/>
          <w:szCs w:val="24"/>
        </w:rPr>
        <w:br/>
      </w:r>
    </w:p>
    <w:p w:rsidR="00370812" w:rsidRPr="004F1992" w:rsidRDefault="004F1992" w:rsidP="004F1992">
      <w:pPr>
        <w:rPr>
          <w:rFonts w:ascii="Times New Roman" w:hAnsi="Times New Roman" w:cs="Times New Roman"/>
          <w:sz w:val="24"/>
          <w:szCs w:val="24"/>
        </w:rPr>
      </w:pPr>
      <w:r>
        <w:rPr>
          <w:rFonts w:ascii="Times New Roman" w:hAnsi="Times New Roman" w:cs="Times New Roman"/>
          <w:color w:val="383838"/>
          <w:sz w:val="24"/>
          <w:szCs w:val="24"/>
          <w:shd w:val="clear" w:color="auto" w:fill="FFFFFF"/>
        </w:rPr>
        <w:t xml:space="preserve">     </w:t>
      </w:r>
      <w:r w:rsidR="00EB6B25" w:rsidRPr="004F1992">
        <w:rPr>
          <w:rFonts w:ascii="Times New Roman" w:hAnsi="Times New Roman" w:cs="Times New Roman"/>
          <w:color w:val="383838"/>
          <w:sz w:val="24"/>
          <w:szCs w:val="24"/>
          <w:shd w:val="clear" w:color="auto" w:fill="FFFFFF"/>
        </w:rPr>
        <w:t xml:space="preserve">На протяжении дошкольного периода у ребенка не только интенсивно развиваются все психические функции, но и происходит закладка общего фундамента способностей. В личностной сфере формируется иерархическая структура мотивов и потребностей, общая и дифференциальная самооценка, элементы волевой регуляции поведения. Активно усваиваются нравственные формы поведения. Благодаря этому у детей складываются все компоненты психологической готовности к школе, и путем специальной организации </w:t>
      </w:r>
      <w:proofErr w:type="spellStart"/>
      <w:r w:rsidR="00EB6B25" w:rsidRPr="004F1992">
        <w:rPr>
          <w:rFonts w:ascii="Times New Roman" w:hAnsi="Times New Roman" w:cs="Times New Roman"/>
          <w:color w:val="383838"/>
          <w:sz w:val="24"/>
          <w:szCs w:val="24"/>
          <w:shd w:val="clear" w:color="auto" w:fill="FFFFFF"/>
        </w:rPr>
        <w:t>воспитательно</w:t>
      </w:r>
      <w:proofErr w:type="spellEnd"/>
      <w:r w:rsidR="00EB6B25" w:rsidRPr="004F1992">
        <w:rPr>
          <w:rFonts w:ascii="Times New Roman" w:hAnsi="Times New Roman" w:cs="Times New Roman"/>
          <w:color w:val="383838"/>
          <w:sz w:val="24"/>
          <w:szCs w:val="24"/>
          <w:shd w:val="clear" w:color="auto" w:fill="FFFFFF"/>
        </w:rPr>
        <w:t xml:space="preserve">-образовательной работы можно успешно обучать детей данного возраста началом математики и грамоты. Естественно, чем раньше с ребенком начнут заниматься, тем больше способностей к усвоению новых знаний, творческому их использованию он и проявит, но если результаты обучения окажутся минимальны, это будет свидетельствовать об изначально низком уровне умственного развития ребенка, т.е. о недостаточном уровне </w:t>
      </w:r>
      <w:proofErr w:type="spellStart"/>
      <w:r w:rsidR="00EB6B25" w:rsidRPr="004F1992">
        <w:rPr>
          <w:rFonts w:ascii="Times New Roman" w:hAnsi="Times New Roman" w:cs="Times New Roman"/>
          <w:color w:val="383838"/>
          <w:sz w:val="24"/>
          <w:szCs w:val="24"/>
          <w:shd w:val="clear" w:color="auto" w:fill="FFFFFF"/>
        </w:rPr>
        <w:t>сформированности</w:t>
      </w:r>
      <w:proofErr w:type="spellEnd"/>
      <w:r w:rsidR="00EB6B25" w:rsidRPr="004F1992">
        <w:rPr>
          <w:rFonts w:ascii="Times New Roman" w:hAnsi="Times New Roman" w:cs="Times New Roman"/>
          <w:color w:val="383838"/>
          <w:sz w:val="24"/>
          <w:szCs w:val="24"/>
          <w:shd w:val="clear" w:color="auto" w:fill="FFFFFF"/>
        </w:rPr>
        <w:t xml:space="preserve"> интеллектуальных способностей, связанных с органическими нарушениями или другими причинами, ведущими к проблемам в формировании основных психических процессов. Современные психолого-педагогические исследования демонстрируют преемственность понятий умственного и интеллектуального развития. Иногда эти термины почти подменяют друг друга. Первой ступенью умственного или интеллектуального воспитания традиционно считается развитие любознательности и сенсорное воспитание детей старшего дошкольного возраста.</w:t>
      </w:r>
      <w:r w:rsidR="00EB6B25" w:rsidRPr="004F1992">
        <w:rPr>
          <w:rFonts w:ascii="Times New Roman" w:hAnsi="Times New Roman" w:cs="Times New Roman"/>
          <w:color w:val="383838"/>
          <w:sz w:val="24"/>
          <w:szCs w:val="24"/>
        </w:rPr>
        <w:br/>
      </w:r>
      <w:r>
        <w:rPr>
          <w:rFonts w:ascii="Times New Roman" w:hAnsi="Times New Roman" w:cs="Times New Roman"/>
          <w:color w:val="383838"/>
          <w:sz w:val="24"/>
          <w:szCs w:val="24"/>
          <w:shd w:val="clear" w:color="auto" w:fill="FFFFFF"/>
        </w:rPr>
        <w:t xml:space="preserve">     </w:t>
      </w:r>
      <w:r w:rsidR="00EB6B25" w:rsidRPr="004F1992">
        <w:rPr>
          <w:rFonts w:ascii="Times New Roman" w:hAnsi="Times New Roman" w:cs="Times New Roman"/>
          <w:color w:val="383838"/>
          <w:sz w:val="24"/>
          <w:szCs w:val="24"/>
          <w:shd w:val="clear" w:color="auto" w:fill="FFFFFF"/>
        </w:rPr>
        <w:t xml:space="preserve">В настоящее время сенсорное воспитание (от лат. </w:t>
      </w:r>
      <w:proofErr w:type="spellStart"/>
      <w:r w:rsidR="00EB6B25" w:rsidRPr="004F1992">
        <w:rPr>
          <w:rFonts w:ascii="Times New Roman" w:hAnsi="Times New Roman" w:cs="Times New Roman"/>
          <w:color w:val="383838"/>
          <w:sz w:val="24"/>
          <w:szCs w:val="24"/>
          <w:shd w:val="clear" w:color="auto" w:fill="FFFFFF"/>
        </w:rPr>
        <w:t>Sensus</w:t>
      </w:r>
      <w:proofErr w:type="spellEnd"/>
      <w:r w:rsidR="00EB6B25" w:rsidRPr="004F1992">
        <w:rPr>
          <w:rFonts w:ascii="Times New Roman" w:hAnsi="Times New Roman" w:cs="Times New Roman"/>
          <w:color w:val="383838"/>
          <w:sz w:val="24"/>
          <w:szCs w:val="24"/>
          <w:shd w:val="clear" w:color="auto" w:fill="FFFFFF"/>
        </w:rPr>
        <w:t>- чувства) определяется дошкольной педагогикой как специально организованный процесс ознакомления ребенка с сенсорной культурой человечества с целью развития ощущений, восприятия и представлений о внешних свойствах предметов</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 xml:space="preserve">При этом исследователи, в процессе сенсорного воспитания детей, называют три вида ориентировочных действий, различающих по использованию форм социального </w:t>
      </w:r>
      <w:proofErr w:type="spellStart"/>
      <w:r w:rsidR="00EB6B25" w:rsidRPr="004F1992">
        <w:rPr>
          <w:rFonts w:ascii="Times New Roman" w:hAnsi="Times New Roman" w:cs="Times New Roman"/>
          <w:color w:val="383838"/>
          <w:sz w:val="24"/>
          <w:szCs w:val="24"/>
          <w:shd w:val="clear" w:color="auto" w:fill="FFFFFF"/>
        </w:rPr>
        <w:t>опосредования</w:t>
      </w:r>
      <w:proofErr w:type="spellEnd"/>
      <w:r w:rsidR="00EB6B25" w:rsidRPr="004F1992">
        <w:rPr>
          <w:rFonts w:ascii="Times New Roman" w:hAnsi="Times New Roman" w:cs="Times New Roman"/>
          <w:color w:val="383838"/>
          <w:sz w:val="24"/>
          <w:szCs w:val="24"/>
          <w:shd w:val="clear" w:color="auto" w:fill="FFFFFF"/>
        </w:rPr>
        <w:t>.</w:t>
      </w:r>
      <w:r w:rsidR="00EB6B25" w:rsidRPr="004F1992">
        <w:rPr>
          <w:rFonts w:ascii="Times New Roman" w:hAnsi="Times New Roman" w:cs="Times New Roman"/>
          <w:color w:val="383838"/>
          <w:sz w:val="24"/>
          <w:szCs w:val="24"/>
        </w:rPr>
        <w:br/>
      </w:r>
      <w:r>
        <w:rPr>
          <w:rFonts w:ascii="Times New Roman" w:hAnsi="Times New Roman" w:cs="Times New Roman"/>
          <w:color w:val="383838"/>
          <w:sz w:val="24"/>
          <w:szCs w:val="24"/>
          <w:shd w:val="clear" w:color="auto" w:fill="FFFFFF"/>
        </w:rPr>
        <w:t xml:space="preserve">     </w:t>
      </w:r>
      <w:r w:rsidR="00EB6B25" w:rsidRPr="004F1992">
        <w:rPr>
          <w:rFonts w:ascii="Times New Roman" w:hAnsi="Times New Roman" w:cs="Times New Roman"/>
          <w:color w:val="383838"/>
          <w:sz w:val="24"/>
          <w:szCs w:val="24"/>
          <w:shd w:val="clear" w:color="auto" w:fill="FFFFFF"/>
        </w:rPr>
        <w:t>Первый вид действий </w:t>
      </w:r>
      <w:r w:rsidR="00EB6B25" w:rsidRPr="004F1992">
        <w:rPr>
          <w:rStyle w:val="wo"/>
          <w:rFonts w:ascii="Times New Roman" w:hAnsi="Times New Roman" w:cs="Times New Roman"/>
          <w:color w:val="383838"/>
          <w:sz w:val="24"/>
          <w:szCs w:val="24"/>
          <w:shd w:val="clear" w:color="auto" w:fill="FF5078"/>
        </w:rPr>
        <w:t>-</w:t>
      </w:r>
      <w:r w:rsidR="00EB6B25" w:rsidRPr="004F1992">
        <w:rPr>
          <w:rFonts w:ascii="Times New Roman" w:hAnsi="Times New Roman" w:cs="Times New Roman"/>
          <w:color w:val="383838"/>
          <w:sz w:val="24"/>
          <w:szCs w:val="24"/>
          <w:shd w:val="clear" w:color="auto" w:fill="FFFFFF"/>
        </w:rPr>
        <w:t> действия идентификации, т.е. сравнение качества воспринимаемого объекта с эталоном. Дети сравнивают различные предметы между собой, выясняя, одинаковы ли они (по какому-либо критерию). В частности, дидактическая игра «Спрячь мышку» поможет научиться определять цвет, прикладывая дверь к домику.</w:t>
      </w:r>
      <w:r w:rsidR="00EB6B25" w:rsidRPr="004F1992">
        <w:rPr>
          <w:rFonts w:ascii="Times New Roman" w:hAnsi="Times New Roman" w:cs="Times New Roman"/>
          <w:color w:val="383838"/>
          <w:sz w:val="24"/>
          <w:szCs w:val="24"/>
        </w:rPr>
        <w:br/>
      </w:r>
      <w:r>
        <w:rPr>
          <w:rFonts w:ascii="Times New Roman" w:hAnsi="Times New Roman" w:cs="Times New Roman"/>
          <w:color w:val="383838"/>
          <w:sz w:val="24"/>
          <w:szCs w:val="24"/>
          <w:shd w:val="clear" w:color="auto" w:fill="FFFFFF"/>
        </w:rPr>
        <w:t xml:space="preserve">     </w:t>
      </w:r>
      <w:r w:rsidR="00EB6B25" w:rsidRPr="004F1992">
        <w:rPr>
          <w:rFonts w:ascii="Times New Roman" w:hAnsi="Times New Roman" w:cs="Times New Roman"/>
          <w:color w:val="383838"/>
          <w:sz w:val="24"/>
          <w:szCs w:val="24"/>
          <w:shd w:val="clear" w:color="auto" w:fill="FFFFFF"/>
        </w:rPr>
        <w:t>Второй вид </w:t>
      </w:r>
      <w:r w:rsidR="00EB6B25" w:rsidRPr="004F1992">
        <w:rPr>
          <w:rStyle w:val="wo"/>
          <w:rFonts w:ascii="Times New Roman" w:hAnsi="Times New Roman" w:cs="Times New Roman"/>
          <w:color w:val="383838"/>
          <w:sz w:val="24"/>
          <w:szCs w:val="24"/>
          <w:shd w:val="clear" w:color="auto" w:fill="FF5078"/>
        </w:rPr>
        <w:t>-</w:t>
      </w:r>
      <w:r w:rsidR="00EB6B25" w:rsidRPr="004F1992">
        <w:rPr>
          <w:rFonts w:ascii="Times New Roman" w:hAnsi="Times New Roman" w:cs="Times New Roman"/>
          <w:color w:val="383838"/>
          <w:sz w:val="24"/>
          <w:szCs w:val="24"/>
          <w:shd w:val="clear" w:color="auto" w:fill="FFFFFF"/>
        </w:rPr>
        <w:t> соотнесение с эталоном. Они необходимы, если какое-нибудь свойство воспринимаемого объекта не точно такое же, как у эталона, но похоже на него. Например, ребенку показывают ту или иную геометрическую форму, и он должен найти игрушку данной формы.</w:t>
      </w:r>
      <w:r w:rsidR="00EB6B25" w:rsidRPr="004F1992">
        <w:rPr>
          <w:rFonts w:ascii="Times New Roman" w:hAnsi="Times New Roman" w:cs="Times New Roman"/>
          <w:color w:val="383838"/>
          <w:sz w:val="24"/>
          <w:szCs w:val="24"/>
        </w:rPr>
        <w:br/>
      </w:r>
      <w:r>
        <w:rPr>
          <w:rFonts w:ascii="Times New Roman" w:hAnsi="Times New Roman" w:cs="Times New Roman"/>
          <w:color w:val="383838"/>
          <w:sz w:val="24"/>
          <w:szCs w:val="24"/>
          <w:shd w:val="clear" w:color="auto" w:fill="FFFFFF"/>
        </w:rPr>
        <w:t xml:space="preserve">     </w:t>
      </w:r>
      <w:r w:rsidR="00EB6B25" w:rsidRPr="004F1992">
        <w:rPr>
          <w:rFonts w:ascii="Times New Roman" w:hAnsi="Times New Roman" w:cs="Times New Roman"/>
          <w:color w:val="383838"/>
          <w:sz w:val="24"/>
          <w:szCs w:val="24"/>
          <w:shd w:val="clear" w:color="auto" w:fill="FFFFFF"/>
        </w:rPr>
        <w:t>Третий вид действия </w:t>
      </w:r>
      <w:r w:rsidR="00EB6B25" w:rsidRPr="004F1992">
        <w:rPr>
          <w:rStyle w:val="wo"/>
          <w:rFonts w:ascii="Times New Roman" w:hAnsi="Times New Roman" w:cs="Times New Roman"/>
          <w:color w:val="383838"/>
          <w:sz w:val="24"/>
          <w:szCs w:val="24"/>
          <w:shd w:val="clear" w:color="auto" w:fill="FF5078"/>
        </w:rPr>
        <w:t>-</w:t>
      </w:r>
      <w:r w:rsidR="00EB6B25" w:rsidRPr="004F1992">
        <w:rPr>
          <w:rFonts w:ascii="Times New Roman" w:hAnsi="Times New Roman" w:cs="Times New Roman"/>
          <w:color w:val="383838"/>
          <w:sz w:val="24"/>
          <w:szCs w:val="24"/>
          <w:shd w:val="clear" w:color="auto" w:fill="FFFFFF"/>
        </w:rPr>
        <w:t> перцептивное моделирование, доставляет дошкольникам особую трудность. Оно необходимо для анализа неоднородных свойств вещей и представляет собой воссоздание воспринимаемого качества из материала эталона. Дети могут выполнять эти действия, например, выкладывая картинки, состоящие из элементов различной формы (елочка, домик, человечек) При формировании оптимальных условий для развития сенсорных и умственных или интеллектуальных способностей детей важнейшую роль играет обобщение опыта наблюдений, предметной и продуктивной деятельности в функционально-знаковой форме.</w:t>
      </w:r>
      <w:r w:rsidR="00EB6B25" w:rsidRPr="004F1992">
        <w:rPr>
          <w:rFonts w:ascii="Times New Roman" w:hAnsi="Times New Roman" w:cs="Times New Roman"/>
          <w:color w:val="383838"/>
          <w:sz w:val="24"/>
          <w:szCs w:val="24"/>
        </w:rPr>
        <w:br/>
      </w:r>
      <w:r>
        <w:rPr>
          <w:rFonts w:ascii="Times New Roman" w:hAnsi="Times New Roman" w:cs="Times New Roman"/>
          <w:color w:val="383838"/>
          <w:sz w:val="24"/>
          <w:szCs w:val="24"/>
          <w:shd w:val="clear" w:color="auto" w:fill="FFFFFF"/>
        </w:rPr>
        <w:t xml:space="preserve">     </w:t>
      </w:r>
      <w:r w:rsidR="00EB6B25" w:rsidRPr="004F1992">
        <w:rPr>
          <w:rFonts w:ascii="Times New Roman" w:hAnsi="Times New Roman" w:cs="Times New Roman"/>
          <w:color w:val="383838"/>
          <w:sz w:val="24"/>
          <w:szCs w:val="24"/>
          <w:shd w:val="clear" w:color="auto" w:fill="FFFFFF"/>
        </w:rPr>
        <w:t xml:space="preserve">Анализ дошкольного обучения и воспитания показывает, что развитие способностей у многих детей значительно отстает от темпов роста объема знаний. Это объясняется тем, </w:t>
      </w:r>
      <w:r w:rsidR="00EB6B25" w:rsidRPr="004F1992">
        <w:rPr>
          <w:rFonts w:ascii="Times New Roman" w:hAnsi="Times New Roman" w:cs="Times New Roman"/>
          <w:color w:val="383838"/>
          <w:sz w:val="24"/>
          <w:szCs w:val="24"/>
          <w:shd w:val="clear" w:color="auto" w:fill="FFFFFF"/>
        </w:rPr>
        <w:lastRenderedPageBreak/>
        <w:t>что усилия воспитателей, как правило, направлены на усвоение знаний, хотя известно, что система знаний нужна ребенку не сама по себе, а для решения самых разнообразных задач.</w:t>
      </w:r>
      <w:r w:rsidR="00EB6B25" w:rsidRPr="004F1992">
        <w:rPr>
          <w:rFonts w:ascii="Times New Roman" w:hAnsi="Times New Roman" w:cs="Times New Roman"/>
          <w:color w:val="383838"/>
          <w:sz w:val="24"/>
          <w:szCs w:val="24"/>
        </w:rPr>
        <w:br/>
      </w:r>
      <w:r>
        <w:rPr>
          <w:rFonts w:ascii="Times New Roman" w:hAnsi="Times New Roman" w:cs="Times New Roman"/>
          <w:color w:val="383838"/>
          <w:sz w:val="24"/>
          <w:szCs w:val="24"/>
          <w:shd w:val="clear" w:color="auto" w:fill="FFFFFF"/>
        </w:rPr>
        <w:t xml:space="preserve">     </w:t>
      </w:r>
      <w:r w:rsidR="00EB6B25" w:rsidRPr="004F1992">
        <w:rPr>
          <w:rFonts w:ascii="Times New Roman" w:hAnsi="Times New Roman" w:cs="Times New Roman"/>
          <w:color w:val="383838"/>
          <w:sz w:val="24"/>
          <w:szCs w:val="24"/>
          <w:shd w:val="clear" w:color="auto" w:fill="FFFFFF"/>
        </w:rPr>
        <w:t>Развитие интеллектуальных способностей дошкольника не могло бы протекать и даже начинаться без постановки и решения самых разнообразных задач. Задача – это начало познавательного, поискового процесса. Однако в широкой практике дошкольного обучения в большинстве случаев используются репродуктивные задачи, ориентирующие на однозначные ответы, не активизирующие мыслительную деятельность ученика</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 xml:space="preserve">Развитие интеллектуальных способностей личности требует длительной, целенаправленной работы, поэтому эпизодическое использование развивающих задач не принесет желаемого результата. Следовательно, давать новые задачи необходимо не сами по себе, в определенной системе, приводящей к интенсивному общему развитию детей. </w:t>
      </w:r>
      <w:r>
        <w:rPr>
          <w:rFonts w:ascii="Times New Roman" w:hAnsi="Times New Roman" w:cs="Times New Roman"/>
          <w:color w:val="383838"/>
          <w:sz w:val="24"/>
          <w:szCs w:val="24"/>
          <w:shd w:val="clear" w:color="auto" w:fill="FFFFFF"/>
        </w:rPr>
        <w:t xml:space="preserve">         </w:t>
      </w:r>
      <w:r w:rsidR="00EB6B25" w:rsidRPr="004F1992">
        <w:rPr>
          <w:rFonts w:ascii="Times New Roman" w:hAnsi="Times New Roman" w:cs="Times New Roman"/>
          <w:color w:val="383838"/>
          <w:sz w:val="24"/>
          <w:szCs w:val="24"/>
          <w:shd w:val="clear" w:color="auto" w:fill="FFFFFF"/>
        </w:rPr>
        <w:t>Система познавательных задач, стимулирующая учебно-познавательную деятельность, развивающая гибкость и нестандартность мышления должна отвечать следующим требованиям:</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возбуждать интерес к деятельности по их решению;</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опираться на знания и опыт учащихся;</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способствовать развитию психических механизмов, лежащих в основе интеллектуальных способностей;</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строиться на интегративной основе;</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быть направлена на овладение обобщенными приемами познавательной деятельности;</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учитывать уровни развития интеллекта.</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Специально отбираемые воспитателем из методических пособий или самостоятельно конструируемые задания должны быть ориентированы на:</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постепенное усложнение материала;</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поэтапное увеличение объема работы;</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повышение уровня самостоятельности детей;</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интеграцию знаний и способов деятельности;</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привлечение элементов теории для решения познавательных задач;</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обучение способам рассуждения (как по образцу, так и самостоятельно) с учетом принципа вариативности задач.</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При направленной организации умственной деятельности дошкольников в процессе решения познавательных задач необходимо планировать управление ею, учитывая следующие этапы в продвижении детей:</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решить задачу по аналогии;</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решить задачу при частичной подсказке воспитателя;</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доказать правильность решения;</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решить нестандартную задачу;</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выполнить диагностическую (тестовую) работу.</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 xml:space="preserve">Успешность решения дошкольниками познавательных задач зависит от уровня сотрудничества воспитателя и воспитуемого, от овладения ребенком системой умственных действий (сравнение, анализ, синтез и т.д.). В процессе обучения, направленного на развитие интеллектуальных способностей дошкольника, следует планомерно управлять их обучение, в том числе и при решении различных задач. В качестве основных форм управления можно </w:t>
      </w:r>
      <w:proofErr w:type="gramStart"/>
      <w:r w:rsidR="00EB6B25" w:rsidRPr="004F1992">
        <w:rPr>
          <w:rFonts w:ascii="Times New Roman" w:hAnsi="Times New Roman" w:cs="Times New Roman"/>
          <w:color w:val="383838"/>
          <w:sz w:val="24"/>
          <w:szCs w:val="24"/>
          <w:shd w:val="clear" w:color="auto" w:fill="FFFFFF"/>
        </w:rPr>
        <w:t>выделить:</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на</w:t>
      </w:r>
      <w:proofErr w:type="gramEnd"/>
      <w:r w:rsidR="00EB6B25" w:rsidRPr="004F1992">
        <w:rPr>
          <w:rFonts w:ascii="Times New Roman" w:hAnsi="Times New Roman" w:cs="Times New Roman"/>
          <w:color w:val="383838"/>
          <w:sz w:val="24"/>
          <w:szCs w:val="24"/>
          <w:shd w:val="clear" w:color="auto" w:fill="FFFFFF"/>
        </w:rPr>
        <w:t xml:space="preserve"> начальном этапе – ввод воспитателем плана (схемы, карточки) рассуждения, действия, образцов решения задачи, а впоследствии – самостоятельное составление плана дошкольника;</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lastRenderedPageBreak/>
        <w:t>применение алгоритмов и алгоритмических предписаний;</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использование средств наглядности и моделирования как зрительной опоры учебного диалога;</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установление очередности высказываний;</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установление правил ролевой игры и т.д.</w:t>
      </w:r>
      <w:r w:rsidR="00EB6B25" w:rsidRPr="004F1992">
        <w:rPr>
          <w:rFonts w:ascii="Times New Roman" w:hAnsi="Times New Roman" w:cs="Times New Roman"/>
          <w:color w:val="383838"/>
          <w:sz w:val="24"/>
          <w:szCs w:val="24"/>
        </w:rPr>
        <w:br/>
      </w:r>
      <w:r>
        <w:rPr>
          <w:rFonts w:ascii="Times New Roman" w:hAnsi="Times New Roman" w:cs="Times New Roman"/>
          <w:color w:val="383838"/>
          <w:sz w:val="24"/>
          <w:szCs w:val="24"/>
          <w:shd w:val="clear" w:color="auto" w:fill="FFFFFF"/>
        </w:rPr>
        <w:t xml:space="preserve">     </w:t>
      </w:r>
      <w:bookmarkStart w:id="0" w:name="_GoBack"/>
      <w:bookmarkEnd w:id="0"/>
      <w:r w:rsidR="00EB6B25" w:rsidRPr="004F1992">
        <w:rPr>
          <w:rFonts w:ascii="Times New Roman" w:hAnsi="Times New Roman" w:cs="Times New Roman"/>
          <w:color w:val="383838"/>
          <w:sz w:val="24"/>
          <w:szCs w:val="24"/>
          <w:shd w:val="clear" w:color="auto" w:fill="FFFFFF"/>
        </w:rPr>
        <w:t>Продуктивность мыслительной и особенно творческой деятельности дошкольников, к сожалению, остается далеко позади их потенциальных возможностей и не в полной мере отвечает задачам современного обучения.</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Сегодня вопрос о развитии творческих способностей детей в теории и практике обучения и воспитания стоит особенно остро, так как исследования последнего времени выявили у дошкольников значительно большие, чем предполагалось ранее, возможности усваивать научные понятия, применять знания и умения как в привычной, так и в нестандартной ситуации.</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Это, в свою очередь, привело к разработке новых дидактических подходов в обучении старших дошкольников – не к простому накоплению суммы знаний, а целенаправленному усвоению (в условиях применения эвристически ориентированных методов обучения) систем, понятий, закономерностей, обобщенных структур, позволяющих глубже осознавать суть конкретного задания и на этой основе овладевать общими приемами решения самых разнообразных задач.</w:t>
      </w:r>
      <w:r w:rsidR="00EB6B25" w:rsidRPr="004F1992">
        <w:rPr>
          <w:rFonts w:ascii="Times New Roman" w:hAnsi="Times New Roman" w:cs="Times New Roman"/>
          <w:color w:val="383838"/>
          <w:sz w:val="24"/>
          <w:szCs w:val="24"/>
        </w:rPr>
        <w:br/>
      </w:r>
      <w:r>
        <w:rPr>
          <w:rFonts w:ascii="Times New Roman" w:hAnsi="Times New Roman" w:cs="Times New Roman"/>
          <w:color w:val="383838"/>
          <w:sz w:val="24"/>
          <w:szCs w:val="24"/>
          <w:shd w:val="clear" w:color="auto" w:fill="FFFFFF"/>
        </w:rPr>
        <w:t xml:space="preserve">     </w:t>
      </w:r>
      <w:r w:rsidR="00EB6B25" w:rsidRPr="004F1992">
        <w:rPr>
          <w:rFonts w:ascii="Times New Roman" w:hAnsi="Times New Roman" w:cs="Times New Roman"/>
          <w:color w:val="383838"/>
          <w:sz w:val="24"/>
          <w:szCs w:val="24"/>
          <w:shd w:val="clear" w:color="auto" w:fill="FFFFFF"/>
        </w:rPr>
        <w:t>В теории и практике обучения вопросу развития интеллектуальных способностей старших дошкольников пока не уделено должного внимания. Не сформулирован целостный комплекс показателей, отражающих многообразие понятия «интеллектуальные способности», и, как следствие, – недостаточно разработаны диагностические методики оценки их уровня. Это тормозит широкое внедрение идей развивающего обучения в практику дошкольного образовательного учреждения. Решение проблемы развития интеллектуальных способностей старших дошкольников на занятиях по труду предполагает учет и введение в обиход системы специальных развивающих средств, так как уровень развития интеллектуальных способностей детей зависит от содержания и методов обучения в ДОО.</w:t>
      </w:r>
      <w:r w:rsidR="00EB6B25" w:rsidRPr="004F1992">
        <w:rPr>
          <w:rFonts w:ascii="Times New Roman" w:hAnsi="Times New Roman" w:cs="Times New Roman"/>
          <w:color w:val="383838"/>
          <w:sz w:val="24"/>
          <w:szCs w:val="24"/>
        </w:rPr>
        <w:br/>
      </w:r>
      <w:r>
        <w:rPr>
          <w:rFonts w:ascii="Times New Roman" w:hAnsi="Times New Roman" w:cs="Times New Roman"/>
          <w:color w:val="383838"/>
          <w:sz w:val="24"/>
          <w:szCs w:val="24"/>
          <w:shd w:val="clear" w:color="auto" w:fill="FFFFFF"/>
        </w:rPr>
        <w:t xml:space="preserve">     </w:t>
      </w:r>
      <w:r w:rsidR="00EB6B25" w:rsidRPr="004F1992">
        <w:rPr>
          <w:rFonts w:ascii="Times New Roman" w:hAnsi="Times New Roman" w:cs="Times New Roman"/>
          <w:color w:val="383838"/>
          <w:sz w:val="24"/>
          <w:szCs w:val="24"/>
          <w:shd w:val="clear" w:color="auto" w:fill="FFFFFF"/>
        </w:rPr>
        <w:t xml:space="preserve">Развитие интеллектуальных способностей старших дошкольника не может происходить без постановки и решения самых разнообразных задач. Задача – это начало, исходное звено познавательного, поискового процесса, именно в ней выражается первое пробуждение мысли. Однако анализ методической литературы по различным направлениям заданий, наблюдения за работой воспитателя и детей зачастую показывают, что в широкой практике дошкольного обучения в большинстве случаев используются репродуктивные задачи, ориентирующие ребенка на однозначные ответы, не активизирующие его мыслительной деятельности. Между тем, больше пользы приносит рассмотрение одного и того же предмета с десяти разных сторон, чем изучение десяти различных </w:t>
      </w:r>
      <w:proofErr w:type="gramStart"/>
      <w:r w:rsidR="00EB6B25" w:rsidRPr="004F1992">
        <w:rPr>
          <w:rFonts w:ascii="Times New Roman" w:hAnsi="Times New Roman" w:cs="Times New Roman"/>
          <w:color w:val="383838"/>
          <w:sz w:val="24"/>
          <w:szCs w:val="24"/>
          <w:shd w:val="clear" w:color="auto" w:fill="FFFFFF"/>
        </w:rPr>
        <w:t>предметов</w:t>
      </w:r>
      <w:proofErr w:type="gramEnd"/>
      <w:r w:rsidR="00EB6B25" w:rsidRPr="004F1992">
        <w:rPr>
          <w:rFonts w:ascii="Times New Roman" w:hAnsi="Times New Roman" w:cs="Times New Roman"/>
          <w:color w:val="383838"/>
          <w:sz w:val="24"/>
          <w:szCs w:val="24"/>
          <w:shd w:val="clear" w:color="auto" w:fill="FFFFFF"/>
        </w:rPr>
        <w:t xml:space="preserve"> с одной стороны.</w:t>
      </w:r>
      <w:r w:rsidR="00EB6B25" w:rsidRPr="004F1992">
        <w:rPr>
          <w:rFonts w:ascii="Times New Roman" w:hAnsi="Times New Roman" w:cs="Times New Roman"/>
          <w:color w:val="383838"/>
          <w:sz w:val="24"/>
          <w:szCs w:val="24"/>
        </w:rPr>
        <w:br/>
      </w:r>
      <w:r>
        <w:rPr>
          <w:rFonts w:ascii="Times New Roman" w:hAnsi="Times New Roman" w:cs="Times New Roman"/>
          <w:color w:val="383838"/>
          <w:sz w:val="24"/>
          <w:szCs w:val="24"/>
          <w:shd w:val="clear" w:color="auto" w:fill="FFFFFF"/>
        </w:rPr>
        <w:t xml:space="preserve">     </w:t>
      </w:r>
      <w:r w:rsidR="00EB6B25" w:rsidRPr="004F1992">
        <w:rPr>
          <w:rFonts w:ascii="Times New Roman" w:hAnsi="Times New Roman" w:cs="Times New Roman"/>
          <w:color w:val="383838"/>
          <w:sz w:val="24"/>
          <w:szCs w:val="24"/>
          <w:shd w:val="clear" w:color="auto" w:fill="FFFFFF"/>
        </w:rPr>
        <w:t>Дети от природы любознательны и полны желания учиться. Для того чтобы они могли проявить свои дарования, нужно умное руководство со стороны взрослых. Задачи педагога, используя разнообразные методы обучения, в том числе и игровые, систематически, целенаправленно развивать у детей подвижность и гибкость мышления, настойчиво стимулировать процессы перестройки, переключения, поисковой активности; учить детей рассуждать, гибко подходить к проблемам, не зубрить, а мыслить, самим делать выводы, находить новые, оригинальные подходы, получать изящные результаты, красивые решения, чтобы ощутить удовольствие от обучения.</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 xml:space="preserve">Современные психологи сходятся во мнении, что большинство детей, да и, как это ни </w:t>
      </w:r>
      <w:r w:rsidR="00EB6B25" w:rsidRPr="004F1992">
        <w:rPr>
          <w:rFonts w:ascii="Times New Roman" w:hAnsi="Times New Roman" w:cs="Times New Roman"/>
          <w:color w:val="383838"/>
          <w:sz w:val="24"/>
          <w:szCs w:val="24"/>
          <w:shd w:val="clear" w:color="auto" w:fill="FFFFFF"/>
        </w:rPr>
        <w:lastRenderedPageBreak/>
        <w:t>странно, взрослых успешнее решают те проблемы и задачи, которые предлагаются им в игровой форме. Конечно, легче объяснить какой-либо материал в стандартной,</w:t>
      </w:r>
      <w:r w:rsidR="00EB6B25" w:rsidRPr="004F1992">
        <w:rPr>
          <w:rFonts w:ascii="Times New Roman" w:hAnsi="Times New Roman" w:cs="Times New Roman"/>
          <w:color w:val="383838"/>
          <w:sz w:val="24"/>
          <w:szCs w:val="24"/>
          <w:shd w:val="clear" w:color="auto" w:fill="FFFFFF"/>
        </w:rPr>
        <w:t xml:space="preserve"> научной форме, чем в доступной.</w:t>
      </w:r>
      <w:r w:rsidR="00EB6B25" w:rsidRPr="004F1992">
        <w:rPr>
          <w:rFonts w:ascii="Times New Roman" w:hAnsi="Times New Roman" w:cs="Times New Roman"/>
          <w:color w:val="383838"/>
          <w:sz w:val="24"/>
          <w:szCs w:val="24"/>
        </w:rPr>
        <w:br/>
      </w:r>
      <w:r w:rsidR="00EB6B25" w:rsidRPr="004F1992">
        <w:rPr>
          <w:rFonts w:ascii="Times New Roman" w:hAnsi="Times New Roman" w:cs="Times New Roman"/>
          <w:color w:val="383838"/>
          <w:sz w:val="24"/>
          <w:szCs w:val="24"/>
          <w:shd w:val="clear" w:color="auto" w:fill="FFFFFF"/>
        </w:rPr>
        <w:t>Важно помнить также, что огромное, неоценимое влияние оказывает игра на учебную деятельность интеллектуально пассивных детей, выполняющих в процессе игры большую умственную работу, которая была бы им не под силу в обычной ситуации. Недаром у детских психиатров существует диагноз: ребенок в детстве не доиграл.</w:t>
      </w:r>
      <w:r w:rsidR="00EB6B25" w:rsidRPr="004F1992">
        <w:rPr>
          <w:rFonts w:ascii="Times New Roman" w:hAnsi="Times New Roman" w:cs="Times New Roman"/>
          <w:color w:val="383838"/>
          <w:sz w:val="24"/>
          <w:szCs w:val="24"/>
        </w:rPr>
        <w:br/>
      </w:r>
      <w:r>
        <w:rPr>
          <w:rFonts w:ascii="Times New Roman" w:hAnsi="Times New Roman" w:cs="Times New Roman"/>
          <w:color w:val="383838"/>
          <w:sz w:val="24"/>
          <w:szCs w:val="24"/>
          <w:shd w:val="clear" w:color="auto" w:fill="FFFFFF"/>
        </w:rPr>
        <w:t xml:space="preserve">     </w:t>
      </w:r>
      <w:r w:rsidR="00EB6B25" w:rsidRPr="004F1992">
        <w:rPr>
          <w:rFonts w:ascii="Times New Roman" w:hAnsi="Times New Roman" w:cs="Times New Roman"/>
          <w:color w:val="383838"/>
          <w:sz w:val="24"/>
          <w:szCs w:val="24"/>
          <w:shd w:val="clear" w:color="auto" w:fill="FFFFFF"/>
        </w:rPr>
        <w:t>Ни для кого не секрет, что с каждым годом все более возрастают требования к умственной деятельности людей. И поэтому в последнее время растет число обучающих и обучающихся, удлиняются сроки обучения, увеличивается объемность усваиваемых знаний. До сих пор этот путь приводил к весьма значительным результатам. Но становится очевидным, что такой процесс имеет определенные границы. Беспредельно увеличивать время обучения невозможно. До сих пор усилия педагогики по совершенствованию системы обучения концентрировались преимущественно на улучшении содержания и повышении качества преподавания. Были разработаны новые методы обучения. Однако, в то время как процесс передачи знаний интенсивно совершенствовался, методам усвоения и практического применения этих знаний уделялось сравнительно мало внимания. Возникает противоречие: требования к умственной деятельности учащихся непрерывно растут, а их способность усваивать и использовать полученные знания остается на довольно низком уровне.</w:t>
      </w:r>
      <w:r w:rsidR="00EB6B25" w:rsidRPr="004F1992">
        <w:rPr>
          <w:rFonts w:ascii="Times New Roman" w:hAnsi="Times New Roman" w:cs="Times New Roman"/>
          <w:color w:val="383838"/>
          <w:sz w:val="24"/>
          <w:szCs w:val="24"/>
        </w:rPr>
        <w:br/>
      </w:r>
      <w:r>
        <w:rPr>
          <w:rFonts w:ascii="Times New Roman" w:hAnsi="Times New Roman" w:cs="Times New Roman"/>
          <w:color w:val="383838"/>
          <w:sz w:val="24"/>
          <w:szCs w:val="24"/>
          <w:shd w:val="clear" w:color="auto" w:fill="FFFFFF"/>
        </w:rPr>
        <w:t xml:space="preserve">     </w:t>
      </w:r>
      <w:r w:rsidR="00EB6B25" w:rsidRPr="004F1992">
        <w:rPr>
          <w:rFonts w:ascii="Times New Roman" w:hAnsi="Times New Roman" w:cs="Times New Roman"/>
          <w:color w:val="383838"/>
          <w:sz w:val="24"/>
          <w:szCs w:val="24"/>
          <w:shd w:val="clear" w:color="auto" w:fill="FFFFFF"/>
        </w:rPr>
        <w:t>Ученые отмечают, что развить сразу весь комплекс свойств, входящих в понятие «интеллектуальные способности», невозможно. Это длительная, целенаправленная работа, поэтому эпизодическое использование интеллектуальных задач не принесет желаемого результата. Познавательные задания должны составлять систему, позволяющую формировать и развивать все многообразие интеллектуальной и творческой деятельности дошкольников и обеспечивать переход от репродуктивных, формально-логических, действий к интеллектуальным. Необходимо также помнить, что интеллектуальные способности рассматриваются как-то, что не сводится к знаниям, умениям, навыкам, но объясняет (обеспечивает) их быстрое приобретение, закрепление и эффективное использование на практике. Поэтому нельзя не отметить огромное значение для развития интеллектуальных способностей уровня развития психических механизмов – памяти, внимания, воображения и др. Именно эти качества, по данным психологов, являются основой развития продуктивного мышления детей старшего дошкольного возраста.</w:t>
      </w:r>
    </w:p>
    <w:sectPr w:rsidR="00370812" w:rsidRPr="004F19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B25"/>
    <w:rsid w:val="00370812"/>
    <w:rsid w:val="004F1992"/>
    <w:rsid w:val="00EB6B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A03DF6-8218-4271-BF5C-83ED540BF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o">
    <w:name w:val="wo"/>
    <w:basedOn w:val="a0"/>
    <w:rsid w:val="00EB6B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1805</Words>
  <Characters>10295</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Galina.kr.kp@outlook.com</dc:creator>
  <cp:keywords/>
  <dc:description/>
  <cp:lastModifiedBy>Galina.kr.kp@outlook.com</cp:lastModifiedBy>
  <cp:revision>1</cp:revision>
  <dcterms:created xsi:type="dcterms:W3CDTF">2021-01-20T06:16:00Z</dcterms:created>
  <dcterms:modified xsi:type="dcterms:W3CDTF">2021-01-20T06:36:00Z</dcterms:modified>
</cp:coreProperties>
</file>