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633619" w14:textId="253116CD" w:rsidR="00F76034" w:rsidRPr="00C25DBD" w:rsidRDefault="00C25DBD">
      <w:pPr>
        <w:pStyle w:val="Bodytext30"/>
        <w:shd w:val="clear" w:color="auto" w:fill="auto"/>
        <w:spacing w:before="0" w:after="201"/>
        <w:rPr>
          <w:rFonts w:ascii="Times New Roman" w:hAnsi="Times New Roman" w:cs="Times New Roman"/>
          <w:color w:val="auto"/>
          <w:sz w:val="22"/>
          <w:szCs w:val="22"/>
        </w:rPr>
      </w:pPr>
      <w:bookmarkStart w:id="0" w:name="_GoBack"/>
      <w:r>
        <w:rPr>
          <w:rFonts w:ascii="Times New Roman" w:hAnsi="Times New Roman" w:cs="Times New Roman"/>
          <w:sz w:val="22"/>
          <w:szCs w:val="22"/>
        </w:rPr>
        <w:t>«</w:t>
      </w:r>
      <w:r w:rsidRPr="00D63100">
        <w:rPr>
          <w:rFonts w:ascii="Times New Roman" w:hAnsi="Times New Roman" w:cs="Times New Roman"/>
          <w:sz w:val="22"/>
          <w:szCs w:val="22"/>
        </w:rPr>
        <w:t>Научно-исследовательская деятельность</w:t>
      </w:r>
      <w:r w:rsidR="006C041E" w:rsidRPr="00C25DBD">
        <w:rPr>
          <w:rFonts w:ascii="Times New Roman" w:hAnsi="Times New Roman" w:cs="Times New Roman"/>
          <w:color w:val="auto"/>
          <w:sz w:val="22"/>
          <w:szCs w:val="22"/>
        </w:rPr>
        <w:t xml:space="preserve"> </w:t>
      </w:r>
      <w:r>
        <w:rPr>
          <w:rFonts w:ascii="Times New Roman" w:hAnsi="Times New Roman" w:cs="Times New Roman"/>
          <w:color w:val="auto"/>
          <w:sz w:val="22"/>
          <w:szCs w:val="22"/>
        </w:rPr>
        <w:t>на уроках химии и во внеклассной работе»</w:t>
      </w:r>
    </w:p>
    <w:bookmarkEnd w:id="0"/>
    <w:p w14:paraId="144C12C9" w14:textId="7DBFB0F1" w:rsidR="003336D6" w:rsidRPr="00D63100" w:rsidRDefault="006C041E">
      <w:pPr>
        <w:pStyle w:val="Bodytext30"/>
        <w:shd w:val="clear" w:color="auto" w:fill="auto"/>
        <w:spacing w:before="0" w:after="163" w:line="190" w:lineRule="exact"/>
        <w:rPr>
          <w:rFonts w:ascii="Times New Roman" w:hAnsi="Times New Roman" w:cs="Times New Roman"/>
          <w:sz w:val="22"/>
          <w:szCs w:val="22"/>
        </w:rPr>
      </w:pPr>
      <w:proofErr w:type="spellStart"/>
      <w:r w:rsidRPr="00D63100">
        <w:rPr>
          <w:rFonts w:ascii="Times New Roman" w:hAnsi="Times New Roman" w:cs="Times New Roman"/>
          <w:sz w:val="22"/>
          <w:szCs w:val="22"/>
        </w:rPr>
        <w:t>Дельнецкая</w:t>
      </w:r>
      <w:proofErr w:type="spellEnd"/>
      <w:r w:rsidRPr="00D63100">
        <w:rPr>
          <w:rFonts w:ascii="Times New Roman" w:hAnsi="Times New Roman" w:cs="Times New Roman"/>
          <w:sz w:val="22"/>
          <w:szCs w:val="22"/>
        </w:rPr>
        <w:t xml:space="preserve"> М.В.</w:t>
      </w:r>
    </w:p>
    <w:p w14:paraId="45795DC5" w14:textId="77777777" w:rsidR="00D63100" w:rsidRDefault="006C041E">
      <w:pPr>
        <w:pStyle w:val="Bodytext20"/>
        <w:shd w:val="clear" w:color="auto" w:fill="auto"/>
        <w:spacing w:after="180"/>
        <w:jc w:val="center"/>
        <w:rPr>
          <w:rFonts w:ascii="Times New Roman" w:hAnsi="Times New Roman" w:cs="Times New Roman"/>
          <w:sz w:val="22"/>
          <w:szCs w:val="22"/>
        </w:rPr>
      </w:pPr>
      <w:r w:rsidRPr="00D63100">
        <w:rPr>
          <w:rFonts w:ascii="Times New Roman" w:hAnsi="Times New Roman" w:cs="Times New Roman"/>
          <w:sz w:val="22"/>
          <w:szCs w:val="22"/>
        </w:rPr>
        <w:t>МБОУ г. Астрахани «СОШ № 40», ул. Студенческая, д.6, корп.1.</w:t>
      </w:r>
    </w:p>
    <w:p w14:paraId="4BD5F7BB" w14:textId="77777777" w:rsidR="00731DAF" w:rsidRPr="00E40CB3" w:rsidRDefault="00731DAF" w:rsidP="00731DAF">
      <w:pPr>
        <w:pStyle w:val="c30"/>
        <w:shd w:val="clear" w:color="auto" w:fill="FFFFFF"/>
        <w:spacing w:before="0" w:beforeAutospacing="0" w:after="0" w:afterAutospacing="0"/>
        <w:ind w:firstLine="568"/>
        <w:jc w:val="both"/>
        <w:rPr>
          <w:sz w:val="22"/>
          <w:szCs w:val="22"/>
        </w:rPr>
      </w:pPr>
      <w:r w:rsidRPr="00E40CB3">
        <w:rPr>
          <w:sz w:val="22"/>
          <w:szCs w:val="22"/>
        </w:rPr>
        <w:t>В соответствии с законом «Об образовании в Российской Федерации» (№273–ФЗ), ФГОС ООО и СОО индивидуальный итоговый проект является основным объектом оценки метапредметных результатов, полученных обучающимися в ходе освоения междисциплинарных учебных программ.</w:t>
      </w:r>
    </w:p>
    <w:p w14:paraId="6A8D9586" w14:textId="77777777" w:rsidR="00731DAF" w:rsidRPr="00E40CB3" w:rsidRDefault="00731DAF" w:rsidP="00731DAF">
      <w:pPr>
        <w:pStyle w:val="c30"/>
        <w:shd w:val="clear" w:color="auto" w:fill="FFFFFF"/>
        <w:spacing w:before="0" w:beforeAutospacing="0" w:after="0" w:afterAutospacing="0"/>
        <w:ind w:firstLine="568"/>
        <w:jc w:val="both"/>
        <w:rPr>
          <w:sz w:val="22"/>
          <w:szCs w:val="22"/>
        </w:rPr>
      </w:pPr>
      <w:r w:rsidRPr="00E40CB3">
        <w:rPr>
          <w:sz w:val="22"/>
          <w:szCs w:val="22"/>
        </w:rPr>
        <w:t>Индивидуальный итоговой проект – это учебный проект, выполняемый обучающимся в рамках одного или нескольких учебных предметов с целью продемонстрировать свои достижения в самостоятельном освоении содержания и методов избранных областей знаний и видов деятельности,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w:t>
      </w:r>
    </w:p>
    <w:p w14:paraId="54AE38A7" w14:textId="11E5B2E9" w:rsidR="003336D6" w:rsidRPr="00D63100" w:rsidRDefault="00E562BC" w:rsidP="00E40CB3">
      <w:pPr>
        <w:pStyle w:val="c30"/>
        <w:shd w:val="clear" w:color="auto" w:fill="FFFFFF"/>
        <w:spacing w:before="0" w:beforeAutospacing="0" w:after="0" w:afterAutospacing="0"/>
        <w:ind w:firstLine="568"/>
        <w:jc w:val="both"/>
        <w:rPr>
          <w:sz w:val="22"/>
          <w:szCs w:val="22"/>
        </w:rPr>
      </w:pPr>
      <w:r>
        <w:rPr>
          <w:sz w:val="22"/>
          <w:szCs w:val="22"/>
        </w:rPr>
        <w:t>И</w:t>
      </w:r>
      <w:r w:rsidRPr="00D63100">
        <w:rPr>
          <w:sz w:val="22"/>
          <w:szCs w:val="22"/>
        </w:rPr>
        <w:t>сследовательские технологии</w:t>
      </w:r>
      <w:r>
        <w:rPr>
          <w:sz w:val="22"/>
          <w:szCs w:val="22"/>
        </w:rPr>
        <w:t xml:space="preserve"> способствуют</w:t>
      </w:r>
      <w:r w:rsidR="00C25DBD">
        <w:rPr>
          <w:sz w:val="22"/>
          <w:szCs w:val="22"/>
        </w:rPr>
        <w:t xml:space="preserve"> </w:t>
      </w:r>
      <w:r w:rsidRPr="00D63100">
        <w:rPr>
          <w:sz w:val="22"/>
          <w:szCs w:val="22"/>
        </w:rPr>
        <w:t>овладени</w:t>
      </w:r>
      <w:r>
        <w:rPr>
          <w:sz w:val="22"/>
          <w:szCs w:val="22"/>
        </w:rPr>
        <w:t xml:space="preserve">ю </w:t>
      </w:r>
      <w:r w:rsidRPr="00D63100">
        <w:rPr>
          <w:sz w:val="22"/>
          <w:szCs w:val="22"/>
        </w:rPr>
        <w:t>методом научного познания</w:t>
      </w:r>
      <w:r>
        <w:rPr>
          <w:sz w:val="22"/>
          <w:szCs w:val="22"/>
        </w:rPr>
        <w:t xml:space="preserve">, что </w:t>
      </w:r>
      <w:r w:rsidRPr="00D63100">
        <w:rPr>
          <w:sz w:val="22"/>
          <w:szCs w:val="22"/>
        </w:rPr>
        <w:t>явля</w:t>
      </w:r>
      <w:r>
        <w:rPr>
          <w:sz w:val="22"/>
          <w:szCs w:val="22"/>
        </w:rPr>
        <w:t>е</w:t>
      </w:r>
      <w:r w:rsidRPr="00D63100">
        <w:rPr>
          <w:sz w:val="22"/>
          <w:szCs w:val="22"/>
        </w:rPr>
        <w:t>тся</w:t>
      </w:r>
      <w:r w:rsidR="00C25DBD">
        <w:rPr>
          <w:sz w:val="22"/>
          <w:szCs w:val="22"/>
        </w:rPr>
        <w:t xml:space="preserve"> </w:t>
      </w:r>
      <w:r>
        <w:rPr>
          <w:sz w:val="22"/>
          <w:szCs w:val="22"/>
        </w:rPr>
        <w:t>в</w:t>
      </w:r>
      <w:r w:rsidR="006C041E" w:rsidRPr="00D63100">
        <w:rPr>
          <w:sz w:val="22"/>
          <w:szCs w:val="22"/>
        </w:rPr>
        <w:t>ажным условием развития и социализации человека в информационном мире</w:t>
      </w:r>
      <w:r>
        <w:rPr>
          <w:sz w:val="22"/>
          <w:szCs w:val="22"/>
        </w:rPr>
        <w:t>.</w:t>
      </w:r>
      <w:r w:rsidR="006C041E" w:rsidRPr="00D63100">
        <w:rPr>
          <w:sz w:val="22"/>
          <w:szCs w:val="22"/>
        </w:rPr>
        <w:t xml:space="preserve"> Активизация деятельности обучающихся часто осуществляется при создании нестандартных ситуаций исследования, что способствует самостоятельному овладению понятиями, способами решения проблем в процессе познания, направляемом учителем. Применение на практике ситуаций исследования дает наибольший эффект </w:t>
      </w:r>
      <w:r>
        <w:rPr>
          <w:sz w:val="22"/>
          <w:szCs w:val="22"/>
        </w:rPr>
        <w:t>для</w:t>
      </w:r>
      <w:r w:rsidR="00EB5434">
        <w:rPr>
          <w:sz w:val="22"/>
          <w:szCs w:val="22"/>
        </w:rPr>
        <w:t xml:space="preserve"> </w:t>
      </w:r>
      <w:r>
        <w:rPr>
          <w:sz w:val="22"/>
          <w:szCs w:val="22"/>
        </w:rPr>
        <w:t>обучающихся</w:t>
      </w:r>
      <w:r w:rsidR="006C041E" w:rsidRPr="00D63100">
        <w:rPr>
          <w:sz w:val="22"/>
          <w:szCs w:val="22"/>
        </w:rPr>
        <w:t xml:space="preserve"> с неустойчивым вниманием, пониженным интересом к предмету. Как правило, исследовательская деятельность побуждает обучающихся к самостоятельности, развивает внимание, сообразительность, взаимопомощь, способствует становлению их мировоззренческой позиции.</w:t>
      </w:r>
    </w:p>
    <w:p w14:paraId="3AC04BFD" w14:textId="77777777" w:rsidR="003336D6" w:rsidRPr="00D63100" w:rsidRDefault="006C041E">
      <w:pPr>
        <w:pStyle w:val="Bodytext20"/>
        <w:shd w:val="clear" w:color="auto" w:fill="auto"/>
        <w:ind w:firstLine="540"/>
        <w:rPr>
          <w:rFonts w:ascii="Times New Roman" w:hAnsi="Times New Roman" w:cs="Times New Roman"/>
          <w:sz w:val="22"/>
          <w:szCs w:val="22"/>
        </w:rPr>
      </w:pPr>
      <w:r w:rsidRPr="00D63100">
        <w:rPr>
          <w:rFonts w:ascii="Times New Roman" w:hAnsi="Times New Roman" w:cs="Times New Roman"/>
          <w:sz w:val="22"/>
          <w:szCs w:val="22"/>
        </w:rPr>
        <w:t>Научно-исследовательская деятельность обучающихся - одна из прогрессивных форм обучения в современной школе. Она служит средством комплексного решения задач образования, воспитания, развития в современном обществе, средством развития его интеллектуального потенциала.</w:t>
      </w:r>
    </w:p>
    <w:p w14:paraId="7E300345" w14:textId="3C4E8527" w:rsidR="003336D6" w:rsidRPr="00D63100" w:rsidRDefault="006C041E">
      <w:pPr>
        <w:pStyle w:val="Bodytext20"/>
        <w:shd w:val="clear" w:color="auto" w:fill="auto"/>
        <w:ind w:firstLine="540"/>
        <w:rPr>
          <w:rFonts w:ascii="Times New Roman" w:hAnsi="Times New Roman" w:cs="Times New Roman"/>
          <w:sz w:val="22"/>
          <w:szCs w:val="22"/>
        </w:rPr>
      </w:pPr>
      <w:r w:rsidRPr="00D63100">
        <w:rPr>
          <w:rFonts w:ascii="Times New Roman" w:hAnsi="Times New Roman" w:cs="Times New Roman"/>
          <w:sz w:val="22"/>
          <w:szCs w:val="22"/>
        </w:rPr>
        <w:t xml:space="preserve">В обязательном </w:t>
      </w:r>
      <w:r w:rsidRPr="002019EB">
        <w:rPr>
          <w:rFonts w:ascii="Times New Roman" w:hAnsi="Times New Roman" w:cs="Times New Roman"/>
          <w:sz w:val="22"/>
          <w:szCs w:val="22"/>
        </w:rPr>
        <w:t>минимуме содержания основных образовательных программ по хими</w:t>
      </w:r>
      <w:r w:rsidR="00E562BC" w:rsidRPr="002019EB">
        <w:rPr>
          <w:rFonts w:ascii="Times New Roman" w:hAnsi="Times New Roman" w:cs="Times New Roman"/>
          <w:sz w:val="22"/>
          <w:szCs w:val="22"/>
        </w:rPr>
        <w:t>и</w:t>
      </w:r>
      <w:r w:rsidR="002019EB" w:rsidRPr="002019EB">
        <w:rPr>
          <w:rFonts w:ascii="Times New Roman" w:hAnsi="Times New Roman" w:cs="Times New Roman"/>
          <w:sz w:val="22"/>
          <w:szCs w:val="22"/>
        </w:rPr>
        <w:t xml:space="preserve"> </w:t>
      </w:r>
      <w:r w:rsidRPr="002019EB">
        <w:rPr>
          <w:rFonts w:ascii="Times New Roman" w:hAnsi="Times New Roman" w:cs="Times New Roman"/>
          <w:sz w:val="22"/>
          <w:szCs w:val="22"/>
        </w:rPr>
        <w:t>выделена рубрика «Проведение биологических, химических</w:t>
      </w:r>
      <w:r w:rsidR="00E562BC" w:rsidRPr="002019EB">
        <w:rPr>
          <w:rFonts w:ascii="Times New Roman" w:hAnsi="Times New Roman" w:cs="Times New Roman"/>
          <w:sz w:val="22"/>
          <w:szCs w:val="22"/>
        </w:rPr>
        <w:t>, физических</w:t>
      </w:r>
      <w:r w:rsidRPr="002019EB">
        <w:rPr>
          <w:rFonts w:ascii="Times New Roman" w:hAnsi="Times New Roman" w:cs="Times New Roman"/>
          <w:sz w:val="22"/>
          <w:szCs w:val="22"/>
        </w:rPr>
        <w:t xml:space="preserve"> исследований</w:t>
      </w:r>
      <w:r w:rsidRPr="00D63100">
        <w:rPr>
          <w:rFonts w:ascii="Times New Roman" w:hAnsi="Times New Roman" w:cs="Times New Roman"/>
          <w:sz w:val="22"/>
          <w:szCs w:val="22"/>
        </w:rPr>
        <w:t xml:space="preserve">». В нее включены определенные виды деятельности, как интеллектуальной, </w:t>
      </w:r>
      <w:r w:rsidRPr="00D63100">
        <w:rPr>
          <w:rFonts w:ascii="Times New Roman" w:hAnsi="Times New Roman" w:cs="Times New Roman"/>
          <w:sz w:val="22"/>
          <w:szCs w:val="22"/>
        </w:rPr>
        <w:lastRenderedPageBreak/>
        <w:t>так и практической, которой должны овладеть учащиеся при изучении каждого содержательного блока, например: сравнение, распознавание, определение принадлежности, проведение наблюдений и опытов. Личностно-ориентированный подход реализован за счет включения в образовательные стандарты системы знаний и умений, значимых для самого ученика, востребованных в его повседневной жизни, нацеленных на сохранение окружающей среды и собственного здоровья [1].</w:t>
      </w:r>
    </w:p>
    <w:p w14:paraId="12FA7085" w14:textId="77777777" w:rsidR="003336D6" w:rsidRPr="00D63100" w:rsidRDefault="006C041E">
      <w:pPr>
        <w:pStyle w:val="Bodytext20"/>
        <w:shd w:val="clear" w:color="auto" w:fill="auto"/>
        <w:ind w:firstLine="540"/>
        <w:rPr>
          <w:rFonts w:ascii="Times New Roman" w:hAnsi="Times New Roman" w:cs="Times New Roman"/>
          <w:sz w:val="22"/>
          <w:szCs w:val="22"/>
        </w:rPr>
      </w:pPr>
      <w:r w:rsidRPr="00D63100">
        <w:rPr>
          <w:rFonts w:ascii="Times New Roman" w:hAnsi="Times New Roman" w:cs="Times New Roman"/>
          <w:sz w:val="22"/>
          <w:szCs w:val="22"/>
        </w:rPr>
        <w:t xml:space="preserve">Учебный проект или исследование с точки зрения учителя </w:t>
      </w:r>
      <w:proofErr w:type="gramStart"/>
      <w:r w:rsidRPr="00D63100">
        <w:rPr>
          <w:rFonts w:ascii="Times New Roman" w:hAnsi="Times New Roman" w:cs="Times New Roman"/>
          <w:sz w:val="22"/>
          <w:szCs w:val="22"/>
        </w:rPr>
        <w:t>- это</w:t>
      </w:r>
      <w:proofErr w:type="gramEnd"/>
      <w:r w:rsidRPr="00D63100">
        <w:rPr>
          <w:rFonts w:ascii="Times New Roman" w:hAnsi="Times New Roman" w:cs="Times New Roman"/>
          <w:sz w:val="22"/>
          <w:szCs w:val="22"/>
        </w:rPr>
        <w:t xml:space="preserve"> интегративное дидактическое средство развития, обучения и воспитания, которое позволяет вырабатывать и развивать специфические умения и навыки проектирования и исследования у обучающихся, а именно учить:</w:t>
      </w:r>
    </w:p>
    <w:p w14:paraId="2CBB5AEF" w14:textId="77777777" w:rsidR="003336D6" w:rsidRPr="00D63100" w:rsidRDefault="006C041E">
      <w:pPr>
        <w:pStyle w:val="Bodytext20"/>
        <w:numPr>
          <w:ilvl w:val="0"/>
          <w:numId w:val="2"/>
        </w:numPr>
        <w:shd w:val="clear" w:color="auto" w:fill="auto"/>
        <w:tabs>
          <w:tab w:val="left" w:pos="706"/>
        </w:tabs>
        <w:ind w:firstLine="540"/>
        <w:rPr>
          <w:rFonts w:ascii="Times New Roman" w:hAnsi="Times New Roman" w:cs="Times New Roman"/>
          <w:sz w:val="22"/>
          <w:szCs w:val="22"/>
        </w:rPr>
      </w:pPr>
      <w:proofErr w:type="spellStart"/>
      <w:r w:rsidRPr="00D63100">
        <w:rPr>
          <w:rFonts w:ascii="Times New Roman" w:hAnsi="Times New Roman" w:cs="Times New Roman"/>
          <w:sz w:val="22"/>
          <w:szCs w:val="22"/>
        </w:rPr>
        <w:t>проблематизации</w:t>
      </w:r>
      <w:proofErr w:type="spellEnd"/>
      <w:r w:rsidRPr="00D63100">
        <w:rPr>
          <w:rFonts w:ascii="Times New Roman" w:hAnsi="Times New Roman" w:cs="Times New Roman"/>
          <w:sz w:val="22"/>
          <w:szCs w:val="22"/>
        </w:rPr>
        <w:t xml:space="preserve"> (рассмотрению проблемного поля и выделению </w:t>
      </w:r>
      <w:proofErr w:type="spellStart"/>
      <w:r w:rsidRPr="00D63100">
        <w:rPr>
          <w:rFonts w:ascii="Times New Roman" w:hAnsi="Times New Roman" w:cs="Times New Roman"/>
          <w:sz w:val="22"/>
          <w:szCs w:val="22"/>
        </w:rPr>
        <w:t>подпроблем</w:t>
      </w:r>
      <w:proofErr w:type="spellEnd"/>
      <w:r w:rsidRPr="00D63100">
        <w:rPr>
          <w:rFonts w:ascii="Times New Roman" w:hAnsi="Times New Roman" w:cs="Times New Roman"/>
          <w:sz w:val="22"/>
          <w:szCs w:val="22"/>
        </w:rPr>
        <w:t>, формулированию ведущей проблемы и постановке задач, вытекающих из этой проблемы);</w:t>
      </w:r>
    </w:p>
    <w:p w14:paraId="2A9C5AA4" w14:textId="77777777" w:rsidR="003336D6" w:rsidRPr="00D63100" w:rsidRDefault="006C041E">
      <w:pPr>
        <w:pStyle w:val="Bodytext20"/>
        <w:numPr>
          <w:ilvl w:val="0"/>
          <w:numId w:val="2"/>
        </w:numPr>
        <w:shd w:val="clear" w:color="auto" w:fill="auto"/>
        <w:tabs>
          <w:tab w:val="left" w:pos="702"/>
        </w:tabs>
        <w:ind w:firstLine="540"/>
        <w:rPr>
          <w:rFonts w:ascii="Times New Roman" w:hAnsi="Times New Roman" w:cs="Times New Roman"/>
          <w:sz w:val="22"/>
          <w:szCs w:val="22"/>
        </w:rPr>
      </w:pPr>
      <w:r w:rsidRPr="00D63100">
        <w:rPr>
          <w:rFonts w:ascii="Times New Roman" w:hAnsi="Times New Roman" w:cs="Times New Roman"/>
          <w:sz w:val="22"/>
          <w:szCs w:val="22"/>
        </w:rPr>
        <w:t>целеполаганию и планированию содержательной деятельности ученика; самоанализу и рефлексии (результативности и успешности решения проблемы проекта);</w:t>
      </w:r>
    </w:p>
    <w:p w14:paraId="4B4E1AEC" w14:textId="77777777" w:rsidR="003336D6" w:rsidRPr="00D63100" w:rsidRDefault="006C041E">
      <w:pPr>
        <w:pStyle w:val="Bodytext20"/>
        <w:numPr>
          <w:ilvl w:val="0"/>
          <w:numId w:val="2"/>
        </w:numPr>
        <w:shd w:val="clear" w:color="auto" w:fill="auto"/>
        <w:tabs>
          <w:tab w:val="left" w:pos="776"/>
        </w:tabs>
        <w:ind w:firstLine="540"/>
        <w:rPr>
          <w:rFonts w:ascii="Times New Roman" w:hAnsi="Times New Roman" w:cs="Times New Roman"/>
          <w:sz w:val="22"/>
          <w:szCs w:val="22"/>
        </w:rPr>
      </w:pPr>
      <w:r w:rsidRPr="00D63100">
        <w:rPr>
          <w:rFonts w:ascii="Times New Roman" w:hAnsi="Times New Roman" w:cs="Times New Roman"/>
          <w:sz w:val="22"/>
          <w:szCs w:val="22"/>
        </w:rPr>
        <w:t>представление результатов своей деятельности и хода работы;</w:t>
      </w:r>
    </w:p>
    <w:p w14:paraId="0E6BA54E" w14:textId="77777777" w:rsidR="003336D6" w:rsidRPr="00D63100" w:rsidRDefault="006C041E">
      <w:pPr>
        <w:pStyle w:val="Bodytext20"/>
        <w:numPr>
          <w:ilvl w:val="0"/>
          <w:numId w:val="2"/>
        </w:numPr>
        <w:shd w:val="clear" w:color="auto" w:fill="auto"/>
        <w:tabs>
          <w:tab w:val="left" w:pos="711"/>
        </w:tabs>
        <w:ind w:firstLine="540"/>
        <w:rPr>
          <w:rFonts w:ascii="Times New Roman" w:hAnsi="Times New Roman" w:cs="Times New Roman"/>
          <w:sz w:val="22"/>
          <w:szCs w:val="22"/>
        </w:rPr>
      </w:pPr>
      <w:r w:rsidRPr="00D63100">
        <w:rPr>
          <w:rFonts w:ascii="Times New Roman" w:hAnsi="Times New Roman" w:cs="Times New Roman"/>
          <w:sz w:val="22"/>
          <w:szCs w:val="22"/>
        </w:rPr>
        <w:t>презентации в различных формах, с использованием специально подготовленн</w:t>
      </w:r>
      <w:r w:rsidR="00F76034">
        <w:rPr>
          <w:rFonts w:ascii="Times New Roman" w:hAnsi="Times New Roman" w:cs="Times New Roman"/>
          <w:sz w:val="22"/>
          <w:szCs w:val="22"/>
        </w:rPr>
        <w:t>ого</w:t>
      </w:r>
      <w:r w:rsidRPr="00D63100">
        <w:rPr>
          <w:rFonts w:ascii="Times New Roman" w:hAnsi="Times New Roman" w:cs="Times New Roman"/>
          <w:sz w:val="22"/>
          <w:szCs w:val="22"/>
        </w:rPr>
        <w:t xml:space="preserve"> продукт</w:t>
      </w:r>
      <w:r w:rsidR="00F76034">
        <w:rPr>
          <w:rFonts w:ascii="Times New Roman" w:hAnsi="Times New Roman" w:cs="Times New Roman"/>
          <w:sz w:val="22"/>
          <w:szCs w:val="22"/>
        </w:rPr>
        <w:t>а</w:t>
      </w:r>
      <w:r w:rsidRPr="00D63100">
        <w:rPr>
          <w:rFonts w:ascii="Times New Roman" w:hAnsi="Times New Roman" w:cs="Times New Roman"/>
          <w:sz w:val="22"/>
          <w:szCs w:val="22"/>
        </w:rPr>
        <w:t xml:space="preserve"> проектирования (макета, плаката, компьютерной презентации, чертежей, моделей, видео, аудио и др.);</w:t>
      </w:r>
    </w:p>
    <w:p w14:paraId="52B16572" w14:textId="77777777" w:rsidR="003336D6" w:rsidRPr="00D63100" w:rsidRDefault="006C041E">
      <w:pPr>
        <w:pStyle w:val="Bodytext20"/>
        <w:numPr>
          <w:ilvl w:val="0"/>
          <w:numId w:val="2"/>
        </w:numPr>
        <w:shd w:val="clear" w:color="auto" w:fill="auto"/>
        <w:tabs>
          <w:tab w:val="left" w:pos="721"/>
        </w:tabs>
        <w:ind w:firstLine="540"/>
        <w:rPr>
          <w:rFonts w:ascii="Times New Roman" w:hAnsi="Times New Roman" w:cs="Times New Roman"/>
          <w:sz w:val="22"/>
          <w:szCs w:val="22"/>
        </w:rPr>
      </w:pPr>
      <w:r w:rsidRPr="00D63100">
        <w:rPr>
          <w:rFonts w:ascii="Times New Roman" w:hAnsi="Times New Roman" w:cs="Times New Roman"/>
          <w:sz w:val="22"/>
          <w:szCs w:val="22"/>
        </w:rPr>
        <w:t xml:space="preserve">поиску и </w:t>
      </w:r>
      <w:proofErr w:type="gramStart"/>
      <w:r w:rsidRPr="00D63100">
        <w:rPr>
          <w:rFonts w:ascii="Times New Roman" w:hAnsi="Times New Roman" w:cs="Times New Roman"/>
          <w:sz w:val="22"/>
          <w:szCs w:val="22"/>
        </w:rPr>
        <w:t>отбору актуальной информации</w:t>
      </w:r>
      <w:proofErr w:type="gramEnd"/>
      <w:r w:rsidRPr="00D63100">
        <w:rPr>
          <w:rFonts w:ascii="Times New Roman" w:hAnsi="Times New Roman" w:cs="Times New Roman"/>
          <w:sz w:val="22"/>
          <w:szCs w:val="22"/>
        </w:rPr>
        <w:t xml:space="preserve"> и усвоению необходимого знания; практическому применению школьных знаний в различных, в том числе и нетиповых, ситуациях;</w:t>
      </w:r>
    </w:p>
    <w:p w14:paraId="7A8DA485" w14:textId="77777777" w:rsidR="003336D6" w:rsidRPr="00D63100" w:rsidRDefault="006C041E">
      <w:pPr>
        <w:pStyle w:val="Bodytext20"/>
        <w:numPr>
          <w:ilvl w:val="0"/>
          <w:numId w:val="2"/>
        </w:numPr>
        <w:shd w:val="clear" w:color="auto" w:fill="auto"/>
        <w:tabs>
          <w:tab w:val="left" w:pos="711"/>
        </w:tabs>
        <w:ind w:firstLine="540"/>
        <w:rPr>
          <w:rFonts w:ascii="Times New Roman" w:hAnsi="Times New Roman" w:cs="Times New Roman"/>
          <w:sz w:val="22"/>
          <w:szCs w:val="22"/>
        </w:rPr>
      </w:pPr>
      <w:r w:rsidRPr="00D63100">
        <w:rPr>
          <w:rFonts w:ascii="Times New Roman" w:hAnsi="Times New Roman" w:cs="Times New Roman"/>
          <w:sz w:val="22"/>
          <w:szCs w:val="22"/>
        </w:rPr>
        <w:t>выбору, освоению и использованию подходящей технологии изготовления продукта проектирования; проведению исследования (анализу, синтезу, выдвижению гипотезы, детализации и обобщению) [2].</w:t>
      </w:r>
    </w:p>
    <w:p w14:paraId="26ED87EA" w14:textId="2372BA88" w:rsidR="003336D6" w:rsidRPr="00D63100" w:rsidRDefault="006C041E">
      <w:pPr>
        <w:pStyle w:val="Bodytext20"/>
        <w:shd w:val="clear" w:color="auto" w:fill="auto"/>
        <w:ind w:firstLine="540"/>
        <w:rPr>
          <w:rFonts w:ascii="Times New Roman" w:hAnsi="Times New Roman" w:cs="Times New Roman"/>
          <w:sz w:val="22"/>
          <w:szCs w:val="22"/>
        </w:rPr>
      </w:pPr>
      <w:r w:rsidRPr="00D63100">
        <w:rPr>
          <w:rFonts w:ascii="Times New Roman" w:hAnsi="Times New Roman" w:cs="Times New Roman"/>
          <w:sz w:val="22"/>
          <w:szCs w:val="22"/>
        </w:rPr>
        <w:t xml:space="preserve">На основе определения образовательной компетенции, сформулированного А.В. Хуторским [3], </w:t>
      </w:r>
      <w:r w:rsidR="002019EB">
        <w:rPr>
          <w:rFonts w:ascii="Times New Roman" w:hAnsi="Times New Roman" w:cs="Times New Roman"/>
          <w:sz w:val="22"/>
          <w:szCs w:val="22"/>
        </w:rPr>
        <w:t>я</w:t>
      </w:r>
      <w:r w:rsidRPr="00D63100">
        <w:rPr>
          <w:rFonts w:ascii="Times New Roman" w:hAnsi="Times New Roman" w:cs="Times New Roman"/>
          <w:sz w:val="22"/>
          <w:szCs w:val="22"/>
        </w:rPr>
        <w:t xml:space="preserve"> предлага</w:t>
      </w:r>
      <w:r w:rsidR="002019EB">
        <w:rPr>
          <w:rFonts w:ascii="Times New Roman" w:hAnsi="Times New Roman" w:cs="Times New Roman"/>
          <w:sz w:val="22"/>
          <w:szCs w:val="22"/>
        </w:rPr>
        <w:t>ю</w:t>
      </w:r>
      <w:r w:rsidRPr="00D63100">
        <w:rPr>
          <w:rFonts w:ascii="Times New Roman" w:hAnsi="Times New Roman" w:cs="Times New Roman"/>
          <w:sz w:val="22"/>
          <w:szCs w:val="22"/>
        </w:rPr>
        <w:t xml:space="preserve"> понимать под исследовательской компетенцией совокупность знаний в определенной области, умения видеть и решать проблемы на основе следующих этапов исследовательской работы: 1. Выбор темы. 2. Формулировка целей и задач 3. Выбор объекта исследования. 4. Анализ литературы. 5. Формулировка гипотезы. 6. Выбор методики проведения исследования. 7. Проведение исследований. 8. Фиксация и обработка результатов исследования. 9. Представление результатов исследования.</w:t>
      </w:r>
    </w:p>
    <w:p w14:paraId="0183F0C1" w14:textId="3639C00F" w:rsidR="003336D6" w:rsidRPr="00D63100" w:rsidRDefault="006C041E">
      <w:pPr>
        <w:pStyle w:val="Bodytext20"/>
        <w:shd w:val="clear" w:color="auto" w:fill="auto"/>
        <w:ind w:firstLine="540"/>
        <w:rPr>
          <w:rFonts w:ascii="Times New Roman" w:hAnsi="Times New Roman" w:cs="Times New Roman"/>
          <w:sz w:val="22"/>
          <w:szCs w:val="22"/>
        </w:rPr>
      </w:pPr>
      <w:r w:rsidRPr="00D63100">
        <w:rPr>
          <w:rFonts w:ascii="Times New Roman" w:hAnsi="Times New Roman" w:cs="Times New Roman"/>
          <w:sz w:val="22"/>
          <w:szCs w:val="22"/>
        </w:rPr>
        <w:t xml:space="preserve">Эффективным способом организации выполнения исследовательских заданий в </w:t>
      </w:r>
      <w:r w:rsidR="002019EB">
        <w:rPr>
          <w:rFonts w:ascii="Times New Roman" w:hAnsi="Times New Roman" w:cs="Times New Roman"/>
          <w:sz w:val="22"/>
          <w:szCs w:val="22"/>
        </w:rPr>
        <w:t>моей</w:t>
      </w:r>
      <w:r w:rsidRPr="00D63100">
        <w:rPr>
          <w:rFonts w:ascii="Times New Roman" w:hAnsi="Times New Roman" w:cs="Times New Roman"/>
          <w:sz w:val="22"/>
          <w:szCs w:val="22"/>
        </w:rPr>
        <w:t xml:space="preserve"> работе стали проблемные мини-эксперименты </w:t>
      </w:r>
      <w:proofErr w:type="gramStart"/>
      <w:r w:rsidRPr="00D63100">
        <w:rPr>
          <w:rFonts w:ascii="Times New Roman" w:hAnsi="Times New Roman" w:cs="Times New Roman"/>
          <w:sz w:val="22"/>
          <w:szCs w:val="22"/>
        </w:rPr>
        <w:t>- это</w:t>
      </w:r>
      <w:proofErr w:type="gramEnd"/>
      <w:r w:rsidRPr="00D63100">
        <w:rPr>
          <w:rFonts w:ascii="Times New Roman" w:hAnsi="Times New Roman" w:cs="Times New Roman"/>
          <w:sz w:val="22"/>
          <w:szCs w:val="22"/>
        </w:rPr>
        <w:t xml:space="preserve"> выполнение краткосрочного эксперимента по готовому алгоритму. При обучении основам исследовательской деятельности для обучающихся составлены «Памятки для проведения </w:t>
      </w:r>
      <w:r w:rsidRPr="00D63100">
        <w:rPr>
          <w:rFonts w:ascii="Times New Roman" w:hAnsi="Times New Roman" w:cs="Times New Roman"/>
          <w:sz w:val="22"/>
          <w:szCs w:val="22"/>
        </w:rPr>
        <w:lastRenderedPageBreak/>
        <w:t>исследовательской деятельности», например: «Учись наблюдать», где дан алгоритм действий ученика: 1) Осмысли цель наблюдения: для чего проводится наблюдение? 2) Уточни предмет наблюдения: что ты будешь наблюдать? 3) Наблюдение осуществляй по заранее разработанному плану. 4) Выбери способ наблюдения (Наблюдать можно визуально или при помощи приборов, наблюдение необходимо проводить несколько раз). 5) Проводи фиксацию наблюдаемых явлений (Описание наблюдаемых процессов может быть выражено в словесной форме, представлено аналитически или графически).</w:t>
      </w:r>
    </w:p>
    <w:p w14:paraId="3DB7E04C" w14:textId="7E60D45D" w:rsidR="00943B36" w:rsidRPr="00EB5434" w:rsidRDefault="006C041E" w:rsidP="00943B36">
      <w:pPr>
        <w:pStyle w:val="Bodytext20"/>
        <w:shd w:val="clear" w:color="auto" w:fill="auto"/>
        <w:rPr>
          <w:rFonts w:ascii="Times New Roman" w:hAnsi="Times New Roman" w:cs="Times New Roman"/>
          <w:color w:val="auto"/>
          <w:sz w:val="22"/>
          <w:szCs w:val="22"/>
        </w:rPr>
      </w:pPr>
      <w:r w:rsidRPr="00D63100">
        <w:rPr>
          <w:rFonts w:ascii="Times New Roman" w:hAnsi="Times New Roman" w:cs="Times New Roman"/>
          <w:sz w:val="22"/>
          <w:szCs w:val="22"/>
        </w:rPr>
        <w:t xml:space="preserve">Эксперимент дает возможность каждому ребенку почувствовать себя в роли ученого, приоткрывающего дверь в новое, неизвестное. Самостоятельно добывая в эксперименте знания, обучающиеся получают уверенность в его истинности и справедливости. </w:t>
      </w:r>
      <w:r w:rsidRPr="00EB5434">
        <w:rPr>
          <w:rFonts w:ascii="Times New Roman" w:hAnsi="Times New Roman" w:cs="Times New Roman"/>
          <w:color w:val="auto"/>
          <w:sz w:val="22"/>
          <w:szCs w:val="22"/>
        </w:rPr>
        <w:t>Чаще всего на уроках используются</w:t>
      </w:r>
      <w:r w:rsidR="00943B36" w:rsidRPr="00EB5434">
        <w:rPr>
          <w:rFonts w:ascii="Times New Roman" w:hAnsi="Times New Roman" w:cs="Times New Roman"/>
          <w:color w:val="auto"/>
          <w:sz w:val="22"/>
          <w:szCs w:val="22"/>
        </w:rPr>
        <w:t xml:space="preserve"> лабораторные и практические работы. Самое большое количество лабораторных работ</w:t>
      </w:r>
      <w:r w:rsidR="002019EB">
        <w:rPr>
          <w:rFonts w:ascii="Times New Roman" w:hAnsi="Times New Roman" w:cs="Times New Roman"/>
          <w:color w:val="auto"/>
          <w:sz w:val="22"/>
          <w:szCs w:val="22"/>
        </w:rPr>
        <w:t xml:space="preserve"> </w:t>
      </w:r>
      <w:r w:rsidR="00EB5434" w:rsidRPr="00EB5434">
        <w:rPr>
          <w:rFonts w:ascii="Times New Roman" w:hAnsi="Times New Roman" w:cs="Times New Roman"/>
          <w:color w:val="auto"/>
          <w:sz w:val="22"/>
          <w:szCs w:val="22"/>
        </w:rPr>
        <w:t>по химии - 8-9 классах.</w:t>
      </w:r>
    </w:p>
    <w:p w14:paraId="5224A8B0" w14:textId="3824197F" w:rsidR="00943B36" w:rsidRPr="00943B36" w:rsidRDefault="00943B36" w:rsidP="00943B36">
      <w:pPr>
        <w:pStyle w:val="Bodytext20"/>
        <w:shd w:val="clear" w:color="auto" w:fill="auto"/>
        <w:ind w:firstLine="520"/>
        <w:rPr>
          <w:rFonts w:ascii="Times New Roman" w:hAnsi="Times New Roman" w:cs="Times New Roman"/>
          <w:sz w:val="22"/>
          <w:szCs w:val="22"/>
        </w:rPr>
      </w:pPr>
      <w:r w:rsidRPr="00943B36">
        <w:rPr>
          <w:rFonts w:ascii="Times New Roman" w:hAnsi="Times New Roman" w:cs="Times New Roman"/>
          <w:sz w:val="22"/>
          <w:szCs w:val="22"/>
        </w:rPr>
        <w:t>Внеклассная работа также многогранна и разнообразна. В ходе проводимых в школе предметных недель нами используются такие оригинальные формы работы с учениками как игра по станциям, тематические КВНы, виртуальные экскурсии и т.д. Есть научное общество обучающихся, члены которого ведут исследовательскую работу по изучению экологического состояния школы, школьного двора, микрорайона школы, принимают участие в НПК различного уровня, где занимают призовые места.</w:t>
      </w:r>
    </w:p>
    <w:p w14:paraId="3398EAFB" w14:textId="77777777" w:rsidR="00943B36" w:rsidRPr="00943B36" w:rsidRDefault="00943B36" w:rsidP="00943B36">
      <w:pPr>
        <w:pStyle w:val="Bodytext20"/>
        <w:shd w:val="clear" w:color="auto" w:fill="auto"/>
        <w:spacing w:after="207"/>
        <w:ind w:firstLine="520"/>
        <w:rPr>
          <w:rFonts w:ascii="Times New Roman" w:hAnsi="Times New Roman" w:cs="Times New Roman"/>
          <w:sz w:val="22"/>
          <w:szCs w:val="22"/>
        </w:rPr>
      </w:pPr>
      <w:r w:rsidRPr="00943B36">
        <w:rPr>
          <w:rFonts w:ascii="Times New Roman" w:hAnsi="Times New Roman" w:cs="Times New Roman"/>
          <w:sz w:val="22"/>
          <w:szCs w:val="22"/>
        </w:rPr>
        <w:t>В любом инновационном процессе лучше действовать поступательно, от простого к сложному, от ученического проекта на части урока к телекоммуникационным интегрированным естественнонаучным проектам. Привлекая учащихся к исследованиям, необходимо, прежде всего, базироваться на их интересах. Все, что изучается, должно стать для ученика личностно значимым, повышать его интерес и уровень знаний. Однако предлагаемые темы и рекомендуемые ученику методы исследования не должны превышать его психолого-физиологические возможности. Исследовательская деятельность должна вызывать желание работать, а не отталкивать своей сложностью и непонятностью.</w:t>
      </w:r>
    </w:p>
    <w:p w14:paraId="0C7B6E89" w14:textId="77777777" w:rsidR="00943B36" w:rsidRPr="00943B36" w:rsidRDefault="00943B36" w:rsidP="00943B36">
      <w:pPr>
        <w:pStyle w:val="Bodytext30"/>
        <w:shd w:val="clear" w:color="auto" w:fill="auto"/>
        <w:spacing w:before="0"/>
        <w:ind w:left="2800"/>
        <w:jc w:val="left"/>
        <w:rPr>
          <w:rFonts w:ascii="Times New Roman" w:hAnsi="Times New Roman" w:cs="Times New Roman"/>
          <w:sz w:val="22"/>
          <w:szCs w:val="22"/>
        </w:rPr>
      </w:pPr>
      <w:r w:rsidRPr="00943B36">
        <w:rPr>
          <w:rFonts w:ascii="Times New Roman" w:hAnsi="Times New Roman" w:cs="Times New Roman"/>
          <w:sz w:val="22"/>
          <w:szCs w:val="22"/>
        </w:rPr>
        <w:t>Список литературы</w:t>
      </w:r>
    </w:p>
    <w:p w14:paraId="764C3EF4" w14:textId="77777777" w:rsidR="00943B36" w:rsidRPr="00943B36" w:rsidRDefault="00943B36" w:rsidP="00943B36">
      <w:pPr>
        <w:pStyle w:val="Bodytext40"/>
        <w:numPr>
          <w:ilvl w:val="0"/>
          <w:numId w:val="3"/>
        </w:numPr>
        <w:shd w:val="clear" w:color="auto" w:fill="auto"/>
        <w:tabs>
          <w:tab w:val="left" w:pos="506"/>
        </w:tabs>
        <w:ind w:left="520"/>
        <w:rPr>
          <w:sz w:val="22"/>
          <w:szCs w:val="22"/>
        </w:rPr>
      </w:pPr>
      <w:r w:rsidRPr="00943B36">
        <w:rPr>
          <w:color w:val="000000"/>
          <w:sz w:val="22"/>
          <w:szCs w:val="22"/>
        </w:rPr>
        <w:t>Обухов А.С. Исследовательская деятельность как способ формирования. М.: Издательство «Прометей» МПГУ, 2006. - 224 с.</w:t>
      </w:r>
    </w:p>
    <w:p w14:paraId="661817E4" w14:textId="77777777" w:rsidR="00943B36" w:rsidRPr="00943B36" w:rsidRDefault="00943B36" w:rsidP="00943B36">
      <w:pPr>
        <w:pStyle w:val="Bodytext40"/>
        <w:numPr>
          <w:ilvl w:val="0"/>
          <w:numId w:val="3"/>
        </w:numPr>
        <w:shd w:val="clear" w:color="auto" w:fill="auto"/>
        <w:tabs>
          <w:tab w:val="left" w:pos="530"/>
        </w:tabs>
        <w:ind w:left="520"/>
        <w:rPr>
          <w:sz w:val="22"/>
          <w:szCs w:val="22"/>
        </w:rPr>
      </w:pPr>
      <w:proofErr w:type="spellStart"/>
      <w:r w:rsidRPr="00943B36">
        <w:rPr>
          <w:color w:val="000000"/>
          <w:sz w:val="22"/>
          <w:szCs w:val="22"/>
        </w:rPr>
        <w:t>Кульневич</w:t>
      </w:r>
      <w:proofErr w:type="spellEnd"/>
      <w:r w:rsidRPr="00943B36">
        <w:rPr>
          <w:color w:val="000000"/>
          <w:sz w:val="22"/>
          <w:szCs w:val="22"/>
        </w:rPr>
        <w:t xml:space="preserve"> С.В., </w:t>
      </w:r>
      <w:proofErr w:type="spellStart"/>
      <w:r w:rsidRPr="00943B36">
        <w:rPr>
          <w:color w:val="000000"/>
          <w:sz w:val="22"/>
          <w:szCs w:val="22"/>
        </w:rPr>
        <w:t>Лакоценина</w:t>
      </w:r>
      <w:proofErr w:type="spellEnd"/>
      <w:r w:rsidRPr="00943B36">
        <w:rPr>
          <w:color w:val="000000"/>
          <w:sz w:val="22"/>
          <w:szCs w:val="22"/>
        </w:rPr>
        <w:t xml:space="preserve"> Т.П. Современный урок. Часть I: Научно-</w:t>
      </w:r>
      <w:proofErr w:type="spellStart"/>
      <w:r w:rsidRPr="00943B36">
        <w:rPr>
          <w:color w:val="000000"/>
          <w:sz w:val="22"/>
          <w:szCs w:val="22"/>
        </w:rPr>
        <w:t>практич</w:t>
      </w:r>
      <w:proofErr w:type="spellEnd"/>
      <w:r w:rsidRPr="00943B36">
        <w:rPr>
          <w:color w:val="000000"/>
          <w:sz w:val="22"/>
          <w:szCs w:val="22"/>
        </w:rPr>
        <w:t xml:space="preserve">. Пособие для учителей, методистов, руководителей образовательных учреждений, студентов </w:t>
      </w:r>
      <w:proofErr w:type="spellStart"/>
      <w:r w:rsidRPr="00943B36">
        <w:rPr>
          <w:color w:val="000000"/>
          <w:sz w:val="22"/>
          <w:szCs w:val="22"/>
        </w:rPr>
        <w:t>пед</w:t>
      </w:r>
      <w:proofErr w:type="spellEnd"/>
      <w:r w:rsidRPr="00943B36">
        <w:rPr>
          <w:color w:val="000000"/>
          <w:sz w:val="22"/>
          <w:szCs w:val="22"/>
        </w:rPr>
        <w:t xml:space="preserve">. Учеб. Заведений, слушателей ИПК. - </w:t>
      </w:r>
      <w:proofErr w:type="spellStart"/>
      <w:r w:rsidRPr="00943B36">
        <w:rPr>
          <w:color w:val="000000"/>
          <w:sz w:val="22"/>
          <w:szCs w:val="22"/>
        </w:rPr>
        <w:t>Ростов</w:t>
      </w:r>
      <w:proofErr w:type="spellEnd"/>
      <w:r w:rsidRPr="00943B36">
        <w:rPr>
          <w:color w:val="000000"/>
          <w:sz w:val="22"/>
          <w:szCs w:val="22"/>
        </w:rPr>
        <w:t>-н/Д: Изд-во «Учитель», 2005. - 288 с.</w:t>
      </w:r>
    </w:p>
    <w:p w14:paraId="45596C68" w14:textId="77777777" w:rsidR="00943B36" w:rsidRPr="00943B36" w:rsidRDefault="00943B36" w:rsidP="00943B36">
      <w:pPr>
        <w:pStyle w:val="Bodytext40"/>
        <w:numPr>
          <w:ilvl w:val="0"/>
          <w:numId w:val="3"/>
        </w:numPr>
        <w:shd w:val="clear" w:color="auto" w:fill="auto"/>
        <w:tabs>
          <w:tab w:val="left" w:pos="530"/>
        </w:tabs>
        <w:ind w:left="520"/>
        <w:rPr>
          <w:sz w:val="22"/>
          <w:szCs w:val="22"/>
        </w:rPr>
      </w:pPr>
      <w:r w:rsidRPr="00943B36">
        <w:rPr>
          <w:color w:val="000000"/>
          <w:sz w:val="22"/>
          <w:szCs w:val="22"/>
        </w:rPr>
        <w:t xml:space="preserve">Хуторской А.В. Ключевые компетенции как компонент личностно-ориентированной парадигмы образования / Доклады </w:t>
      </w:r>
      <w:r w:rsidRPr="00943B36">
        <w:rPr>
          <w:color w:val="000000"/>
          <w:sz w:val="22"/>
          <w:szCs w:val="22"/>
        </w:rPr>
        <w:lastRenderedPageBreak/>
        <w:t xml:space="preserve">4-й Всероссийской дистанционной августовской педагогической конференции "Обновление российской школы" (26 августа - 10 сентября 2002 г.). - </w:t>
      </w:r>
      <w:proofErr w:type="spellStart"/>
      <w:r w:rsidRPr="00943B36">
        <w:rPr>
          <w:color w:val="000000"/>
          <w:sz w:val="22"/>
          <w:szCs w:val="22"/>
        </w:rPr>
        <w:t>Ьир</w:t>
      </w:r>
      <w:proofErr w:type="spellEnd"/>
      <w:r w:rsidRPr="00943B36">
        <w:rPr>
          <w:color w:val="000000"/>
          <w:sz w:val="22"/>
          <w:szCs w:val="22"/>
        </w:rPr>
        <w:t>:/</w:t>
      </w:r>
      <w:proofErr w:type="gramStart"/>
      <w:r w:rsidRPr="00943B36">
        <w:rPr>
          <w:color w:val="000000"/>
          <w:sz w:val="22"/>
          <w:szCs w:val="22"/>
        </w:rPr>
        <w:t>/»\</w:t>
      </w:r>
      <w:proofErr w:type="gramEnd"/>
      <w:r w:rsidRPr="00943B36">
        <w:rPr>
          <w:color w:val="000000"/>
          <w:sz w:val="22"/>
          <w:szCs w:val="22"/>
        </w:rPr>
        <w:t>у№.е1с1о8.ги/</w:t>
      </w:r>
      <w:proofErr w:type="spellStart"/>
      <w:r w:rsidRPr="00943B36">
        <w:rPr>
          <w:color w:val="000000"/>
          <w:sz w:val="22"/>
          <w:szCs w:val="22"/>
        </w:rPr>
        <w:t>сопГ</w:t>
      </w:r>
      <w:proofErr w:type="spellEnd"/>
      <w:r w:rsidRPr="00943B36">
        <w:rPr>
          <w:color w:val="000000"/>
          <w:sz w:val="22"/>
          <w:szCs w:val="22"/>
        </w:rPr>
        <w:t>/мировоззрения //Народное образование, 1999,- № 10,- с. 158-16-1</w:t>
      </w:r>
    </w:p>
    <w:p w14:paraId="12A09ED0" w14:textId="77777777" w:rsidR="003336D6" w:rsidRPr="00943B36" w:rsidRDefault="003336D6">
      <w:pPr>
        <w:pStyle w:val="Bodytext20"/>
        <w:shd w:val="clear" w:color="auto" w:fill="auto"/>
        <w:ind w:firstLine="540"/>
        <w:rPr>
          <w:rFonts w:ascii="Times New Roman" w:hAnsi="Times New Roman" w:cs="Times New Roman"/>
          <w:sz w:val="22"/>
          <w:szCs w:val="22"/>
        </w:rPr>
      </w:pPr>
    </w:p>
    <w:sectPr w:rsidR="003336D6" w:rsidRPr="00943B36" w:rsidSect="00B757B6">
      <w:footerReference w:type="default" r:id="rId8"/>
      <w:pgSz w:w="8400" w:h="11900"/>
      <w:pgMar w:top="851" w:right="868" w:bottom="936" w:left="868" w:header="0" w:footer="6" w:gutter="0"/>
      <w:pgNumType w:start="252"/>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DEED60" w14:textId="77777777" w:rsidR="0010641D" w:rsidRDefault="0010641D" w:rsidP="003336D6">
      <w:r>
        <w:separator/>
      </w:r>
    </w:p>
  </w:endnote>
  <w:endnote w:type="continuationSeparator" w:id="0">
    <w:p w14:paraId="42C3668A" w14:textId="77777777" w:rsidR="0010641D" w:rsidRDefault="0010641D" w:rsidP="00333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BF405" w14:textId="77777777" w:rsidR="003336D6" w:rsidRDefault="003336D6">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26ADF3" w14:textId="77777777" w:rsidR="0010641D" w:rsidRDefault="0010641D"/>
  </w:footnote>
  <w:footnote w:type="continuationSeparator" w:id="0">
    <w:p w14:paraId="267B3C24" w14:textId="77777777" w:rsidR="0010641D" w:rsidRDefault="0010641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6790E"/>
    <w:multiLevelType w:val="multilevel"/>
    <w:tmpl w:val="A1E8D7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C6B23F8"/>
    <w:multiLevelType w:val="multilevel"/>
    <w:tmpl w:val="58A8BD96"/>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598736C"/>
    <w:multiLevelType w:val="multilevel"/>
    <w:tmpl w:val="9032751E"/>
    <w:lvl w:ilvl="0">
      <w:start w:val="4"/>
      <w:numFmt w:val="decimal"/>
      <w:lvlText w:val="%1."/>
      <w:lvlJc w:val="left"/>
      <w:rPr>
        <w:rFonts w:ascii="Sylfaen" w:eastAsia="Sylfaen" w:hAnsi="Sylfaen" w:cs="Sylfaen"/>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3336D6"/>
    <w:rsid w:val="00064626"/>
    <w:rsid w:val="0010641D"/>
    <w:rsid w:val="002019EB"/>
    <w:rsid w:val="003336D6"/>
    <w:rsid w:val="003F5A30"/>
    <w:rsid w:val="006C041E"/>
    <w:rsid w:val="00731DAF"/>
    <w:rsid w:val="007A5F5D"/>
    <w:rsid w:val="00943B36"/>
    <w:rsid w:val="00972C75"/>
    <w:rsid w:val="00B757B6"/>
    <w:rsid w:val="00C25DBD"/>
    <w:rsid w:val="00D63100"/>
    <w:rsid w:val="00D82915"/>
    <w:rsid w:val="00D90104"/>
    <w:rsid w:val="00E40CB3"/>
    <w:rsid w:val="00E562BC"/>
    <w:rsid w:val="00EB5434"/>
    <w:rsid w:val="00F73A02"/>
    <w:rsid w:val="00F760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6C2549"/>
  <w15:docId w15:val="{D22517EA-405E-44EC-9ACD-A6604899E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336D6"/>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336D6"/>
    <w:rPr>
      <w:color w:val="0066CC"/>
      <w:u w:val="single"/>
    </w:rPr>
  </w:style>
  <w:style w:type="character" w:customStyle="1" w:styleId="Bodytext2">
    <w:name w:val="Body text (2)_"/>
    <w:basedOn w:val="a0"/>
    <w:link w:val="Bodytext20"/>
    <w:rsid w:val="003336D6"/>
    <w:rPr>
      <w:rFonts w:ascii="Sylfaen" w:eastAsia="Sylfaen" w:hAnsi="Sylfaen" w:cs="Sylfaen"/>
      <w:b w:val="0"/>
      <w:bCs w:val="0"/>
      <w:i w:val="0"/>
      <w:iCs w:val="0"/>
      <w:smallCaps w:val="0"/>
      <w:strike w:val="0"/>
      <w:sz w:val="18"/>
      <w:szCs w:val="18"/>
      <w:u w:val="none"/>
    </w:rPr>
  </w:style>
  <w:style w:type="character" w:customStyle="1" w:styleId="Headerorfooter">
    <w:name w:val="Header or footer_"/>
    <w:basedOn w:val="a0"/>
    <w:link w:val="Headerorfooter0"/>
    <w:rsid w:val="003336D6"/>
    <w:rPr>
      <w:rFonts w:ascii="Sylfaen" w:eastAsia="Sylfaen" w:hAnsi="Sylfaen" w:cs="Sylfaen"/>
      <w:b w:val="0"/>
      <w:bCs w:val="0"/>
      <w:i w:val="0"/>
      <w:iCs w:val="0"/>
      <w:smallCaps w:val="0"/>
      <w:strike w:val="0"/>
      <w:sz w:val="16"/>
      <w:szCs w:val="16"/>
      <w:u w:val="none"/>
    </w:rPr>
  </w:style>
  <w:style w:type="character" w:customStyle="1" w:styleId="Headerorfooter1">
    <w:name w:val="Header or footer"/>
    <w:basedOn w:val="Headerorfooter"/>
    <w:rsid w:val="003336D6"/>
    <w:rPr>
      <w:rFonts w:ascii="Sylfaen" w:eastAsia="Sylfaen" w:hAnsi="Sylfaen" w:cs="Sylfaen"/>
      <w:b w:val="0"/>
      <w:bCs w:val="0"/>
      <w:i w:val="0"/>
      <w:iCs w:val="0"/>
      <w:smallCaps w:val="0"/>
      <w:strike w:val="0"/>
      <w:color w:val="000000"/>
      <w:spacing w:val="0"/>
      <w:w w:val="100"/>
      <w:position w:val="0"/>
      <w:sz w:val="16"/>
      <w:szCs w:val="16"/>
      <w:u w:val="none"/>
      <w:lang w:val="ru-RU" w:eastAsia="ru-RU" w:bidi="ru-RU"/>
    </w:rPr>
  </w:style>
  <w:style w:type="character" w:customStyle="1" w:styleId="Bodytext3">
    <w:name w:val="Body text (3)_"/>
    <w:basedOn w:val="a0"/>
    <w:link w:val="Bodytext30"/>
    <w:rsid w:val="003336D6"/>
    <w:rPr>
      <w:rFonts w:ascii="Sylfaen" w:eastAsia="Sylfaen" w:hAnsi="Sylfaen" w:cs="Sylfaen"/>
      <w:b/>
      <w:bCs/>
      <w:i w:val="0"/>
      <w:iCs w:val="0"/>
      <w:smallCaps w:val="0"/>
      <w:strike w:val="0"/>
      <w:sz w:val="19"/>
      <w:szCs w:val="19"/>
      <w:u w:val="none"/>
    </w:rPr>
  </w:style>
  <w:style w:type="paragraph" w:customStyle="1" w:styleId="Bodytext20">
    <w:name w:val="Body text (2)"/>
    <w:basedOn w:val="a"/>
    <w:link w:val="Bodytext2"/>
    <w:rsid w:val="003336D6"/>
    <w:pPr>
      <w:shd w:val="clear" w:color="auto" w:fill="FFFFFF"/>
      <w:spacing w:line="216" w:lineRule="exact"/>
      <w:jc w:val="both"/>
    </w:pPr>
    <w:rPr>
      <w:rFonts w:ascii="Sylfaen" w:eastAsia="Sylfaen" w:hAnsi="Sylfaen" w:cs="Sylfaen"/>
      <w:sz w:val="18"/>
      <w:szCs w:val="18"/>
    </w:rPr>
  </w:style>
  <w:style w:type="paragraph" w:customStyle="1" w:styleId="Headerorfooter0">
    <w:name w:val="Header or footer"/>
    <w:basedOn w:val="a"/>
    <w:link w:val="Headerorfooter"/>
    <w:rsid w:val="003336D6"/>
    <w:pPr>
      <w:shd w:val="clear" w:color="auto" w:fill="FFFFFF"/>
      <w:spacing w:line="0" w:lineRule="atLeast"/>
    </w:pPr>
    <w:rPr>
      <w:rFonts w:ascii="Sylfaen" w:eastAsia="Sylfaen" w:hAnsi="Sylfaen" w:cs="Sylfaen"/>
      <w:sz w:val="16"/>
      <w:szCs w:val="16"/>
    </w:rPr>
  </w:style>
  <w:style w:type="paragraph" w:customStyle="1" w:styleId="Bodytext30">
    <w:name w:val="Body text (3)"/>
    <w:basedOn w:val="a"/>
    <w:link w:val="Bodytext3"/>
    <w:rsid w:val="003336D6"/>
    <w:pPr>
      <w:shd w:val="clear" w:color="auto" w:fill="FFFFFF"/>
      <w:spacing w:before="420" w:after="180" w:line="216" w:lineRule="exact"/>
      <w:jc w:val="center"/>
    </w:pPr>
    <w:rPr>
      <w:rFonts w:ascii="Sylfaen" w:eastAsia="Sylfaen" w:hAnsi="Sylfaen" w:cs="Sylfaen"/>
      <w:b/>
      <w:bCs/>
      <w:sz w:val="19"/>
      <w:szCs w:val="19"/>
    </w:rPr>
  </w:style>
  <w:style w:type="character" w:customStyle="1" w:styleId="Bodytext4">
    <w:name w:val="Body text (4)_"/>
    <w:basedOn w:val="a0"/>
    <w:link w:val="Bodytext40"/>
    <w:rsid w:val="00943B36"/>
    <w:rPr>
      <w:rFonts w:ascii="Times New Roman" w:eastAsia="Times New Roman" w:hAnsi="Times New Roman" w:cs="Times New Roman"/>
      <w:sz w:val="16"/>
      <w:szCs w:val="16"/>
      <w:shd w:val="clear" w:color="auto" w:fill="FFFFFF"/>
    </w:rPr>
  </w:style>
  <w:style w:type="paragraph" w:customStyle="1" w:styleId="Bodytext40">
    <w:name w:val="Body text (4)"/>
    <w:basedOn w:val="a"/>
    <w:link w:val="Bodytext4"/>
    <w:rsid w:val="00943B36"/>
    <w:pPr>
      <w:shd w:val="clear" w:color="auto" w:fill="FFFFFF"/>
      <w:spacing w:line="182" w:lineRule="exact"/>
      <w:ind w:hanging="240"/>
      <w:jc w:val="both"/>
    </w:pPr>
    <w:rPr>
      <w:rFonts w:ascii="Times New Roman" w:eastAsia="Times New Roman" w:hAnsi="Times New Roman" w:cs="Times New Roman"/>
      <w:color w:val="auto"/>
      <w:sz w:val="16"/>
      <w:szCs w:val="16"/>
    </w:rPr>
  </w:style>
  <w:style w:type="paragraph" w:customStyle="1" w:styleId="c30">
    <w:name w:val="c30"/>
    <w:basedOn w:val="a"/>
    <w:rsid w:val="00731DA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8">
    <w:name w:val="c8"/>
    <w:basedOn w:val="a0"/>
    <w:rsid w:val="00731DAF"/>
  </w:style>
  <w:style w:type="character" w:customStyle="1" w:styleId="c1">
    <w:name w:val="c1"/>
    <w:basedOn w:val="a0"/>
    <w:rsid w:val="00731D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694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30205-6D9E-4070-B08E-32DE843D6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1087</Words>
  <Characters>6200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ocr_e676645d24cfe968b2dfa9e8a59dde51</vt:lpstr>
    </vt:vector>
  </TitlesOfParts>
  <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ocr_e676645d24cfe968b2dfa9e8a59dde51</dc:title>
  <dc:subject/>
  <dc:creator/>
  <cp:keywords/>
  <cp:lastModifiedBy>Артур</cp:lastModifiedBy>
  <cp:revision>14</cp:revision>
  <cp:lastPrinted>2019-09-26T12:26:00Z</cp:lastPrinted>
  <dcterms:created xsi:type="dcterms:W3CDTF">2019-09-26T12:23:00Z</dcterms:created>
  <dcterms:modified xsi:type="dcterms:W3CDTF">2022-12-12T18:21:00Z</dcterms:modified>
</cp:coreProperties>
</file>