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2A047" w14:textId="4717D11D" w:rsidR="009C47A7" w:rsidRPr="00816736" w:rsidRDefault="009C47A7" w:rsidP="00816736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1673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Использование программных продуктов «1С» при организации учебного процесса по специальности «</w:t>
      </w:r>
      <w:bookmarkStart w:id="0" w:name="_Hlk144212899"/>
      <w:r w:rsidRPr="0081673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Экономика и бухгалтерский учет (по отраслям</w:t>
      </w:r>
      <w:bookmarkEnd w:id="0"/>
      <w:r w:rsidRPr="0081673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)»</w:t>
      </w:r>
    </w:p>
    <w:p w14:paraId="4AFBBCF4" w14:textId="77777777" w:rsidR="009C47A7" w:rsidRPr="00816736" w:rsidRDefault="009C47A7" w:rsidP="00816736">
      <w:pPr>
        <w:rPr>
          <w:rFonts w:ascii="Times New Roman" w:eastAsia="Calibri" w:hAnsi="Times New Roman" w:cs="Times New Roman"/>
          <w:sz w:val="24"/>
          <w:szCs w:val="24"/>
        </w:rPr>
      </w:pPr>
      <w:r w:rsidRPr="00816736">
        <w:rPr>
          <w:rFonts w:ascii="Times New Roman" w:eastAsia="Calibri" w:hAnsi="Times New Roman" w:cs="Times New Roman"/>
          <w:sz w:val="24"/>
          <w:szCs w:val="24"/>
        </w:rPr>
        <w:t>В. П. Головаха, преподаватель специальных дисциплин социально-экономического отделения, г. Краснодар, Пашковский сельскохозяйственный колледж</w:t>
      </w:r>
    </w:p>
    <w:p w14:paraId="368CAB77" w14:textId="01E20659" w:rsidR="009C47A7" w:rsidRPr="00816736" w:rsidRDefault="009C47A7" w:rsidP="00816736">
      <w:pPr>
        <w:rPr>
          <w:rFonts w:ascii="Times New Roman" w:eastAsia="Calibri" w:hAnsi="Times New Roman" w:cs="Times New Roman"/>
          <w:sz w:val="24"/>
          <w:szCs w:val="24"/>
        </w:rPr>
      </w:pPr>
      <w:r w:rsidRPr="00816736">
        <w:rPr>
          <w:rStyle w:val="a4"/>
          <w:rFonts w:ascii="Times New Roman" w:hAnsi="Times New Roman" w:cs="Times New Roman"/>
          <w:color w:val="2B2B2B"/>
          <w:sz w:val="24"/>
          <w:szCs w:val="24"/>
          <w:bdr w:val="none" w:sz="0" w:space="0" w:color="auto" w:frame="1"/>
          <w:shd w:val="clear" w:color="auto" w:fill="FFFFFF"/>
        </w:rPr>
        <w:t>Аннотация: </w:t>
      </w:r>
      <w:r w:rsidRPr="00816736">
        <w:rPr>
          <w:rFonts w:ascii="Times New Roman" w:hAnsi="Times New Roman" w:cs="Times New Roman"/>
          <w:sz w:val="24"/>
          <w:szCs w:val="24"/>
          <w:shd w:val="clear" w:color="auto" w:fill="FFFFFF"/>
        </w:rPr>
        <w:t>В статье рассмотрены особенности применения программных продуктов «1С» при организации учебного процесса на специальности «</w:t>
      </w:r>
      <w:r w:rsidRPr="00816736">
        <w:rPr>
          <w:rFonts w:ascii="Times New Roman" w:hAnsi="Times New Roman" w:cs="Times New Roman"/>
          <w:sz w:val="24"/>
          <w:szCs w:val="24"/>
          <w:lang w:eastAsia="ru-RU"/>
        </w:rPr>
        <w:t>Экономика и бухгалтерский учет (по отраслям</w:t>
      </w:r>
      <w:r w:rsidRPr="00816736">
        <w:rPr>
          <w:rFonts w:ascii="Times New Roman" w:hAnsi="Times New Roman" w:cs="Times New Roman"/>
          <w:sz w:val="24"/>
          <w:szCs w:val="24"/>
          <w:shd w:val="clear" w:color="auto" w:fill="FFFFFF"/>
        </w:rPr>
        <w:t>» в СПО. Особое значение уделено процессу изучения дисциплины «1С: Бухгалтерия». Представлена тема с учетом основных видов и особенностей проведения занятий. Выделены главные направления подготовки учащихся в области использования данной программы.</w:t>
      </w:r>
    </w:p>
    <w:p w14:paraId="1C0BD633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В ГБПОУ КК ПСХК на социально-экономическом отделении программа 1С:Предприятие используется для обучения специальностям 38.02.01 «Экономика и бухгалтерский учет (по отраслям )», 38.02.04 «Коммерция (по отраслям)».</w:t>
      </w:r>
    </w:p>
    <w:p w14:paraId="0D251AE0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На всех ступенях учебного процесса преподаватели профессиональных дисциплин стараются рационально использовать все средства и методы для формирования ОК, ПК, чтобы на их основе готовить востребованных специалистов на рынке труда.</w:t>
      </w:r>
    </w:p>
    <w:p w14:paraId="6384CDA1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При подготовке будущих специалистов эта задача решается поэтапно в соответствии с учебным планом. Основа профессиональных знаний закладывается при изучении общепрофессиональных дисциплин, профессиональных модулей и в большей степени в процессе практического обучения.</w:t>
      </w:r>
    </w:p>
    <w:p w14:paraId="78D1738D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  <w:shd w:val="clear" w:color="auto" w:fill="FFFFFF"/>
        </w:rPr>
        <w:t>Перед преподавателями учебных заведений возникает вопрос о том, как в условиях глобальной информатизации не потерять качество образования и в тоже время, заинтересовать обучающихся в постоянном совершенствовании своих знаний. Так как, основными формами по обучению студентов является – чтение лекций, проведение семинарных и практических занятий. В современных же условиях, чтобы студент по окончанию учебного заведения был успешным и востребованным он должен осваивать – специализированные компьютерные программы, их освоение дает возможность заниматься студентам как в аудитории, так и вести самостоятельную работу под руководством преподавателя в удаленном формате. Ориентация идет на практическую подготовку специалистов. Лабораторно-практические занятия ведутся на базе лицензионных программ «1С: Предприятие, версия 8, редакция 3,0», системы «Гарант», «КонсультантПлюс» и др. [1].</w:t>
      </w:r>
    </w:p>
    <w:p w14:paraId="164ACECD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 xml:space="preserve">При практико-ориентированном обучении возрастает роль и значение практик как основного инструмента формирования профессиональных компетенций будущих выпускников. Согласно ФГОС СПО в блок "Практики" входят учебная и производственная, в том числе преддипломная, практики. </w:t>
      </w:r>
    </w:p>
    <w:p w14:paraId="4EEC5B93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 xml:space="preserve">Для реализации учебного процесса в колледже используются следующие программные  продукты фирмы 1С: </w:t>
      </w:r>
    </w:p>
    <w:p w14:paraId="5C81ECB8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lastRenderedPageBreak/>
        <w:t xml:space="preserve">1С:Бухгалтерия 8.3 </w:t>
      </w:r>
    </w:p>
    <w:p w14:paraId="7F633245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1С:Зарплата и управление персоналом 8.3</w:t>
      </w:r>
    </w:p>
    <w:p w14:paraId="1B8C82B2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1С:Управление торговлей 8.3</w:t>
      </w:r>
    </w:p>
    <w:p w14:paraId="787EA36E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1С:Розница</w:t>
      </w:r>
    </w:p>
    <w:p w14:paraId="2D5098B7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В дополнение к своим программам фирма «1С» разрабатывает</w:t>
      </w:r>
    </w:p>
    <w:p w14:paraId="07FF71BC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большое количество сервисов.</w:t>
      </w:r>
    </w:p>
    <w:p w14:paraId="6DBAF72F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Сервисы 1С:ИТС– современное направление, простое в объяснении и доступное в понимании.</w:t>
      </w:r>
    </w:p>
    <w:p w14:paraId="38A9C7A0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 xml:space="preserve">Информационная система 1С:ИТС создана специально для пользователей «1С:Предприятия». Этот комплексный сервис для пользователей "1С" включает в себя информационные, технологические, методические и консультационные блоки. Таким образом, он не только помогает поддерживать конфигурации "1С" в актуальном состоянии, но и облегчает процесс обучения, являясь, по сути, самым доступным учебным пособием для начинающих специалистов. </w:t>
      </w:r>
    </w:p>
    <w:p w14:paraId="645C2136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В информационной системе 1С:ИТС представлены новости, комментарии и консультации специалистов по вопросам бухгалтерского, налогового и кадрового учета, рекомендации по налогообложению хозяйственных операций, пошаговые инструкции по их отражению в программе, инструкции по составлению бухгалтерской, налоговой отчетности и отчетности по страховым взносам и отправке отчетности в контролирующие органы в электронном виде прямо из 1С:Предприятия.</w:t>
      </w:r>
    </w:p>
    <w:p w14:paraId="3D72F786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Информационное обеспечение учебных практик в ГБПОУ КК ПСХК предусматривает использование 1С:ИТС для ответов на возникающие вопросы, а также методического пособия по использованию программы, которые доступны обучающимся в предложенном сервисе информационной бухгалтерской программы.</w:t>
      </w:r>
    </w:p>
    <w:p w14:paraId="7E8EA086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Руководство пользователя учебных  практик по ПМ 01, ПМ 02, ПМ 03, ПМ 04, ПМ 05 специальность 38.02.01 «Экономика и бухгалтерский учет (по отраслям )»; по ПМ 01 специальность 38.02.04 «Коммерция (по отраслям)» разработано и постоянно обновляется преподавателями специальных дисциплин с использованием методических рекомендаций сервиса 1С:ИТС.</w:t>
      </w:r>
    </w:p>
    <w:p w14:paraId="40B13482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Готовые решения спорных вопросов, консультации специалистов;</w:t>
      </w:r>
    </w:p>
    <w:p w14:paraId="69383491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 xml:space="preserve"> нормативно-правовую базу 1С:Гарант; книги по 1С и бухгалтерские журналы представляют информацию при подготовке к демонстрационному экзамену. Компетенция «Бухгалтерский учет» - для специальности 38.02.01 «Экономика и бухгалтерский учет (по отраслям)», при написании дипломных работ, курсовых, рефератов, подготовки к семинарам, и учебному тестированию, для углубленного изучения правовых дисциплин. </w:t>
      </w:r>
    </w:p>
    <w:p w14:paraId="2C459A9C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lastRenderedPageBreak/>
        <w:t>Ежегодно студенты ГБПОУ КК ПСХК принимают участие и занимают призовые места во Всероссийском конкурс для студентов колледжей, техникумов и вузов по направлениям Бухгалтерия и Управление.</w:t>
      </w:r>
    </w:p>
    <w:p w14:paraId="054916C9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Для получения практических навыков работы с Информационной системой 1С:ИТС и представления о конкурсе, при подготовке к нему в качестве практического задания используются задачи отборочного тура и финала Конкурса.</w:t>
      </w:r>
    </w:p>
    <w:p w14:paraId="5FFBD4C4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Информационная система 1С:ИТС – мощная методическая поддержка для молодых людей, которые хотят  приобрести реальные знания и навыки, востребованные на рынке труда.  Официальный информационный сервис фирмы «1С» - источник знаний для людей, которые работают с программами «1С»,  подходит для начинающих и опытных пользователей.</w:t>
      </w:r>
    </w:p>
    <w:p w14:paraId="5B1E4270" w14:textId="2D5CF8CA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 xml:space="preserve"> Сервис 1С:Контрагент — это современный и очень эффективный сервис работы с контрагентами. Он позволяет не только мгновенно зарегистрировать контрагента в «1С», исключив возможные ошибки при вводе, но и своевременно получать актуальную информацию о ликвидации, реорганизации, смене руководителя, адреса, учредителей контрагента.</w:t>
      </w:r>
    </w:p>
    <w:p w14:paraId="32E7975C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Сервис 1С:Контрагент поможет проверить партнера на надежность, сэкономить время и избежать неточностей в реквизитах при уплате налогов. С 1С:Контрагент не будет необходимости на постоянной основе проверять и актуализировать основную информацию – сервис сделает эту работу автоматически, через сеть Интернет посредством уникального ФНС – ФИАС.</w:t>
      </w:r>
    </w:p>
    <w:p w14:paraId="79A661A3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Программа 1С:Контрагент имеет расширенные возможности. Например, автоматически вносить в программу реквизиты – нужно заполнить ИНН компании, и вы получите заполненную карточку; актуальная информация по адресам – не нужно добавлять сведения в программу, их можно получить через Интернет, используя 1С, ФИАС. Адресные классификаторы больше заполнять не нужно. Реквизиты ИФНС, ФСС, ПФР встают при формировании карточки компании и актуализируются при каждом создании платежных документов. Риск, что платеж уйдет не по адресу, исключен; проверка партнера – отчет «Досье контрагента» предоставит информацию по любой компании: данные из ЕГРЮЛ, предоставленную бухгалтерскую отчетность, детализацию по проверкам контролирующими организациями и аналитику по финансам. На основании этих данных можно оперативно оценить надежность.</w:t>
      </w:r>
    </w:p>
    <w:p w14:paraId="7EFC9369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 xml:space="preserve">Сервис 1С:ПАРК Риски - предназначен для предоставления информации о контрагенте. Собирается вся доступная информация о компаниях (ЕГРЮЛ, налоговая, отчётности и т.п.) и по результатам расчёта делается заключение об уместности заключения контракта с таким партнером и его благонадежности. </w:t>
      </w:r>
    </w:p>
    <w:p w14:paraId="3AB0243F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В сервисе 1С:Контрагент, есть подобная функция. Но она, само собой, довольно сильно урезана. Просто обозначается благонадежность контрагента без дополнительной информации. Этих сведений порой недостаточно.</w:t>
      </w:r>
    </w:p>
    <w:p w14:paraId="126B5D88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lastRenderedPageBreak/>
        <w:t xml:space="preserve">Очевидно, что сделка с неплатежеспособным покупателем или поставщиком может повлечь финансовые потери. Да, через суд можно что-то “выцепить” обратно, но процесс это длительный и не всегда успешный. Вот тут и выручит 1С:ПАРК Риски. Чтобы принять правильное решение рационально предварительно оценить контрагента. Кроме того, сервис представит заверенную справку, которая подтвердит в суде, что вы проявили должную осмотрительность перед заключением соглашения. </w:t>
      </w:r>
    </w:p>
    <w:p w14:paraId="3BEFD950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Система оценки контрагента базируется на трех основных модулях:</w:t>
      </w:r>
    </w:p>
    <w:p w14:paraId="7B70A0A9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</w:p>
    <w:p w14:paraId="2AD061FE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1) Индекс должной осмотрительности (ИДО)</w:t>
      </w:r>
    </w:p>
    <w:p w14:paraId="174C04A6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Выполняется проверка контрагента по 40 факторам на неблагонадежность, и цветовыми индикаторами отображаются уровни благонадежности:</w:t>
      </w:r>
    </w:p>
    <w:p w14:paraId="5A5B10B2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зеленый — работайте;</w:t>
      </w:r>
    </w:p>
    <w:p w14:paraId="729C65F0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желтый — осторожнее;</w:t>
      </w:r>
    </w:p>
    <w:p w14:paraId="74FF89E4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красный — стоп.</w:t>
      </w:r>
    </w:p>
    <w:p w14:paraId="0A59EAA4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2) Индекс финансового риска (ИФР)</w:t>
      </w:r>
    </w:p>
    <w:p w14:paraId="368B3DF7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Проверяет устойчивость финансового положения, анализируя 11 показателей, среди которых:</w:t>
      </w:r>
    </w:p>
    <w:p w14:paraId="16D502E7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- соотношение привлеченных средств к собственным;</w:t>
      </w:r>
    </w:p>
    <w:p w14:paraId="04DD070D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- стоимость чистых активов;</w:t>
      </w:r>
    </w:p>
    <w:p w14:paraId="2E643ADE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- финансовая устойчивость.</w:t>
      </w:r>
    </w:p>
    <w:p w14:paraId="56331284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Если контрагент на грани банкротства — сервис предупредит.</w:t>
      </w:r>
    </w:p>
    <w:p w14:paraId="005A30D1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3) Индекс платежной  дисциплины (ИПД)</w:t>
      </w:r>
    </w:p>
    <w:p w14:paraId="1F0F73C1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Поможет определить, насколько быстро контрагент исполнит финансовые обязательства, исходя из аналогичных контрактов и баланса счёта.</w:t>
      </w:r>
    </w:p>
    <w:p w14:paraId="2ED884F0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Перед крупной сделкой можно сформировать справку о благонадежности контрагента. Эта справка будет заверена электронной подписью и станет доказательством в суде, что вы проявили должную осмотрительность и проанализировали состояние контрагента до совершения сделки.</w:t>
      </w:r>
    </w:p>
    <w:p w14:paraId="4370BA89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Работа современного бухгалтера – это не только учет операций и составление отчетности, но и активное взаимодействие с внешним окружением: клиентами, поставщиками, контролирующими органами, сотрудниками других подразделений своей организации. Задач много: сверить с поставщиком реквизиты документов, сдать отчетность в налоговую инспекцию, проконтролировать своевременность получения документов и т.д.</w:t>
      </w:r>
    </w:p>
    <w:p w14:paraId="56B10152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  <w:r w:rsidRPr="00816736">
        <w:rPr>
          <w:rFonts w:ascii="Times New Roman" w:hAnsi="Times New Roman" w:cs="Times New Roman"/>
          <w:sz w:val="24"/>
          <w:szCs w:val="24"/>
        </w:rPr>
        <w:t>Эффективно организовать такое взаимодействие помогают сервисы 1С.</w:t>
      </w:r>
    </w:p>
    <w:p w14:paraId="5F8C81AD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816736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Таким образом, мы видим, что кроме программы «1С: Бухгалтерия», студентам при трудоустройстве следует узнать ряд других программ, но 1С является основополагающей, которая помогает студентам практиковать свои знания и дает практический опыт, нужный в будущем начинающему специалисту.</w:t>
      </w:r>
    </w:p>
    <w:p w14:paraId="2C57B05A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816736">
        <w:rPr>
          <w:rFonts w:ascii="Times New Roman" w:hAnsi="Times New Roman" w:cs="Times New Roman"/>
          <w:sz w:val="24"/>
          <w:szCs w:val="24"/>
          <w:lang w:eastAsia="ru-RU"/>
        </w:rPr>
        <w:t>Библиографический список</w:t>
      </w:r>
    </w:p>
    <w:p w14:paraId="3B1532C1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816736">
        <w:rPr>
          <w:rFonts w:ascii="Times New Roman" w:hAnsi="Times New Roman" w:cs="Times New Roman"/>
          <w:sz w:val="24"/>
          <w:szCs w:val="24"/>
          <w:lang w:eastAsia="ru-RU"/>
        </w:rPr>
        <w:t>1. Аладкина, Ю. Е. Использование программных продуктов в преподавании специальных экономических дисциплин / Ю. Е. Аладкина // Учетно-аналитические инструменты развития инновационной экономики: российский и европейский опыт: материалы IX Всероссийской научно-практической конференции, Княгинино, 23–24 ноября 2017 года. – Княгинино: Нижегородский государственный инженерно-экономический институт, 2018. – С. 149-153. – EDN VMDZIG.</w:t>
      </w:r>
      <w:r w:rsidRPr="00816736">
        <w:rPr>
          <w:rFonts w:ascii="Times New Roman" w:hAnsi="Times New Roman" w:cs="Times New Roman"/>
          <w:sz w:val="24"/>
          <w:szCs w:val="24"/>
          <w:lang w:eastAsia="ru-RU"/>
        </w:rPr>
        <w:br/>
        <w:t>2. Солодкий, Д. Т. Сервис «1С: предприятие 8 через интернет для учебных заведений» как средство формирования академических и профессиональных компетенций выпускаемых специалистов в области бухгалтерского учета / Д. Т. Солодкий // Тенденции экономического развития в XXI веке: Материалы III Международной научной конференции, Минск, 01 марта 2021 года / Редколлегия: А.А. Королёва (гл. ред.) [и др.]. – Минск: Белорусский государственный университет, 2021. – С. 1005-1007. – EDN CGDJAG.</w:t>
      </w:r>
      <w:r w:rsidRPr="00816736">
        <w:rPr>
          <w:rFonts w:ascii="Times New Roman" w:hAnsi="Times New Roman" w:cs="Times New Roman"/>
          <w:sz w:val="24"/>
          <w:szCs w:val="24"/>
          <w:lang w:eastAsia="ru-RU"/>
        </w:rPr>
        <w:br/>
        <w:t>3. Пьянкова Л.М. Использование компьютерных технологий в изучении дисциплины "Бухгалтерский учет"</w:t>
      </w:r>
      <w:r w:rsidRPr="00816736">
        <w:rPr>
          <w:rFonts w:ascii="Times New Roman" w:hAnsi="Times New Roman" w:cs="Times New Roman"/>
          <w:sz w:val="24"/>
          <w:szCs w:val="24"/>
          <w:lang w:eastAsia="ru-RU"/>
        </w:rPr>
        <w:br/>
        <w:t>4. Перспективы и проблемы использования информационных технологий в автоматизации бухгалтерского учета. Морозкина С.С., Филатова О.А., Набок Д.И., Огаркова А.А. Вестник Академии знаний. 2021. № 3 (44). С. 168-173.</w:t>
      </w:r>
    </w:p>
    <w:p w14:paraId="3748E996" w14:textId="77777777" w:rsidR="009C47A7" w:rsidRPr="00816736" w:rsidRDefault="009C47A7" w:rsidP="00816736">
      <w:pPr>
        <w:rPr>
          <w:rFonts w:ascii="Times New Roman" w:hAnsi="Times New Roman" w:cs="Times New Roman"/>
          <w:sz w:val="24"/>
          <w:szCs w:val="24"/>
        </w:rPr>
      </w:pPr>
    </w:p>
    <w:p w14:paraId="04B23F9A" w14:textId="77777777" w:rsidR="002723A7" w:rsidRDefault="002723A7"/>
    <w:sectPr w:rsidR="002723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7A7"/>
    <w:rsid w:val="002723A7"/>
    <w:rsid w:val="00816736"/>
    <w:rsid w:val="009C4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189E5"/>
  <w15:chartTrackingRefBased/>
  <w15:docId w15:val="{FE040305-941A-4129-8C52-0D750CF06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47A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47A7"/>
    <w:pPr>
      <w:spacing w:after="0" w:line="240" w:lineRule="auto"/>
    </w:pPr>
  </w:style>
  <w:style w:type="character" w:styleId="a4">
    <w:name w:val="Strong"/>
    <w:basedOn w:val="a0"/>
    <w:uiPriority w:val="22"/>
    <w:qFormat/>
    <w:rsid w:val="009C47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1657</Words>
  <Characters>9445</Characters>
  <Application>Microsoft Office Word</Application>
  <DocSecurity>0</DocSecurity>
  <Lines>78</Lines>
  <Paragraphs>22</Paragraphs>
  <ScaleCrop>false</ScaleCrop>
  <Company/>
  <LinksUpToDate>false</LinksUpToDate>
  <CharactersWithSpaces>11080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3</cp:revision>
  <dcterms:created xsi:type="dcterms:W3CDTF">2023-08-29T15:09:00Z</dcterms:created>
  <dcterms:modified xsi:type="dcterms:W3CDTF">2023-08-30T11:09:00Z</dcterms:modified>
</cp:coreProperties>
</file>