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8A3BB" w14:textId="4F6E4075" w:rsidR="00BC410D" w:rsidRDefault="001C6391" w:rsidP="001C6391">
      <w:pPr>
        <w:spacing w:after="0" w:line="240" w:lineRule="auto"/>
        <w:contextualSpacing/>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МАУ </w:t>
      </w:r>
      <w:r w:rsidR="003E5D5C">
        <w:rPr>
          <w:rFonts w:ascii="Times New Roman" w:hAnsi="Times New Roman" w:cs="Times New Roman"/>
          <w:b/>
          <w:color w:val="000000"/>
          <w:sz w:val="28"/>
          <w:szCs w:val="28"/>
        </w:rPr>
        <w:t>ДО «</w:t>
      </w:r>
      <w:r w:rsidR="00527890">
        <w:rPr>
          <w:rFonts w:ascii="Times New Roman" w:hAnsi="Times New Roman" w:cs="Times New Roman"/>
          <w:b/>
          <w:color w:val="000000"/>
          <w:sz w:val="28"/>
          <w:szCs w:val="28"/>
        </w:rPr>
        <w:t xml:space="preserve">ДШИ </w:t>
      </w:r>
      <w:r>
        <w:rPr>
          <w:rFonts w:ascii="Times New Roman" w:hAnsi="Times New Roman" w:cs="Times New Roman"/>
          <w:b/>
          <w:color w:val="000000"/>
          <w:sz w:val="28"/>
          <w:szCs w:val="28"/>
        </w:rPr>
        <w:t>№2</w:t>
      </w:r>
      <w:r w:rsidR="00527890">
        <w:rPr>
          <w:rFonts w:ascii="Times New Roman" w:hAnsi="Times New Roman" w:cs="Times New Roman"/>
          <w:b/>
          <w:color w:val="000000"/>
          <w:sz w:val="28"/>
          <w:szCs w:val="28"/>
        </w:rPr>
        <w:t xml:space="preserve">» г. </w:t>
      </w:r>
      <w:r>
        <w:rPr>
          <w:rFonts w:ascii="Times New Roman" w:hAnsi="Times New Roman" w:cs="Times New Roman"/>
          <w:b/>
          <w:color w:val="000000"/>
          <w:sz w:val="28"/>
          <w:szCs w:val="28"/>
        </w:rPr>
        <w:t>Нижневартовск</w:t>
      </w:r>
      <w:r w:rsidR="00527890">
        <w:rPr>
          <w:rFonts w:ascii="Times New Roman" w:hAnsi="Times New Roman" w:cs="Times New Roman"/>
          <w:b/>
          <w:color w:val="000000"/>
          <w:sz w:val="28"/>
          <w:szCs w:val="28"/>
        </w:rPr>
        <w:t xml:space="preserve"> ХМАО-Югра</w:t>
      </w:r>
      <w:r w:rsidR="00A9150A">
        <w:rPr>
          <w:rFonts w:ascii="Times New Roman" w:hAnsi="Times New Roman" w:cs="Times New Roman"/>
          <w:b/>
          <w:color w:val="000000"/>
          <w:sz w:val="28"/>
          <w:szCs w:val="28"/>
        </w:rPr>
        <w:t xml:space="preserve"> </w:t>
      </w:r>
    </w:p>
    <w:p w14:paraId="599E223C" w14:textId="77777777" w:rsidR="00BC410D" w:rsidRDefault="00BC410D" w:rsidP="00BC410D">
      <w:pPr>
        <w:jc w:val="center"/>
        <w:rPr>
          <w:rFonts w:ascii="Times New Roman" w:hAnsi="Times New Roman" w:cs="Times New Roman"/>
          <w:b/>
          <w:color w:val="000000"/>
          <w:sz w:val="28"/>
          <w:szCs w:val="28"/>
        </w:rPr>
      </w:pPr>
    </w:p>
    <w:p w14:paraId="229447D1" w14:textId="77777777" w:rsidR="00BC410D" w:rsidRDefault="00BC410D" w:rsidP="00BC410D">
      <w:pPr>
        <w:jc w:val="center"/>
        <w:rPr>
          <w:rFonts w:ascii="Times New Roman" w:hAnsi="Times New Roman" w:cs="Times New Roman"/>
          <w:b/>
          <w:color w:val="000000"/>
          <w:sz w:val="28"/>
          <w:szCs w:val="28"/>
        </w:rPr>
      </w:pPr>
    </w:p>
    <w:p w14:paraId="2D93E59C" w14:textId="77777777" w:rsidR="00BC410D" w:rsidRDefault="00BC410D" w:rsidP="00BC410D">
      <w:pPr>
        <w:jc w:val="center"/>
        <w:rPr>
          <w:rFonts w:ascii="Times New Roman" w:hAnsi="Times New Roman" w:cs="Times New Roman"/>
          <w:b/>
          <w:color w:val="000000"/>
          <w:sz w:val="28"/>
          <w:szCs w:val="28"/>
        </w:rPr>
      </w:pPr>
    </w:p>
    <w:p w14:paraId="1DDC4C7E" w14:textId="77777777" w:rsidR="00BC410D" w:rsidRDefault="00BC410D" w:rsidP="00BC410D">
      <w:pPr>
        <w:jc w:val="center"/>
        <w:rPr>
          <w:rFonts w:ascii="Times New Roman" w:hAnsi="Times New Roman" w:cs="Times New Roman"/>
          <w:b/>
          <w:color w:val="000000"/>
          <w:sz w:val="28"/>
          <w:szCs w:val="28"/>
        </w:rPr>
      </w:pPr>
    </w:p>
    <w:p w14:paraId="276F47CE" w14:textId="77777777" w:rsidR="00BC410D" w:rsidRDefault="00BC410D" w:rsidP="00BC410D">
      <w:pPr>
        <w:jc w:val="center"/>
        <w:rPr>
          <w:rFonts w:ascii="Times New Roman" w:hAnsi="Times New Roman" w:cs="Times New Roman"/>
          <w:b/>
          <w:color w:val="000000"/>
          <w:sz w:val="28"/>
          <w:szCs w:val="28"/>
        </w:rPr>
      </w:pPr>
    </w:p>
    <w:p w14:paraId="73226EFE" w14:textId="77777777" w:rsidR="00BC410D" w:rsidRDefault="00BC410D" w:rsidP="00BC410D">
      <w:pPr>
        <w:jc w:val="center"/>
        <w:rPr>
          <w:rFonts w:ascii="Times New Roman" w:hAnsi="Times New Roman" w:cs="Times New Roman"/>
          <w:b/>
          <w:color w:val="000000"/>
          <w:sz w:val="28"/>
          <w:szCs w:val="28"/>
        </w:rPr>
      </w:pPr>
    </w:p>
    <w:p w14:paraId="0B08F938" w14:textId="77777777" w:rsidR="00BC410D" w:rsidRDefault="00BC410D" w:rsidP="00BC410D">
      <w:pPr>
        <w:jc w:val="center"/>
        <w:rPr>
          <w:rFonts w:ascii="Times New Roman" w:hAnsi="Times New Roman" w:cs="Times New Roman"/>
          <w:b/>
          <w:color w:val="000000"/>
          <w:sz w:val="28"/>
          <w:szCs w:val="28"/>
        </w:rPr>
      </w:pPr>
    </w:p>
    <w:p w14:paraId="724D7F08" w14:textId="77777777" w:rsidR="009A5CC6" w:rsidRPr="00BC410D" w:rsidRDefault="00BC410D" w:rsidP="00BC410D">
      <w:pPr>
        <w:jc w:val="center"/>
        <w:rPr>
          <w:rFonts w:ascii="Times New Roman" w:hAnsi="Times New Roman" w:cs="Times New Roman"/>
          <w:b/>
          <w:color w:val="000000"/>
          <w:sz w:val="28"/>
          <w:szCs w:val="28"/>
        </w:rPr>
      </w:pPr>
      <w:r w:rsidRPr="00BC410D">
        <w:rPr>
          <w:rFonts w:ascii="Times New Roman" w:hAnsi="Times New Roman" w:cs="Times New Roman"/>
          <w:b/>
          <w:color w:val="000000"/>
          <w:sz w:val="28"/>
          <w:szCs w:val="28"/>
        </w:rPr>
        <w:t>Реферат</w:t>
      </w:r>
    </w:p>
    <w:p w14:paraId="220F3DC2" w14:textId="77777777" w:rsidR="00BC410D" w:rsidRPr="00FC27D1" w:rsidRDefault="00BC410D" w:rsidP="00FC27D1">
      <w:pPr>
        <w:pStyle w:val="1"/>
        <w:jc w:val="center"/>
        <w:rPr>
          <w:color w:val="000000"/>
          <w:sz w:val="28"/>
          <w:szCs w:val="28"/>
        </w:rPr>
      </w:pPr>
      <w:r w:rsidRPr="00FC27D1">
        <w:rPr>
          <w:b w:val="0"/>
          <w:color w:val="000000"/>
          <w:sz w:val="28"/>
          <w:szCs w:val="28"/>
        </w:rPr>
        <w:t>На тему: «</w:t>
      </w:r>
      <w:r w:rsidR="00FC27D1" w:rsidRPr="00FC27D1">
        <w:rPr>
          <w:color w:val="000000"/>
          <w:sz w:val="28"/>
          <w:szCs w:val="28"/>
        </w:rPr>
        <w:t>Методика преподавания Баха в музыкальных школах</w:t>
      </w:r>
      <w:r w:rsidRPr="00FC27D1">
        <w:rPr>
          <w:b w:val="0"/>
          <w:color w:val="000000"/>
          <w:sz w:val="28"/>
          <w:szCs w:val="28"/>
        </w:rPr>
        <w:t>»</w:t>
      </w:r>
    </w:p>
    <w:p w14:paraId="3DC10C06" w14:textId="77777777" w:rsidR="00BC410D" w:rsidRDefault="00BC410D" w:rsidP="00BC410D">
      <w:pPr>
        <w:jc w:val="center"/>
        <w:rPr>
          <w:rFonts w:ascii="Times New Roman" w:hAnsi="Times New Roman" w:cs="Times New Roman"/>
          <w:b/>
          <w:color w:val="000000"/>
          <w:sz w:val="28"/>
          <w:szCs w:val="28"/>
        </w:rPr>
      </w:pPr>
    </w:p>
    <w:p w14:paraId="31F72623" w14:textId="77777777" w:rsidR="00BC410D" w:rsidRPr="00BC410D" w:rsidRDefault="00FC27D1" w:rsidP="00FC27D1">
      <w:pPr>
        <w:jc w:val="right"/>
        <w:rPr>
          <w:rFonts w:ascii="Times New Roman" w:hAnsi="Times New Roman" w:cs="Times New Roman"/>
          <w:b/>
          <w:color w:val="000000"/>
          <w:sz w:val="28"/>
          <w:szCs w:val="28"/>
        </w:rPr>
      </w:pPr>
      <w:r>
        <w:rPr>
          <w:rFonts w:ascii="Times New Roman" w:hAnsi="Times New Roman" w:cs="Times New Roman"/>
          <w:b/>
          <w:color w:val="000000"/>
          <w:sz w:val="28"/>
          <w:szCs w:val="28"/>
        </w:rPr>
        <w:t>Выполнила:</w:t>
      </w:r>
    </w:p>
    <w:p w14:paraId="717ECC07" w14:textId="77777777" w:rsidR="00FC27D1" w:rsidRDefault="00BC410D" w:rsidP="00FC27D1">
      <w:pPr>
        <w:jc w:val="right"/>
        <w:rPr>
          <w:rFonts w:ascii="Times New Roman" w:hAnsi="Times New Roman" w:cs="Times New Roman"/>
          <w:b/>
          <w:color w:val="000000"/>
          <w:sz w:val="28"/>
          <w:szCs w:val="28"/>
        </w:rPr>
      </w:pPr>
      <w:r w:rsidRPr="00BC410D">
        <w:rPr>
          <w:rFonts w:ascii="Times New Roman" w:hAnsi="Times New Roman" w:cs="Times New Roman"/>
          <w:b/>
          <w:color w:val="000000"/>
          <w:sz w:val="28"/>
          <w:szCs w:val="28"/>
        </w:rPr>
        <w:t>Преподаватель</w:t>
      </w:r>
    </w:p>
    <w:p w14:paraId="2866150A" w14:textId="7892C92D" w:rsidR="00BC410D" w:rsidRDefault="00BC410D" w:rsidP="00FC27D1">
      <w:pPr>
        <w:jc w:val="right"/>
        <w:rPr>
          <w:rFonts w:ascii="Times New Roman" w:hAnsi="Times New Roman" w:cs="Times New Roman"/>
          <w:b/>
          <w:color w:val="000000"/>
          <w:sz w:val="28"/>
          <w:szCs w:val="28"/>
        </w:rPr>
      </w:pPr>
      <w:r w:rsidRPr="00BC410D">
        <w:rPr>
          <w:rFonts w:ascii="Times New Roman" w:hAnsi="Times New Roman" w:cs="Times New Roman"/>
          <w:b/>
          <w:color w:val="000000"/>
          <w:sz w:val="28"/>
          <w:szCs w:val="28"/>
        </w:rPr>
        <w:t xml:space="preserve"> </w:t>
      </w:r>
      <w:r w:rsidR="001C6391">
        <w:rPr>
          <w:rFonts w:ascii="Times New Roman" w:hAnsi="Times New Roman" w:cs="Times New Roman"/>
          <w:b/>
          <w:color w:val="000000"/>
          <w:sz w:val="28"/>
          <w:szCs w:val="28"/>
        </w:rPr>
        <w:t>Шевелева Э.М</w:t>
      </w:r>
      <w:r w:rsidR="00EA6581">
        <w:rPr>
          <w:rFonts w:ascii="Times New Roman" w:hAnsi="Times New Roman" w:cs="Times New Roman"/>
          <w:b/>
          <w:color w:val="000000"/>
          <w:sz w:val="28"/>
          <w:szCs w:val="28"/>
        </w:rPr>
        <w:t>.</w:t>
      </w:r>
    </w:p>
    <w:p w14:paraId="6F41FB12" w14:textId="77777777" w:rsidR="00BC410D" w:rsidRDefault="00BC410D" w:rsidP="00FC27D1">
      <w:pPr>
        <w:jc w:val="right"/>
        <w:rPr>
          <w:rFonts w:ascii="Times New Roman" w:hAnsi="Times New Roman" w:cs="Times New Roman"/>
          <w:b/>
          <w:color w:val="000000"/>
          <w:sz w:val="28"/>
          <w:szCs w:val="28"/>
        </w:rPr>
      </w:pPr>
    </w:p>
    <w:p w14:paraId="5149C498" w14:textId="77777777" w:rsidR="00BC410D" w:rsidRDefault="00BC410D" w:rsidP="00BC410D">
      <w:pPr>
        <w:jc w:val="center"/>
        <w:rPr>
          <w:rFonts w:ascii="Times New Roman" w:hAnsi="Times New Roman" w:cs="Times New Roman"/>
          <w:b/>
          <w:color w:val="000000"/>
          <w:sz w:val="28"/>
          <w:szCs w:val="28"/>
        </w:rPr>
      </w:pPr>
    </w:p>
    <w:p w14:paraId="1607DA28" w14:textId="77777777" w:rsidR="00BC410D" w:rsidRDefault="00BC410D" w:rsidP="00BC410D">
      <w:pPr>
        <w:jc w:val="center"/>
        <w:rPr>
          <w:rFonts w:ascii="Times New Roman" w:hAnsi="Times New Roman" w:cs="Times New Roman"/>
          <w:b/>
          <w:color w:val="000000"/>
          <w:sz w:val="28"/>
          <w:szCs w:val="28"/>
        </w:rPr>
      </w:pPr>
    </w:p>
    <w:p w14:paraId="4648E954" w14:textId="77777777" w:rsidR="00BC410D" w:rsidRDefault="00BC410D" w:rsidP="00BC410D">
      <w:pPr>
        <w:jc w:val="center"/>
        <w:rPr>
          <w:rFonts w:ascii="Times New Roman" w:hAnsi="Times New Roman" w:cs="Times New Roman"/>
          <w:b/>
          <w:color w:val="000000"/>
          <w:sz w:val="28"/>
          <w:szCs w:val="28"/>
        </w:rPr>
      </w:pPr>
    </w:p>
    <w:p w14:paraId="762C0937" w14:textId="77777777" w:rsidR="00BC410D" w:rsidRDefault="00BC410D" w:rsidP="00BC410D">
      <w:pPr>
        <w:jc w:val="center"/>
        <w:rPr>
          <w:rFonts w:ascii="Times New Roman" w:hAnsi="Times New Roman" w:cs="Times New Roman"/>
          <w:b/>
          <w:color w:val="000000"/>
          <w:sz w:val="28"/>
          <w:szCs w:val="28"/>
        </w:rPr>
      </w:pPr>
    </w:p>
    <w:p w14:paraId="126A6AAF" w14:textId="77777777" w:rsidR="00BC410D" w:rsidRDefault="00BC410D" w:rsidP="00BC410D">
      <w:pPr>
        <w:jc w:val="center"/>
        <w:rPr>
          <w:rFonts w:ascii="Times New Roman" w:hAnsi="Times New Roman" w:cs="Times New Roman"/>
          <w:b/>
          <w:color w:val="000000"/>
          <w:sz w:val="28"/>
          <w:szCs w:val="28"/>
        </w:rPr>
      </w:pPr>
    </w:p>
    <w:p w14:paraId="178B7E0A" w14:textId="77777777" w:rsidR="00BC410D" w:rsidRDefault="00BC410D" w:rsidP="00BC410D">
      <w:pPr>
        <w:jc w:val="center"/>
        <w:rPr>
          <w:rFonts w:ascii="Times New Roman" w:hAnsi="Times New Roman" w:cs="Times New Roman"/>
          <w:b/>
          <w:color w:val="000000"/>
          <w:sz w:val="28"/>
          <w:szCs w:val="28"/>
        </w:rPr>
      </w:pPr>
    </w:p>
    <w:p w14:paraId="5D6EFD87" w14:textId="77777777" w:rsidR="00BC410D" w:rsidRPr="00BC410D" w:rsidRDefault="00BC410D" w:rsidP="00B72881">
      <w:pPr>
        <w:rPr>
          <w:rFonts w:ascii="Times New Roman" w:hAnsi="Times New Roman" w:cs="Times New Roman"/>
          <w:b/>
          <w:color w:val="000000"/>
          <w:sz w:val="28"/>
          <w:szCs w:val="28"/>
        </w:rPr>
      </w:pPr>
    </w:p>
    <w:p w14:paraId="1CE77F36" w14:textId="77777777" w:rsidR="00527890" w:rsidRDefault="00527890" w:rsidP="00BC410D">
      <w:pPr>
        <w:jc w:val="center"/>
        <w:rPr>
          <w:rFonts w:ascii="Times New Roman" w:hAnsi="Times New Roman" w:cs="Times New Roman"/>
          <w:b/>
          <w:color w:val="000000"/>
          <w:sz w:val="28"/>
          <w:szCs w:val="28"/>
        </w:rPr>
      </w:pPr>
    </w:p>
    <w:p w14:paraId="5E831CD9" w14:textId="77777777" w:rsidR="001C6391" w:rsidRDefault="001C6391" w:rsidP="00BC410D">
      <w:pPr>
        <w:jc w:val="center"/>
        <w:rPr>
          <w:rFonts w:ascii="Times New Roman" w:hAnsi="Times New Roman" w:cs="Times New Roman"/>
          <w:b/>
          <w:color w:val="000000"/>
          <w:sz w:val="28"/>
          <w:szCs w:val="28"/>
        </w:rPr>
      </w:pPr>
    </w:p>
    <w:p w14:paraId="201AE1A5" w14:textId="77777777" w:rsidR="001C6391" w:rsidRDefault="001C6391" w:rsidP="00BC410D">
      <w:pPr>
        <w:jc w:val="center"/>
        <w:rPr>
          <w:rFonts w:ascii="Times New Roman" w:hAnsi="Times New Roman" w:cs="Times New Roman"/>
          <w:b/>
          <w:color w:val="000000"/>
          <w:sz w:val="28"/>
          <w:szCs w:val="28"/>
        </w:rPr>
      </w:pPr>
    </w:p>
    <w:p w14:paraId="71FE3768" w14:textId="40DECBE6" w:rsidR="00BC410D" w:rsidRDefault="00BC410D" w:rsidP="00BC410D">
      <w:pPr>
        <w:jc w:val="center"/>
        <w:rPr>
          <w:rFonts w:ascii="Times New Roman" w:hAnsi="Times New Roman" w:cs="Times New Roman"/>
          <w:b/>
          <w:color w:val="000000"/>
          <w:sz w:val="28"/>
          <w:szCs w:val="28"/>
        </w:rPr>
      </w:pPr>
      <w:r w:rsidRPr="00BC410D">
        <w:rPr>
          <w:rFonts w:ascii="Times New Roman" w:hAnsi="Times New Roman" w:cs="Times New Roman"/>
          <w:b/>
          <w:color w:val="000000"/>
          <w:sz w:val="28"/>
          <w:szCs w:val="28"/>
        </w:rPr>
        <w:t>20</w:t>
      </w:r>
      <w:r w:rsidR="00527890">
        <w:rPr>
          <w:rFonts w:ascii="Times New Roman" w:hAnsi="Times New Roman" w:cs="Times New Roman"/>
          <w:b/>
          <w:color w:val="000000"/>
          <w:sz w:val="28"/>
          <w:szCs w:val="28"/>
        </w:rPr>
        <w:t>2</w:t>
      </w:r>
      <w:r w:rsidR="00EA6581">
        <w:rPr>
          <w:rFonts w:ascii="Times New Roman" w:hAnsi="Times New Roman" w:cs="Times New Roman"/>
          <w:b/>
          <w:color w:val="000000"/>
          <w:sz w:val="28"/>
          <w:szCs w:val="28"/>
        </w:rPr>
        <w:t>4</w:t>
      </w:r>
    </w:p>
    <w:p w14:paraId="40A0751C" w14:textId="77777777" w:rsidR="00B72881" w:rsidRDefault="00B72881" w:rsidP="00B72881">
      <w:pPr>
        <w:spacing w:line="360" w:lineRule="auto"/>
        <w:ind w:firstLine="709"/>
        <w:jc w:val="both"/>
        <w:rPr>
          <w:rFonts w:ascii="Times New Roman" w:hAnsi="Times New Roman" w:cs="Times New Roman"/>
          <w:b/>
          <w:color w:val="000000"/>
          <w:sz w:val="28"/>
          <w:szCs w:val="32"/>
        </w:rPr>
      </w:pPr>
      <w:r w:rsidRPr="00B72881">
        <w:rPr>
          <w:rFonts w:ascii="Times New Roman" w:hAnsi="Times New Roman" w:cs="Times New Roman"/>
          <w:b/>
          <w:color w:val="000000"/>
          <w:sz w:val="28"/>
          <w:szCs w:val="32"/>
        </w:rPr>
        <w:lastRenderedPageBreak/>
        <w:t>Содержание</w:t>
      </w:r>
    </w:p>
    <w:p w14:paraId="66B99567"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32"/>
        </w:rPr>
      </w:pPr>
    </w:p>
    <w:p w14:paraId="78A56F46" w14:textId="77777777" w:rsidR="00B72881" w:rsidRPr="00B72881" w:rsidRDefault="00B72881" w:rsidP="00B72881">
      <w:pPr>
        <w:spacing w:line="36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Введение                                                                                                                 </w:t>
      </w:r>
      <w:r w:rsidR="00BC4B2D">
        <w:rPr>
          <w:rFonts w:ascii="Times New Roman" w:hAnsi="Times New Roman" w:cs="Times New Roman"/>
          <w:color w:val="000000"/>
          <w:sz w:val="28"/>
          <w:szCs w:val="28"/>
        </w:rPr>
        <w:t xml:space="preserve"> </w:t>
      </w:r>
      <w:r>
        <w:rPr>
          <w:rFonts w:ascii="Times New Roman" w:hAnsi="Times New Roman" w:cs="Times New Roman"/>
          <w:color w:val="000000"/>
          <w:sz w:val="28"/>
          <w:szCs w:val="28"/>
        </w:rPr>
        <w:t>3</w:t>
      </w:r>
    </w:p>
    <w:p w14:paraId="7DAACEFB" w14:textId="77777777" w:rsidR="00B72881" w:rsidRPr="00B72881" w:rsidRDefault="00B72881" w:rsidP="00B72881">
      <w:pPr>
        <w:numPr>
          <w:ilvl w:val="0"/>
          <w:numId w:val="1"/>
        </w:numPr>
        <w:tabs>
          <w:tab w:val="clear" w:pos="360"/>
          <w:tab w:val="num" w:pos="540"/>
        </w:tabs>
        <w:spacing w:after="0" w:line="360" w:lineRule="auto"/>
        <w:ind w:left="0" w:firstLine="0"/>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Анализ одного произведения ХТК</w:t>
      </w:r>
      <w:r w:rsidRPr="00B72881">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lang w:val="uk-UA"/>
        </w:rPr>
        <w:t xml:space="preserve">                                                              </w:t>
      </w:r>
      <w:r w:rsidR="00BC4B2D">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lang w:val="uk-UA"/>
        </w:rPr>
        <w:t xml:space="preserve"> 5</w:t>
      </w:r>
    </w:p>
    <w:p w14:paraId="1CD36B72" w14:textId="77777777" w:rsidR="00BC4B2D" w:rsidRDefault="00BC4B2D" w:rsidP="00BC4B2D">
      <w:pPr>
        <w:spacing w:line="360" w:lineRule="auto"/>
        <w:contextualSpacing/>
        <w:jc w:val="both"/>
        <w:rPr>
          <w:rFonts w:ascii="Times New Roman" w:hAnsi="Times New Roman" w:cs="Times New Roman"/>
          <w:b/>
          <w:color w:val="000000"/>
          <w:sz w:val="28"/>
          <w:szCs w:val="28"/>
          <w:lang w:val="uk-UA"/>
        </w:rPr>
      </w:pPr>
      <w:r w:rsidRPr="00BC4B2D">
        <w:rPr>
          <w:rFonts w:ascii="Times New Roman" w:hAnsi="Times New Roman" w:cs="Times New Roman"/>
          <w:color w:val="000000"/>
          <w:sz w:val="28"/>
          <w:szCs w:val="28"/>
        </w:rPr>
        <w:t>1.1 Фактурная часть</w:t>
      </w:r>
      <w:r w:rsidR="00B72881">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lang w:val="uk-UA"/>
        </w:rPr>
        <w:t xml:space="preserve">                                                                                               </w:t>
      </w:r>
      <w:r w:rsidR="00B72881">
        <w:rPr>
          <w:rFonts w:ascii="Times New Roman" w:hAnsi="Times New Roman" w:cs="Times New Roman"/>
          <w:color w:val="000000"/>
          <w:sz w:val="28"/>
          <w:szCs w:val="28"/>
          <w:lang w:val="uk-UA"/>
        </w:rPr>
        <w:t>5</w:t>
      </w:r>
    </w:p>
    <w:p w14:paraId="75CDBC6B" w14:textId="77777777" w:rsidR="00B72881" w:rsidRPr="00BC4B2D" w:rsidRDefault="00BC4B2D" w:rsidP="00BC4B2D">
      <w:pPr>
        <w:spacing w:line="360" w:lineRule="auto"/>
        <w:contextualSpacing/>
        <w:jc w:val="both"/>
        <w:rPr>
          <w:rFonts w:ascii="Times New Roman" w:hAnsi="Times New Roman" w:cs="Times New Roman"/>
          <w:b/>
          <w:color w:val="000000"/>
          <w:sz w:val="28"/>
          <w:szCs w:val="28"/>
          <w:lang w:val="uk-UA"/>
        </w:rPr>
      </w:pPr>
      <w:r w:rsidRPr="00BC4B2D">
        <w:rPr>
          <w:rFonts w:ascii="Times New Roman" w:hAnsi="Times New Roman" w:cs="Times New Roman"/>
          <w:color w:val="000000"/>
          <w:sz w:val="28"/>
          <w:szCs w:val="28"/>
        </w:rPr>
        <w:t xml:space="preserve">1.2 «Маленькие прелюдии и </w:t>
      </w:r>
      <w:proofErr w:type="gramStart"/>
      <w:r w:rsidRPr="00BC4B2D">
        <w:rPr>
          <w:rFonts w:ascii="Times New Roman" w:hAnsi="Times New Roman" w:cs="Times New Roman"/>
          <w:color w:val="000000"/>
          <w:sz w:val="28"/>
          <w:szCs w:val="28"/>
        </w:rPr>
        <w:t>фуги</w:t>
      </w:r>
      <w:r w:rsidRPr="00B72881">
        <w:rPr>
          <w:rFonts w:ascii="Times New Roman" w:hAnsi="Times New Roman" w:cs="Times New Roman"/>
          <w:b/>
          <w:color w:val="000000"/>
          <w:sz w:val="28"/>
          <w:szCs w:val="28"/>
        </w:rPr>
        <w:t>»</w:t>
      </w:r>
      <w:r>
        <w:rPr>
          <w:rFonts w:ascii="Times New Roman" w:hAnsi="Times New Roman" w:cs="Times New Roman"/>
          <w:b/>
          <w:color w:val="000000"/>
          <w:sz w:val="28"/>
          <w:szCs w:val="28"/>
          <w:lang w:val="uk-UA"/>
        </w:rPr>
        <w:t xml:space="preserve">   </w:t>
      </w:r>
      <w:proofErr w:type="gramEnd"/>
      <w:r>
        <w:rPr>
          <w:rFonts w:ascii="Times New Roman" w:hAnsi="Times New Roman" w:cs="Times New Roman"/>
          <w:b/>
          <w:color w:val="000000"/>
          <w:sz w:val="28"/>
          <w:szCs w:val="28"/>
          <w:lang w:val="uk-UA"/>
        </w:rPr>
        <w:t xml:space="preserve">                                                                  </w:t>
      </w:r>
      <w:r w:rsidR="00B72881">
        <w:rPr>
          <w:rFonts w:ascii="Times New Roman" w:hAnsi="Times New Roman" w:cs="Times New Roman"/>
          <w:color w:val="000000"/>
          <w:sz w:val="28"/>
          <w:szCs w:val="28"/>
          <w:lang w:val="uk-UA"/>
        </w:rPr>
        <w:t xml:space="preserve"> 13                                     </w:t>
      </w:r>
    </w:p>
    <w:p w14:paraId="70C24410" w14:textId="77777777" w:rsidR="00B72881" w:rsidRPr="00B72881" w:rsidRDefault="00B72881" w:rsidP="00B72881">
      <w:pPr>
        <w:numPr>
          <w:ilvl w:val="0"/>
          <w:numId w:val="1"/>
        </w:numPr>
        <w:tabs>
          <w:tab w:val="clear" w:pos="360"/>
          <w:tab w:val="num" w:pos="540"/>
        </w:tabs>
        <w:spacing w:after="0" w:line="360" w:lineRule="auto"/>
        <w:ind w:left="0" w:firstLine="0"/>
        <w:contextualSpacing/>
        <w:jc w:val="both"/>
        <w:rPr>
          <w:rFonts w:ascii="Times New Roman" w:hAnsi="Times New Roman" w:cs="Times New Roman"/>
          <w:color w:val="000000"/>
          <w:sz w:val="28"/>
          <w:szCs w:val="28"/>
        </w:rPr>
      </w:pPr>
      <w:proofErr w:type="spellStart"/>
      <w:r w:rsidRPr="00B72881">
        <w:rPr>
          <w:rFonts w:ascii="Times New Roman" w:hAnsi="Times New Roman" w:cs="Times New Roman"/>
          <w:color w:val="000000"/>
          <w:sz w:val="28"/>
          <w:szCs w:val="28"/>
          <w:lang w:val="uk-UA"/>
        </w:rPr>
        <w:t>Сведения</w:t>
      </w:r>
      <w:proofErr w:type="spellEnd"/>
      <w:r w:rsidRPr="00B72881">
        <w:rPr>
          <w:rFonts w:ascii="Times New Roman" w:hAnsi="Times New Roman" w:cs="Times New Roman"/>
          <w:color w:val="000000"/>
          <w:sz w:val="28"/>
          <w:szCs w:val="28"/>
        </w:rPr>
        <w:t xml:space="preserve"> об авторе</w:t>
      </w:r>
      <w:r>
        <w:rPr>
          <w:rFonts w:ascii="Times New Roman" w:hAnsi="Times New Roman" w:cs="Times New Roman"/>
          <w:color w:val="000000"/>
          <w:sz w:val="28"/>
          <w:szCs w:val="28"/>
        </w:rPr>
        <w:t xml:space="preserve">                                                                                       </w:t>
      </w:r>
      <w:r w:rsidR="00BC4B2D">
        <w:rPr>
          <w:rFonts w:ascii="Times New Roman" w:hAnsi="Times New Roman" w:cs="Times New Roman"/>
          <w:color w:val="000000"/>
          <w:sz w:val="28"/>
          <w:szCs w:val="28"/>
        </w:rPr>
        <w:t xml:space="preserve"> </w:t>
      </w:r>
      <w:r>
        <w:rPr>
          <w:rFonts w:ascii="Times New Roman" w:hAnsi="Times New Roman" w:cs="Times New Roman"/>
          <w:color w:val="000000"/>
          <w:sz w:val="28"/>
          <w:szCs w:val="28"/>
        </w:rPr>
        <w:t>24</w:t>
      </w:r>
    </w:p>
    <w:p w14:paraId="67BA08EE" w14:textId="77777777" w:rsidR="00B72881" w:rsidRPr="00B72881" w:rsidRDefault="00B72881" w:rsidP="00B72881">
      <w:pPr>
        <w:spacing w:line="36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Заключение                                                                                                            34</w:t>
      </w:r>
    </w:p>
    <w:p w14:paraId="66F57AAF" w14:textId="77777777" w:rsidR="00B72881" w:rsidRPr="00B72881" w:rsidRDefault="00B72881" w:rsidP="00B72881">
      <w:pPr>
        <w:spacing w:line="360" w:lineRule="auto"/>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Список использованной литературы</w:t>
      </w:r>
      <w:r>
        <w:rPr>
          <w:rFonts w:ascii="Times New Roman" w:hAnsi="Times New Roman" w:cs="Times New Roman"/>
          <w:color w:val="000000"/>
          <w:sz w:val="28"/>
          <w:szCs w:val="28"/>
        </w:rPr>
        <w:t xml:space="preserve">                                                                    </w:t>
      </w:r>
      <w:r w:rsidR="00BC4B2D">
        <w:rPr>
          <w:rFonts w:ascii="Times New Roman" w:hAnsi="Times New Roman" w:cs="Times New Roman"/>
          <w:color w:val="000000"/>
          <w:sz w:val="28"/>
          <w:szCs w:val="28"/>
        </w:rPr>
        <w:t>3</w:t>
      </w:r>
      <w:r>
        <w:rPr>
          <w:rFonts w:ascii="Times New Roman" w:hAnsi="Times New Roman" w:cs="Times New Roman"/>
          <w:color w:val="000000"/>
          <w:sz w:val="28"/>
          <w:szCs w:val="28"/>
        </w:rPr>
        <w:t>7</w:t>
      </w:r>
    </w:p>
    <w:p w14:paraId="72707ED0" w14:textId="77777777" w:rsidR="00B72881" w:rsidRPr="00B72881" w:rsidRDefault="00B72881" w:rsidP="00B72881">
      <w:pPr>
        <w:tabs>
          <w:tab w:val="left" w:pos="8208"/>
        </w:tabs>
        <w:spacing w:line="360" w:lineRule="auto"/>
        <w:contextualSpacing/>
        <w:jc w:val="both"/>
        <w:rPr>
          <w:rFonts w:ascii="Times New Roman" w:hAnsi="Times New Roman" w:cs="Times New Roman"/>
          <w:color w:val="000000"/>
          <w:sz w:val="28"/>
          <w:szCs w:val="28"/>
          <w:lang w:val="uk-UA"/>
        </w:rPr>
      </w:pPr>
    </w:p>
    <w:p w14:paraId="60BDD956"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br w:type="page"/>
      </w:r>
      <w:r w:rsidRPr="00B72881">
        <w:rPr>
          <w:rFonts w:ascii="Times New Roman" w:hAnsi="Times New Roman" w:cs="Times New Roman"/>
          <w:b/>
          <w:color w:val="000000"/>
          <w:sz w:val="28"/>
          <w:szCs w:val="28"/>
        </w:rPr>
        <w:lastRenderedPageBreak/>
        <w:t>В</w:t>
      </w:r>
      <w:r>
        <w:rPr>
          <w:rFonts w:ascii="Times New Roman" w:hAnsi="Times New Roman" w:cs="Times New Roman"/>
          <w:b/>
          <w:color w:val="000000"/>
          <w:sz w:val="28"/>
          <w:szCs w:val="28"/>
        </w:rPr>
        <w:t>ведение</w:t>
      </w:r>
    </w:p>
    <w:p w14:paraId="6E47A81C"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Всем известно, что начальные годы обучения в детской музыкальной школе оказывают такое глубокое воздействие на ученика, что период этот уже с давних времен справедливо считается самым решающим и ответственным этапом в формировании будущего пианиста. Именно здесь воспитывается интерес и любовь к музыке, следовательно, и к музыке полифонической.</w:t>
      </w:r>
    </w:p>
    <w:p w14:paraId="4E091B47" w14:textId="77777777" w:rsidR="00B72881" w:rsidRPr="00B72881" w:rsidRDefault="00B72881" w:rsidP="00B72881">
      <w:pPr>
        <w:spacing w:line="360" w:lineRule="auto"/>
        <w:ind w:firstLine="567"/>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Очень важным, можно сказать переломным моментом в духовной жизни ребенка являются первые уроки. Поэтому святая обязанность педагога сделать их ярким и радостным событием. Это накладывает на молодого учителя большую ответственность, необходимость серьезной подготовки к первой встрече со своим воспитанником, дабы безупречно выполнить свою трудную миссию: не только приобщить его к музыке, но и увлечь ею.</w:t>
      </w:r>
    </w:p>
    <w:p w14:paraId="4E685C37"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Лучшей путеводной нитью в мир музыки для, ребенка является песня. Именно она дает возможность педагогу заинтересовать ученика музыкой, установить с ним общий язык. В непринужденной, доверительной атмосфере, создаваемой педагогом в классе, первоклассник охотно поет знакомые песни, с интересом слушает и угадывает разный характер пьесок, которые играет ему педагог (веселые, грустные, торжественные и т.д.). Попутно малышу следует растолковать, что звуки, как и слова, передают содержание, разные чувства. Так постепенно накапливаются музыкальные впечатления. Исполняя и подбирая по слуху от разных звуков знакомые песни, он, наконец, сам записывает их на нотном стане, изучая нотную азбуку на живом звучании песенных мелодий.</w:t>
      </w:r>
    </w:p>
    <w:p w14:paraId="14A699A0"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Мелодии детских и народных песен в легчайших одноголосных переложениях для фортепиано – самый доходчивый по своему содержанию учебный материал для начинающих. Но уже здесь (как и в дальнейшем) тщательный выбор репертуара имеет огромнейшее значение в музыкальных успехах ученика: песни следует выбирать простые, но содержательные, отличающиеся яркой интонационной выразительностью, с четко выраженной кульминацией. Затем постепенно привлекаются и чисто инструментальные мелодии. Таким образом, с первых шагов в центре внимания ученика ставится </w:t>
      </w:r>
      <w:r w:rsidRPr="00B72881">
        <w:rPr>
          <w:rFonts w:ascii="Times New Roman" w:hAnsi="Times New Roman" w:cs="Times New Roman"/>
          <w:color w:val="000000"/>
          <w:sz w:val="28"/>
          <w:szCs w:val="28"/>
        </w:rPr>
        <w:lastRenderedPageBreak/>
        <w:t xml:space="preserve">мелодия, которую он сначала выразительно поет, а затем учится так же выразительно «петь» на фортепиано. </w:t>
      </w:r>
    </w:p>
    <w:p w14:paraId="56605B53"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Можно, например, придумать какую-либо словесную иллюстрацию на тему, близкую содержанию пьесы (или текста изучаемой песни), связывая ее одновременно с тем, что входит в круг интересов ученика; или рассказать что-то о композиторе. Учеников, любящих рисовать, можно попросить отразить содержание данной пьесы в рисунке (танцевальную пьесу – в танце; ритмически острую, маршеобразную – в движении и т.д.). Самостоятельное определение учеником характера пьесы должно стать предметом постоянной заботы педагога. Для развития этой способности следует систематически к каждому уроку давать соответствующие задания. Без этого навыка ученику очень трудно будет позднее войти в мир сложной полифонической музыки и понять ее своеобразный язык.</w:t>
      </w:r>
      <w:r w:rsidRPr="00B72881">
        <w:rPr>
          <w:rFonts w:ascii="Times New Roman" w:hAnsi="Times New Roman" w:cs="Times New Roman"/>
          <w:b/>
          <w:color w:val="000000"/>
          <w:sz w:val="28"/>
          <w:szCs w:val="28"/>
        </w:rPr>
        <w:t xml:space="preserve"> </w:t>
      </w:r>
      <w:r w:rsidRPr="00B72881">
        <w:rPr>
          <w:rFonts w:ascii="Times New Roman" w:hAnsi="Times New Roman" w:cs="Times New Roman"/>
          <w:color w:val="000000"/>
          <w:sz w:val="28"/>
          <w:szCs w:val="28"/>
        </w:rPr>
        <w:t xml:space="preserve">Выразительное и певучее исполнение одноголосных песен-мелодий в дальнейшем переносится на сочетание двух таких же мелодий в легких полифонических пьесках. </w:t>
      </w:r>
    </w:p>
    <w:p w14:paraId="499C74F0"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Игра большинства подростков, окончивших музыкальные школы, свидетельствует о глубоко укоренившейся вредной привычке учить Баха механически, когда пальцы идут впереди сознания, не повинуясь ему. Одна из причин тому – неумение работать в медленном темпе, который является непременным условием при изучении полифонического произведения. Сколько бы педагог не настаивал на том, ученики чаще всего поступают прямо противоположным образом, то есть играют дома в таком темпе (им он кажется «медленным»), при котором сознание ничего не успевает «подсказывать» пальцам. И если борьба педагога за умственную активность в домашней работе не будет чрезвычайно энергичной и беспощадно взыскательной, можно поручиться – результат ее будет малоутешительный.</w:t>
      </w:r>
    </w:p>
    <w:p w14:paraId="123F09B6"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br w:type="page"/>
      </w:r>
      <w:r w:rsidRPr="00B72881">
        <w:rPr>
          <w:rFonts w:ascii="Times New Roman" w:hAnsi="Times New Roman" w:cs="Times New Roman"/>
          <w:b/>
          <w:color w:val="000000"/>
          <w:sz w:val="28"/>
          <w:szCs w:val="28"/>
          <w:lang w:val="en-US"/>
        </w:rPr>
        <w:lastRenderedPageBreak/>
        <w:t>I</w:t>
      </w:r>
      <w:r w:rsidRPr="00B72881">
        <w:rPr>
          <w:rFonts w:ascii="Times New Roman" w:hAnsi="Times New Roman" w:cs="Times New Roman"/>
          <w:b/>
          <w:color w:val="000000"/>
          <w:sz w:val="28"/>
          <w:szCs w:val="28"/>
        </w:rPr>
        <w:t>. Анализ одного произведения ХТК</w:t>
      </w:r>
    </w:p>
    <w:p w14:paraId="17643B86"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p>
    <w:p w14:paraId="7B4C4431"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b/>
          <w:color w:val="000000"/>
          <w:sz w:val="28"/>
          <w:szCs w:val="28"/>
        </w:rPr>
        <w:t>1.1 Фактурная часть</w:t>
      </w:r>
    </w:p>
    <w:p w14:paraId="37E0F4B4"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p>
    <w:p w14:paraId="4C185C41"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Одной из традиций, сложившихся в нашей школе-гимназии пос. Жуковка Московской области, является исполнение на праздничном концерте в марте произведений, посвященных маме, бабушке, учительнице. Эта тема очень близка маленьким ученикам начальной школы, ведь тепло материнства для них заключает в себе самое светлое и доброе, что есть на свете, что позволяет в полной мере обратиться к проблеме интонирования.</w:t>
      </w:r>
    </w:p>
    <w:p w14:paraId="5D9812A9"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Образ матери в мировом искусстве – это, прежде всего Мадонна, Богоматерь. В музыке он запечатлен в многочисленных вариантах католической молитвы «</w:t>
      </w:r>
      <w:r w:rsidRPr="00B72881">
        <w:rPr>
          <w:rFonts w:ascii="Times New Roman" w:hAnsi="Times New Roman" w:cs="Times New Roman"/>
          <w:color w:val="000000"/>
          <w:sz w:val="28"/>
          <w:szCs w:val="28"/>
          <w:lang w:val="en-US"/>
        </w:rPr>
        <w:t>Ave</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Maria</w:t>
      </w:r>
      <w:r w:rsidRPr="00B72881">
        <w:rPr>
          <w:rFonts w:ascii="Times New Roman" w:hAnsi="Times New Roman" w:cs="Times New Roman"/>
          <w:color w:val="000000"/>
          <w:sz w:val="28"/>
          <w:szCs w:val="28"/>
        </w:rPr>
        <w:t>». В ней верующие обращаются к Марии как заступнице в горе и несчастьях, опоре в надежде и мечтах. Лучшие музыкальные образцы принадлежат перу Баха - Гуно, Каччини, Шуберта, Листа, Лотти и др. И современные композиторы в момент наибольшего эмоционального подъема или душевной радости обращаются к тексту молитвы.</w:t>
      </w:r>
    </w:p>
    <w:p w14:paraId="2E10D090"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iCs/>
          <w:color w:val="000000"/>
          <w:sz w:val="28"/>
          <w:szCs w:val="28"/>
        </w:rPr>
        <w:t>Слушаем и сравниваем «</w:t>
      </w:r>
      <w:r w:rsidRPr="00B72881">
        <w:rPr>
          <w:rFonts w:ascii="Times New Roman" w:hAnsi="Times New Roman" w:cs="Times New Roman"/>
          <w:iCs/>
          <w:color w:val="000000"/>
          <w:sz w:val="28"/>
          <w:szCs w:val="28"/>
          <w:lang w:val="en-US"/>
        </w:rPr>
        <w:t>Ave</w:t>
      </w:r>
      <w:r w:rsidRPr="00B72881">
        <w:rPr>
          <w:rFonts w:ascii="Times New Roman" w:hAnsi="Times New Roman" w:cs="Times New Roman"/>
          <w:iCs/>
          <w:color w:val="000000"/>
          <w:sz w:val="28"/>
          <w:szCs w:val="28"/>
        </w:rPr>
        <w:t xml:space="preserve"> </w:t>
      </w:r>
      <w:r w:rsidRPr="00B72881">
        <w:rPr>
          <w:rFonts w:ascii="Times New Roman" w:hAnsi="Times New Roman" w:cs="Times New Roman"/>
          <w:iCs/>
          <w:color w:val="000000"/>
          <w:sz w:val="28"/>
          <w:szCs w:val="28"/>
          <w:lang w:val="en-US"/>
        </w:rPr>
        <w:t>Maria</w:t>
      </w:r>
      <w:r w:rsidRPr="00B72881">
        <w:rPr>
          <w:rFonts w:ascii="Times New Roman" w:hAnsi="Times New Roman" w:cs="Times New Roman"/>
          <w:iCs/>
          <w:color w:val="000000"/>
          <w:sz w:val="28"/>
          <w:szCs w:val="28"/>
        </w:rPr>
        <w:t>» Баха - Гуно и Смирнова.</w:t>
      </w:r>
    </w:p>
    <w:p w14:paraId="561DDEC1"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Какое настроение молитвы? (Находим сходство и различие.) Умиротворенное, величественное, глубоко проникновенное. Но есть и разница в настроении, в мелодике, гармонии, хотя форма схожа: подход к кульминации и реприза.</w:t>
      </w:r>
    </w:p>
    <w:p w14:paraId="52F78607"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А кто напоминает нам о Мадонне в нашей обычной жизни? Конечно, мама. Мама, занятая детьми, домашней работой, заботами об уюте и тепле семейного очага. Приступаем к разучиванию песни «Милая мама» С. Смирнова. Читаем текст, выделяем главные слова, обращаем внимание на мелодию, темп, ритм, динамику песни. Говорим о настроении, о звуке, которым надо эту песню петь. Звук должен быть нежным, светлым, ласковым... Настроение умиротворенности, покоя, света, взволнованной благодарности. В песне три куплета, все они поются с одной интонацией – мягко, нежно. Ни в </w:t>
      </w:r>
      <w:r w:rsidRPr="00B72881">
        <w:rPr>
          <w:rFonts w:ascii="Times New Roman" w:hAnsi="Times New Roman" w:cs="Times New Roman"/>
          <w:color w:val="000000"/>
          <w:sz w:val="28"/>
          <w:szCs w:val="28"/>
        </w:rPr>
        <w:lastRenderedPageBreak/>
        <w:t>словах, ни в музыке от куплета к куплету нет изменений. И это самое трудное. Как сохранить на протяжении всей песни одну интонацию? Только слушая и контролируя свой голос, свое чувство, ощущая внутренний трепет. Работаем долго. Дети плохо слышат вступление, заложенные в нем темп и ритм и часто затягивают первую фразу. Обращаем на это внимание, так же как на начальную пульсацию восьмых нот и на одновременное окончание фраз. Наконец, кропотливая работа закончена. С. Смирнов – композитор, хорошо знающий вокал, часто сочиняющий не только музыку, но и слова к песням. Поэтому дополнительных трудностей по «пристраиванию» текста не возникает. Исполнение песни после нахождения нужной интонации в слове органично и выразительно (Дополнение).</w:t>
      </w:r>
    </w:p>
    <w:p w14:paraId="7CDD944E"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Трудность исполнения клавирных пьес Баха на фортепиано более всего сказывается, конечно, в области динамики. Почти неограниченные возможности современного фортепиано открывают перед исполнителем </w:t>
      </w:r>
      <w:proofErr w:type="spellStart"/>
      <w:r w:rsidRPr="00B72881">
        <w:rPr>
          <w:rFonts w:ascii="Times New Roman" w:hAnsi="Times New Roman" w:cs="Times New Roman"/>
          <w:color w:val="000000"/>
          <w:sz w:val="28"/>
          <w:szCs w:val="28"/>
        </w:rPr>
        <w:t>баховских</w:t>
      </w:r>
      <w:proofErr w:type="spellEnd"/>
      <w:r w:rsidRPr="00B72881">
        <w:rPr>
          <w:rFonts w:ascii="Times New Roman" w:hAnsi="Times New Roman" w:cs="Times New Roman"/>
          <w:color w:val="000000"/>
          <w:sz w:val="28"/>
          <w:szCs w:val="28"/>
        </w:rPr>
        <w:t xml:space="preserve"> произведений неистощимое богатство динамических красок и оттенков. Но вместе с тем это обстоятельство создает дополнительную трудность. Ведь речь идет не о подражании звучанию старинных инструментов, а об умении передать средствами фортепиано как специфические особенности </w:t>
      </w:r>
      <w:proofErr w:type="spellStart"/>
      <w:r w:rsidRPr="00B72881">
        <w:rPr>
          <w:rFonts w:ascii="Times New Roman" w:hAnsi="Times New Roman" w:cs="Times New Roman"/>
          <w:color w:val="000000"/>
          <w:sz w:val="28"/>
          <w:szCs w:val="28"/>
        </w:rPr>
        <w:t>баховской</w:t>
      </w:r>
      <w:proofErr w:type="spellEnd"/>
      <w:r w:rsidRPr="00B72881">
        <w:rPr>
          <w:rFonts w:ascii="Times New Roman" w:hAnsi="Times New Roman" w:cs="Times New Roman"/>
          <w:color w:val="000000"/>
          <w:sz w:val="28"/>
          <w:szCs w:val="28"/>
        </w:rPr>
        <w:t xml:space="preserve"> динамики, так и определенную звучность, соответствующую самой сути содержания произведения.</w:t>
      </w:r>
    </w:p>
    <w:p w14:paraId="5B8F6567"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Выше говорилось о так называемой регистровой или </w:t>
      </w:r>
      <w:proofErr w:type="spellStart"/>
      <w:r w:rsidRPr="00B72881">
        <w:rPr>
          <w:rFonts w:ascii="Times New Roman" w:hAnsi="Times New Roman" w:cs="Times New Roman"/>
          <w:color w:val="000000"/>
          <w:sz w:val="28"/>
          <w:szCs w:val="28"/>
        </w:rPr>
        <w:t>террасообразной</w:t>
      </w:r>
      <w:proofErr w:type="spellEnd"/>
      <w:r w:rsidRPr="00B72881">
        <w:rPr>
          <w:rFonts w:ascii="Times New Roman" w:hAnsi="Times New Roman" w:cs="Times New Roman"/>
          <w:color w:val="000000"/>
          <w:sz w:val="28"/>
          <w:szCs w:val="28"/>
        </w:rPr>
        <w:t xml:space="preserve"> динамике Баха, идущей от свойств мануальных инструментов (клавесина и органа). К этому необходимо добавить, что такая динамика вытекает непосредственно из самых глубин творческого метода Баха, отражая характер и композиционное строение </w:t>
      </w:r>
      <w:proofErr w:type="spellStart"/>
      <w:r w:rsidRPr="00B72881">
        <w:rPr>
          <w:rFonts w:ascii="Times New Roman" w:hAnsi="Times New Roman" w:cs="Times New Roman"/>
          <w:color w:val="000000"/>
          <w:sz w:val="28"/>
          <w:szCs w:val="28"/>
        </w:rPr>
        <w:t>баховских</w:t>
      </w:r>
      <w:proofErr w:type="spellEnd"/>
      <w:r w:rsidRPr="00B72881">
        <w:rPr>
          <w:rFonts w:ascii="Times New Roman" w:hAnsi="Times New Roman" w:cs="Times New Roman"/>
          <w:color w:val="000000"/>
          <w:sz w:val="28"/>
          <w:szCs w:val="28"/>
        </w:rPr>
        <w:t xml:space="preserve"> пьес. «Только на основе динамики Баха, – пишет </w:t>
      </w:r>
      <w:proofErr w:type="spellStart"/>
      <w:r w:rsidRPr="00B72881">
        <w:rPr>
          <w:rFonts w:ascii="Times New Roman" w:hAnsi="Times New Roman" w:cs="Times New Roman"/>
          <w:color w:val="000000"/>
          <w:sz w:val="28"/>
          <w:szCs w:val="28"/>
        </w:rPr>
        <w:t>Браудо</w:t>
      </w:r>
      <w:proofErr w:type="spellEnd"/>
      <w:r w:rsidRPr="00B72881">
        <w:rPr>
          <w:rFonts w:ascii="Times New Roman" w:hAnsi="Times New Roman" w:cs="Times New Roman"/>
          <w:color w:val="000000"/>
          <w:sz w:val="28"/>
          <w:szCs w:val="28"/>
        </w:rPr>
        <w:t xml:space="preserve">, – может быть создана схема его мышления». Иначе говоря, динамика выявляет форму </w:t>
      </w:r>
      <w:proofErr w:type="gramStart"/>
      <w:r w:rsidRPr="00B72881">
        <w:rPr>
          <w:rFonts w:ascii="Times New Roman" w:hAnsi="Times New Roman" w:cs="Times New Roman"/>
          <w:color w:val="000000"/>
          <w:sz w:val="28"/>
          <w:szCs w:val="28"/>
        </w:rPr>
        <w:t>произведения</w:t>
      </w:r>
      <w:proofErr w:type="gramEnd"/>
      <w:r w:rsidRPr="00B72881">
        <w:rPr>
          <w:rFonts w:ascii="Times New Roman" w:hAnsi="Times New Roman" w:cs="Times New Roman"/>
          <w:color w:val="000000"/>
          <w:sz w:val="28"/>
          <w:szCs w:val="28"/>
        </w:rPr>
        <w:t xml:space="preserve"> и сама определяется этой формой. </w:t>
      </w:r>
    </w:p>
    <w:p w14:paraId="2731FE01"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Понять ее помогают органные произведения композитора и «Бранденбургские концерты» (из-за более простой и отчетливой архитектоники), а также редкие динамические указания, поставленные самим </w:t>
      </w:r>
      <w:r w:rsidRPr="00B72881">
        <w:rPr>
          <w:rFonts w:ascii="Times New Roman" w:hAnsi="Times New Roman" w:cs="Times New Roman"/>
          <w:color w:val="000000"/>
          <w:sz w:val="28"/>
          <w:szCs w:val="28"/>
        </w:rPr>
        <w:lastRenderedPageBreak/>
        <w:t xml:space="preserve">Бахом. Правда, в ХТК мы находим лишь одно динамическое обозначение Баха (в прелюдии </w:t>
      </w:r>
      <w:proofErr w:type="spellStart"/>
      <w:r w:rsidRPr="00B72881">
        <w:rPr>
          <w:rFonts w:ascii="Times New Roman" w:hAnsi="Times New Roman" w:cs="Times New Roman"/>
          <w:color w:val="000000"/>
          <w:sz w:val="28"/>
          <w:szCs w:val="28"/>
          <w:lang w:val="en-US"/>
        </w:rPr>
        <w:t>gis</w:t>
      </w:r>
      <w:proofErr w:type="spellEnd"/>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т.</w:t>
      </w:r>
      <w:r w:rsidRPr="00B72881">
        <w:rPr>
          <w:rFonts w:ascii="Times New Roman" w:hAnsi="Times New Roman" w:cs="Times New Roman"/>
          <w:color w:val="000000"/>
          <w:sz w:val="28"/>
          <w:szCs w:val="28"/>
          <w:lang w:val="en-US"/>
        </w:rPr>
        <w:t>I</w:t>
      </w:r>
      <w:r w:rsidRPr="00B72881">
        <w:rPr>
          <w:rFonts w:ascii="Times New Roman" w:hAnsi="Times New Roman" w:cs="Times New Roman"/>
          <w:color w:val="000000"/>
          <w:sz w:val="28"/>
          <w:szCs w:val="28"/>
        </w:rPr>
        <w:t>). Однако они есть в других его произведениях («Итальянский концерт», «Ария с тридцатью вариациями», «Французская увертюра»). Те и другие данные позволяют сделать вывод, что Бах вообще чрезвычайно прост в сменах динамики. Архитектоника его пьес такова, что в них нет места для мелкой и пестрой (волнообразной) динамики.</w:t>
      </w:r>
    </w:p>
    <w:p w14:paraId="43EA412F"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Контрастирующие динамические участки в его пьесах весьма длинны и динамика обычно меняется после кадансов, фермат, пауз, то есть там, где заметна определенная граница в развитии пьесы. Значит «надо прежде всего обнаружить простые архитектонические линии пьесы». Нередко этот вид динамики понимается как некие неподвижные, застывшие динамические пласты. На самом деле это не так, ибо есть и другая сторона </w:t>
      </w:r>
      <w:proofErr w:type="spellStart"/>
      <w:r w:rsidRPr="00B72881">
        <w:rPr>
          <w:rFonts w:ascii="Times New Roman" w:hAnsi="Times New Roman" w:cs="Times New Roman"/>
          <w:color w:val="000000"/>
          <w:sz w:val="28"/>
          <w:szCs w:val="28"/>
        </w:rPr>
        <w:t>баховской</w:t>
      </w:r>
      <w:proofErr w:type="spellEnd"/>
      <w:r w:rsidRPr="00B72881">
        <w:rPr>
          <w:rFonts w:ascii="Times New Roman" w:hAnsi="Times New Roman" w:cs="Times New Roman"/>
          <w:color w:val="000000"/>
          <w:sz w:val="28"/>
          <w:szCs w:val="28"/>
        </w:rPr>
        <w:t xml:space="preserve"> динамики. Она обусловлена, как и первая, двумя факторами: свойствами клавикорда, обладающего динамической гибкостью (внешний фактор), и мотивным строением </w:t>
      </w:r>
      <w:proofErr w:type="spellStart"/>
      <w:r w:rsidRPr="00B72881">
        <w:rPr>
          <w:rFonts w:ascii="Times New Roman" w:hAnsi="Times New Roman" w:cs="Times New Roman"/>
          <w:color w:val="000000"/>
          <w:sz w:val="28"/>
          <w:szCs w:val="28"/>
        </w:rPr>
        <w:t>баховской</w:t>
      </w:r>
      <w:proofErr w:type="spellEnd"/>
      <w:r w:rsidRPr="00B72881">
        <w:rPr>
          <w:rFonts w:ascii="Times New Roman" w:hAnsi="Times New Roman" w:cs="Times New Roman"/>
          <w:color w:val="000000"/>
          <w:sz w:val="28"/>
          <w:szCs w:val="28"/>
        </w:rPr>
        <w:t xml:space="preserve"> мелодики (внутренний фактор). Именно мотивы, составляющие внутреннюю и активную жизнь мелодических линий, образуют мелкую интонационную динамику, которая справедливо может быть названа </w:t>
      </w:r>
      <w:r w:rsidRPr="00B72881">
        <w:rPr>
          <w:rFonts w:ascii="Times New Roman" w:hAnsi="Times New Roman" w:cs="Times New Roman"/>
          <w:iCs/>
          <w:color w:val="000000"/>
          <w:sz w:val="28"/>
          <w:szCs w:val="28"/>
        </w:rPr>
        <w:t>мотивной.</w:t>
      </w:r>
    </w:p>
    <w:p w14:paraId="0CD3733B"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Например, в </w:t>
      </w:r>
      <w:r w:rsidRPr="00B72881">
        <w:rPr>
          <w:rFonts w:ascii="Times New Roman" w:hAnsi="Times New Roman" w:cs="Times New Roman"/>
          <w:iCs/>
          <w:color w:val="000000"/>
          <w:sz w:val="28"/>
          <w:szCs w:val="28"/>
        </w:rPr>
        <w:t xml:space="preserve">прелюдии </w:t>
      </w:r>
      <w:r w:rsidRPr="00B72881">
        <w:rPr>
          <w:rFonts w:ascii="Times New Roman" w:hAnsi="Times New Roman" w:cs="Times New Roman"/>
          <w:iCs/>
          <w:color w:val="000000"/>
          <w:sz w:val="28"/>
          <w:szCs w:val="28"/>
          <w:lang w:val="en-US"/>
        </w:rPr>
        <w:t>D</w:t>
      </w:r>
      <w:r w:rsidRPr="00B72881">
        <w:rPr>
          <w:rFonts w:ascii="Times New Roman" w:hAnsi="Times New Roman" w:cs="Times New Roman"/>
          <w:iCs/>
          <w:color w:val="000000"/>
          <w:sz w:val="28"/>
          <w:szCs w:val="28"/>
        </w:rPr>
        <w:t>-</w:t>
      </w:r>
      <w:r w:rsidRPr="00B72881">
        <w:rPr>
          <w:rFonts w:ascii="Times New Roman" w:hAnsi="Times New Roman" w:cs="Times New Roman"/>
          <w:iCs/>
          <w:color w:val="000000"/>
          <w:sz w:val="28"/>
          <w:szCs w:val="28"/>
          <w:lang w:val="en-US"/>
        </w:rPr>
        <w:t>dur</w:t>
      </w:r>
      <w:r w:rsidRPr="00B72881">
        <w:rPr>
          <w:rFonts w:ascii="Times New Roman" w:hAnsi="Times New Roman" w:cs="Times New Roman"/>
          <w:iCs/>
          <w:color w:val="000000"/>
          <w:sz w:val="28"/>
          <w:szCs w:val="28"/>
        </w:rPr>
        <w:t xml:space="preserve"> (т.</w:t>
      </w:r>
      <w:r w:rsidRPr="00B72881">
        <w:rPr>
          <w:rFonts w:ascii="Times New Roman" w:hAnsi="Times New Roman" w:cs="Times New Roman"/>
          <w:iCs/>
          <w:color w:val="000000"/>
          <w:sz w:val="28"/>
          <w:szCs w:val="28"/>
          <w:lang w:val="en-US"/>
        </w:rPr>
        <w:t>I</w:t>
      </w:r>
      <w:r w:rsidRPr="00B72881">
        <w:rPr>
          <w:rFonts w:ascii="Times New Roman" w:hAnsi="Times New Roman" w:cs="Times New Roman"/>
          <w:iCs/>
          <w:color w:val="000000"/>
          <w:sz w:val="28"/>
          <w:szCs w:val="28"/>
        </w:rPr>
        <w:t xml:space="preserve">) </w:t>
      </w:r>
      <w:r w:rsidRPr="00B72881">
        <w:rPr>
          <w:rFonts w:ascii="Times New Roman" w:hAnsi="Times New Roman" w:cs="Times New Roman"/>
          <w:color w:val="000000"/>
          <w:sz w:val="28"/>
          <w:szCs w:val="28"/>
        </w:rPr>
        <w:t>диалогическое интонирование нисходящих и восходящих мотивов обогащает общую динамическую линию едва заметной нюансировкой, тонкой, интонационно гибкой выразительностью, тем, что Швейцер называет «декламационной» динамикой. Школьник должен их знать как оттенки «мелодические» (</w:t>
      </w:r>
      <w:proofErr w:type="spellStart"/>
      <w:r w:rsidRPr="00B72881">
        <w:rPr>
          <w:rFonts w:ascii="Times New Roman" w:hAnsi="Times New Roman" w:cs="Times New Roman"/>
          <w:color w:val="000000"/>
          <w:sz w:val="28"/>
          <w:szCs w:val="28"/>
        </w:rPr>
        <w:t>Браудо</w:t>
      </w:r>
      <w:proofErr w:type="spellEnd"/>
      <w:r w:rsidRPr="00B72881">
        <w:rPr>
          <w:rFonts w:ascii="Times New Roman" w:hAnsi="Times New Roman" w:cs="Times New Roman"/>
          <w:color w:val="000000"/>
          <w:sz w:val="28"/>
          <w:szCs w:val="28"/>
        </w:rPr>
        <w:t>). Именно они вносят в крупные динамические пласты, выдержанные в одной силе звучности, динамическую подвижность, оживляющую однообразие «террас».</w:t>
      </w:r>
    </w:p>
    <w:p w14:paraId="26F85908"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Несмотря на то, что обе эти стороны </w:t>
      </w:r>
      <w:proofErr w:type="spellStart"/>
      <w:r w:rsidRPr="00B72881">
        <w:rPr>
          <w:rFonts w:ascii="Times New Roman" w:hAnsi="Times New Roman" w:cs="Times New Roman"/>
          <w:color w:val="000000"/>
          <w:sz w:val="28"/>
          <w:szCs w:val="28"/>
        </w:rPr>
        <w:t>баховской</w:t>
      </w:r>
      <w:proofErr w:type="spellEnd"/>
      <w:r w:rsidRPr="00B72881">
        <w:rPr>
          <w:rFonts w:ascii="Times New Roman" w:hAnsi="Times New Roman" w:cs="Times New Roman"/>
          <w:color w:val="000000"/>
          <w:sz w:val="28"/>
          <w:szCs w:val="28"/>
        </w:rPr>
        <w:t xml:space="preserve"> динамики органично спаяны и неразрывны, их соотношения меняются, то есть удельный вес той или другой из них различен в каждом произведении, так же как различны их пропорции в нем. Композиционный склад «клавесинных» пьес требует, в первую очередь, регистровой, крупной динамики, как основного </w:t>
      </w:r>
      <w:r w:rsidRPr="00B72881">
        <w:rPr>
          <w:rFonts w:ascii="Times New Roman" w:hAnsi="Times New Roman" w:cs="Times New Roman"/>
          <w:color w:val="000000"/>
          <w:sz w:val="28"/>
          <w:szCs w:val="28"/>
        </w:rPr>
        <w:lastRenderedPageBreak/>
        <w:t xml:space="preserve">динамического принципа (прелюдии и фуги </w:t>
      </w:r>
      <w:r w:rsidRPr="00B72881">
        <w:rPr>
          <w:rFonts w:ascii="Times New Roman" w:hAnsi="Times New Roman" w:cs="Times New Roman"/>
          <w:color w:val="000000"/>
          <w:sz w:val="28"/>
          <w:szCs w:val="28"/>
          <w:lang w:val="en-US"/>
        </w:rPr>
        <w:t>c</w:t>
      </w:r>
      <w:r w:rsidRPr="00B72881">
        <w:rPr>
          <w:rFonts w:ascii="Times New Roman" w:hAnsi="Times New Roman" w:cs="Times New Roman"/>
          <w:color w:val="000000"/>
          <w:sz w:val="28"/>
          <w:szCs w:val="28"/>
        </w:rPr>
        <w:t>-</w:t>
      </w:r>
      <w:proofErr w:type="spellStart"/>
      <w:r w:rsidRPr="00B72881">
        <w:rPr>
          <w:rFonts w:ascii="Times New Roman" w:hAnsi="Times New Roman" w:cs="Times New Roman"/>
          <w:color w:val="000000"/>
          <w:sz w:val="28"/>
          <w:szCs w:val="28"/>
          <w:lang w:val="en-US"/>
        </w:rPr>
        <w:t>moU</w:t>
      </w:r>
      <w:proofErr w:type="spellEnd"/>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D</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G</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B</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I</w:t>
      </w:r>
      <w:r w:rsidRPr="00B72881">
        <w:rPr>
          <w:rFonts w:ascii="Times New Roman" w:hAnsi="Times New Roman" w:cs="Times New Roman"/>
          <w:color w:val="000000"/>
          <w:sz w:val="28"/>
          <w:szCs w:val="28"/>
        </w:rPr>
        <w:t xml:space="preserve"> т.; </w:t>
      </w:r>
      <w:r w:rsidRPr="00B72881">
        <w:rPr>
          <w:rFonts w:ascii="Times New Roman" w:hAnsi="Times New Roman" w:cs="Times New Roman"/>
          <w:color w:val="000000"/>
          <w:sz w:val="28"/>
          <w:szCs w:val="28"/>
          <w:lang w:val="en-US"/>
        </w:rPr>
        <w:t>d</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G</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II</w:t>
      </w:r>
      <w:r w:rsidRPr="00B72881">
        <w:rPr>
          <w:rFonts w:ascii="Times New Roman" w:hAnsi="Times New Roman" w:cs="Times New Roman"/>
          <w:color w:val="000000"/>
          <w:sz w:val="28"/>
          <w:szCs w:val="28"/>
        </w:rPr>
        <w:t xml:space="preserve"> т. и др.). Пьесы, стоящие по характеру и стилю изложения ближе к клавикорду, отличаются обилием мотивной, декламационной динамики, тонкой выразительностью постепенных динамических переходов (прелюдии и фуги </w:t>
      </w:r>
      <w:r w:rsidRPr="00B72881">
        <w:rPr>
          <w:rFonts w:ascii="Times New Roman" w:hAnsi="Times New Roman" w:cs="Times New Roman"/>
          <w:color w:val="000000"/>
          <w:sz w:val="28"/>
          <w:szCs w:val="28"/>
          <w:lang w:val="en-US"/>
        </w:rPr>
        <w:t>es</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f</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g</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b</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h</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из </w:t>
      </w:r>
      <w:r w:rsidRPr="00B72881">
        <w:rPr>
          <w:rFonts w:ascii="Times New Roman" w:hAnsi="Times New Roman" w:cs="Times New Roman"/>
          <w:color w:val="000000"/>
          <w:sz w:val="28"/>
          <w:szCs w:val="28"/>
          <w:lang w:val="en-US"/>
        </w:rPr>
        <w:t>I</w:t>
      </w:r>
      <w:r w:rsidRPr="00B72881">
        <w:rPr>
          <w:rFonts w:ascii="Times New Roman" w:hAnsi="Times New Roman" w:cs="Times New Roman"/>
          <w:color w:val="000000"/>
          <w:sz w:val="28"/>
          <w:szCs w:val="28"/>
        </w:rPr>
        <w:t xml:space="preserve"> т. и др.). Очевидно, что каждая пьеса ХТК нуждается в каждом отдельном случае в строго обоснованной и продуманной динамике, соединяющей в себе контрастную регистровую динамику клавесина, с гибкой и тонкой динамикой клавикорда. Необходимо заметить, что мотивная динамика имеет отношение только к верхнему голосу. Применение ее в басовом голосе, или во всех других голосах одновременно, допускаться не должно, ибо оно мешает различать главное в полифонии – самостоятельность голосов.</w:t>
      </w:r>
    </w:p>
    <w:p w14:paraId="207C3D08"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Резюмируем сказанное. Для определения динамического плана пьесы ученику надлежит понять, как она построена и какова ее инструментальная природа. Найти верную динамику помогают также и образные сравнения. Например, фугу </w:t>
      </w:r>
      <w:r w:rsidRPr="00B72881">
        <w:rPr>
          <w:rFonts w:ascii="Times New Roman" w:hAnsi="Times New Roman" w:cs="Times New Roman"/>
          <w:color w:val="000000"/>
          <w:sz w:val="28"/>
          <w:szCs w:val="28"/>
          <w:lang w:val="en-US"/>
        </w:rPr>
        <w:t>D</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w:t>
      </w:r>
      <w:proofErr w:type="gramStart"/>
      <w:r w:rsidRPr="00B72881">
        <w:rPr>
          <w:rFonts w:ascii="Times New Roman" w:hAnsi="Times New Roman" w:cs="Times New Roman"/>
          <w:color w:val="000000"/>
          <w:sz w:val="28"/>
          <w:szCs w:val="28"/>
        </w:rPr>
        <w:t>т.</w:t>
      </w:r>
      <w:r w:rsidRPr="00B72881">
        <w:rPr>
          <w:rFonts w:ascii="Times New Roman" w:hAnsi="Times New Roman" w:cs="Times New Roman"/>
          <w:color w:val="000000"/>
          <w:sz w:val="28"/>
          <w:szCs w:val="28"/>
          <w:lang w:val="en-US"/>
        </w:rPr>
        <w:t>I</w:t>
      </w:r>
      <w:proofErr w:type="gramEnd"/>
      <w:r w:rsidRPr="00B72881">
        <w:rPr>
          <w:rFonts w:ascii="Times New Roman" w:hAnsi="Times New Roman" w:cs="Times New Roman"/>
          <w:color w:val="000000"/>
          <w:sz w:val="28"/>
          <w:szCs w:val="28"/>
        </w:rPr>
        <w:t xml:space="preserve">), прелюдии </w:t>
      </w:r>
      <w:r w:rsidRPr="00B72881">
        <w:rPr>
          <w:rFonts w:ascii="Times New Roman" w:hAnsi="Times New Roman" w:cs="Times New Roman"/>
          <w:color w:val="000000"/>
          <w:sz w:val="28"/>
          <w:szCs w:val="28"/>
          <w:lang w:val="en-US"/>
        </w:rPr>
        <w:t>As</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и </w:t>
      </w:r>
      <w:r w:rsidRPr="00B72881">
        <w:rPr>
          <w:rFonts w:ascii="Times New Roman" w:hAnsi="Times New Roman" w:cs="Times New Roman"/>
          <w:color w:val="000000"/>
          <w:sz w:val="28"/>
          <w:szCs w:val="28"/>
          <w:lang w:val="en-US"/>
        </w:rPr>
        <w:t>g</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(т.</w:t>
      </w:r>
      <w:r w:rsidRPr="00B72881">
        <w:rPr>
          <w:rFonts w:ascii="Times New Roman" w:hAnsi="Times New Roman" w:cs="Times New Roman"/>
          <w:color w:val="000000"/>
          <w:sz w:val="28"/>
          <w:szCs w:val="28"/>
          <w:lang w:val="en-US"/>
        </w:rPr>
        <w:t>II</w:t>
      </w:r>
      <w:r w:rsidRPr="00B72881">
        <w:rPr>
          <w:rFonts w:ascii="Times New Roman" w:hAnsi="Times New Roman" w:cs="Times New Roman"/>
          <w:color w:val="000000"/>
          <w:sz w:val="28"/>
          <w:szCs w:val="28"/>
        </w:rPr>
        <w:t xml:space="preserve">) можно сравнить с торжественной оркестровой увертюрой; прелюдию </w:t>
      </w:r>
      <w:r w:rsidRPr="00B72881">
        <w:rPr>
          <w:rFonts w:ascii="Times New Roman" w:hAnsi="Times New Roman" w:cs="Times New Roman"/>
          <w:color w:val="000000"/>
          <w:sz w:val="28"/>
          <w:szCs w:val="28"/>
          <w:lang w:val="en-US"/>
        </w:rPr>
        <w:t>e</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(т.</w:t>
      </w:r>
      <w:r w:rsidRPr="00B72881">
        <w:rPr>
          <w:rFonts w:ascii="Times New Roman" w:hAnsi="Times New Roman" w:cs="Times New Roman"/>
          <w:color w:val="000000"/>
          <w:sz w:val="28"/>
          <w:szCs w:val="28"/>
          <w:lang w:val="en-US"/>
        </w:rPr>
        <w:t>I</w:t>
      </w:r>
      <w:r w:rsidRPr="00B72881">
        <w:rPr>
          <w:rFonts w:ascii="Times New Roman" w:hAnsi="Times New Roman" w:cs="Times New Roman"/>
          <w:color w:val="000000"/>
          <w:sz w:val="28"/>
          <w:szCs w:val="28"/>
        </w:rPr>
        <w:t>) с сонатой для гобоя, или скрипки с фортепиано и т.д.</w:t>
      </w:r>
    </w:p>
    <w:p w14:paraId="593E2D6D"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Несмотря на то, что у Баха нет даже двух фуг (или прелюдий), одинаковых по форме, тем не менее, среди них можно выделить несколько групп, родственных по типу композиционного строения. Это позволяет наметить несколько типичных вариантов динамического воплощения.</w:t>
      </w:r>
    </w:p>
    <w:p w14:paraId="4161A06A"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Отметим, прежде всего, группу пьес, построение которых предполагает одну выдержанную до конца звучность. Если они не требуют смены динамики, то «лучше оставаться все время в пределах хорошо звучащего гибкого </w:t>
      </w:r>
      <w:r w:rsidRPr="00B72881">
        <w:rPr>
          <w:rFonts w:ascii="Times New Roman" w:hAnsi="Times New Roman" w:cs="Times New Roman"/>
          <w:color w:val="000000"/>
          <w:sz w:val="28"/>
          <w:szCs w:val="28"/>
          <w:lang w:val="en-US"/>
        </w:rPr>
        <w:t>forte</w:t>
      </w:r>
      <w:r w:rsidRPr="00B72881">
        <w:rPr>
          <w:rFonts w:ascii="Times New Roman" w:hAnsi="Times New Roman" w:cs="Times New Roman"/>
          <w:color w:val="000000"/>
          <w:sz w:val="28"/>
          <w:szCs w:val="28"/>
        </w:rPr>
        <w:t xml:space="preserve">» (прелюдии </w:t>
      </w:r>
      <w:r w:rsidRPr="00B72881">
        <w:rPr>
          <w:rFonts w:ascii="Times New Roman" w:hAnsi="Times New Roman" w:cs="Times New Roman"/>
          <w:color w:val="000000"/>
          <w:sz w:val="28"/>
          <w:szCs w:val="28"/>
          <w:lang w:val="en-US"/>
        </w:rPr>
        <w:t>D</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d</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f</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w:t>
      </w:r>
      <w:proofErr w:type="gramStart"/>
      <w:r w:rsidRPr="00B72881">
        <w:rPr>
          <w:rFonts w:ascii="Times New Roman" w:hAnsi="Times New Roman" w:cs="Times New Roman"/>
          <w:color w:val="000000"/>
          <w:sz w:val="28"/>
          <w:szCs w:val="28"/>
        </w:rPr>
        <w:t>т.</w:t>
      </w:r>
      <w:r w:rsidRPr="00B72881">
        <w:rPr>
          <w:rFonts w:ascii="Times New Roman" w:hAnsi="Times New Roman" w:cs="Times New Roman"/>
          <w:color w:val="000000"/>
          <w:sz w:val="28"/>
          <w:szCs w:val="28"/>
          <w:lang w:val="en-US"/>
        </w:rPr>
        <w:t>I</w:t>
      </w:r>
      <w:proofErr w:type="gramEnd"/>
      <w:r w:rsidRPr="00B72881">
        <w:rPr>
          <w:rFonts w:ascii="Times New Roman" w:hAnsi="Times New Roman" w:cs="Times New Roman"/>
          <w:color w:val="000000"/>
          <w:sz w:val="28"/>
          <w:szCs w:val="28"/>
        </w:rPr>
        <w:t xml:space="preserve">; </w:t>
      </w:r>
      <w:proofErr w:type="spellStart"/>
      <w:r w:rsidRPr="00B72881">
        <w:rPr>
          <w:rFonts w:ascii="Times New Roman" w:hAnsi="Times New Roman" w:cs="Times New Roman"/>
          <w:color w:val="000000"/>
          <w:sz w:val="28"/>
          <w:szCs w:val="28"/>
          <w:lang w:val="en-US"/>
        </w:rPr>
        <w:t>fis</w:t>
      </w:r>
      <w:proofErr w:type="spellEnd"/>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т.</w:t>
      </w:r>
      <w:r w:rsidRPr="00B72881">
        <w:rPr>
          <w:rFonts w:ascii="Times New Roman" w:hAnsi="Times New Roman" w:cs="Times New Roman"/>
          <w:color w:val="000000"/>
          <w:sz w:val="28"/>
          <w:szCs w:val="28"/>
          <w:lang w:val="en-US"/>
        </w:rPr>
        <w:t>II</w:t>
      </w:r>
      <w:r w:rsidRPr="00B72881">
        <w:rPr>
          <w:rFonts w:ascii="Times New Roman" w:hAnsi="Times New Roman" w:cs="Times New Roman"/>
          <w:color w:val="000000"/>
          <w:sz w:val="28"/>
          <w:szCs w:val="28"/>
        </w:rPr>
        <w:t xml:space="preserve">). Все они исполняются по тому динамическому образцу, который оставил нам Бах в средней части «Итальянского концерта»: </w:t>
      </w:r>
      <w:r w:rsidRPr="00B72881">
        <w:rPr>
          <w:rFonts w:ascii="Times New Roman" w:hAnsi="Times New Roman" w:cs="Times New Roman"/>
          <w:color w:val="000000"/>
          <w:sz w:val="28"/>
          <w:szCs w:val="28"/>
          <w:lang w:val="en-US"/>
        </w:rPr>
        <w:t>forte</w:t>
      </w:r>
      <w:r w:rsidRPr="00B72881">
        <w:rPr>
          <w:rFonts w:ascii="Times New Roman" w:hAnsi="Times New Roman" w:cs="Times New Roman"/>
          <w:color w:val="000000"/>
          <w:sz w:val="28"/>
          <w:szCs w:val="28"/>
        </w:rPr>
        <w:t xml:space="preserve"> – для правой руки, </w:t>
      </w:r>
      <w:r w:rsidRPr="00B72881">
        <w:rPr>
          <w:rFonts w:ascii="Times New Roman" w:hAnsi="Times New Roman" w:cs="Times New Roman"/>
          <w:color w:val="000000"/>
          <w:sz w:val="28"/>
          <w:szCs w:val="28"/>
          <w:lang w:val="en-US"/>
        </w:rPr>
        <w:t>piano</w:t>
      </w:r>
      <w:r w:rsidRPr="00B72881">
        <w:rPr>
          <w:rFonts w:ascii="Times New Roman" w:hAnsi="Times New Roman" w:cs="Times New Roman"/>
          <w:color w:val="000000"/>
          <w:sz w:val="28"/>
          <w:szCs w:val="28"/>
        </w:rPr>
        <w:t xml:space="preserve"> для левой.</w:t>
      </w:r>
    </w:p>
    <w:p w14:paraId="5953D8F9"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 xml:space="preserve">Весьма показательны для Баха немногие и краткие эпизоды в </w:t>
      </w:r>
      <w:r w:rsidRPr="00B72881">
        <w:rPr>
          <w:rFonts w:ascii="Times New Roman" w:hAnsi="Times New Roman" w:cs="Times New Roman"/>
          <w:color w:val="000000"/>
          <w:sz w:val="28"/>
          <w:szCs w:val="28"/>
          <w:lang w:val="en-US"/>
        </w:rPr>
        <w:t>piano</w:t>
      </w:r>
      <w:r w:rsidRPr="00B72881">
        <w:rPr>
          <w:rFonts w:ascii="Times New Roman" w:hAnsi="Times New Roman" w:cs="Times New Roman"/>
          <w:color w:val="000000"/>
          <w:sz w:val="28"/>
          <w:szCs w:val="28"/>
        </w:rPr>
        <w:t xml:space="preserve">. «Благодаря незначительным размерам такие эпизоды действуют вдвое </w:t>
      </w:r>
      <w:r w:rsidRPr="00B72881">
        <w:rPr>
          <w:rFonts w:ascii="Times New Roman" w:hAnsi="Times New Roman" w:cs="Times New Roman"/>
          <w:color w:val="000000"/>
          <w:sz w:val="28"/>
          <w:szCs w:val="28"/>
        </w:rPr>
        <w:lastRenderedPageBreak/>
        <w:t xml:space="preserve">сильнее». Наступают они обычно после кадансов или фермат, или там, где разрежается музыкальная ткань, то есть когда умолкают один или несколько голосов (в прелюдиях </w:t>
      </w:r>
      <w:r w:rsidRPr="00B72881">
        <w:rPr>
          <w:rFonts w:ascii="Times New Roman" w:hAnsi="Times New Roman" w:cs="Times New Roman"/>
          <w:color w:val="000000"/>
          <w:sz w:val="28"/>
          <w:szCs w:val="28"/>
          <w:lang w:val="en-US"/>
        </w:rPr>
        <w:t>c</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w:t>
      </w:r>
      <w:proofErr w:type="gramStart"/>
      <w:r w:rsidRPr="00B72881">
        <w:rPr>
          <w:rFonts w:ascii="Times New Roman" w:hAnsi="Times New Roman" w:cs="Times New Roman"/>
          <w:color w:val="000000"/>
          <w:sz w:val="28"/>
          <w:szCs w:val="28"/>
        </w:rPr>
        <w:t>т.</w:t>
      </w:r>
      <w:r w:rsidRPr="00B72881">
        <w:rPr>
          <w:rFonts w:ascii="Times New Roman" w:hAnsi="Times New Roman" w:cs="Times New Roman"/>
          <w:color w:val="000000"/>
          <w:sz w:val="28"/>
          <w:szCs w:val="28"/>
          <w:lang w:val="en-US"/>
        </w:rPr>
        <w:t>I</w:t>
      </w:r>
      <w:proofErr w:type="gramEnd"/>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c</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и </w:t>
      </w:r>
      <w:r w:rsidRPr="00B72881">
        <w:rPr>
          <w:rFonts w:ascii="Times New Roman" w:hAnsi="Times New Roman" w:cs="Times New Roman"/>
          <w:color w:val="000000"/>
          <w:sz w:val="28"/>
          <w:szCs w:val="28"/>
          <w:lang w:val="en-US"/>
        </w:rPr>
        <w:t>d</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т.</w:t>
      </w:r>
      <w:r w:rsidRPr="00B72881">
        <w:rPr>
          <w:rFonts w:ascii="Times New Roman" w:hAnsi="Times New Roman" w:cs="Times New Roman"/>
          <w:color w:val="000000"/>
          <w:sz w:val="28"/>
          <w:szCs w:val="28"/>
          <w:lang w:val="en-US"/>
        </w:rPr>
        <w:t>II</w:t>
      </w:r>
      <w:r w:rsidRPr="00B72881">
        <w:rPr>
          <w:rFonts w:ascii="Times New Roman" w:hAnsi="Times New Roman" w:cs="Times New Roman"/>
          <w:color w:val="000000"/>
          <w:sz w:val="28"/>
          <w:szCs w:val="28"/>
        </w:rPr>
        <w:t xml:space="preserve">; фугах </w:t>
      </w:r>
      <w:r w:rsidRPr="00B72881">
        <w:rPr>
          <w:rFonts w:ascii="Times New Roman" w:hAnsi="Times New Roman" w:cs="Times New Roman"/>
          <w:color w:val="000000"/>
          <w:sz w:val="28"/>
          <w:szCs w:val="28"/>
          <w:lang w:val="en-US"/>
        </w:rPr>
        <w:t>E</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и </w:t>
      </w:r>
      <w:r w:rsidRPr="00B72881">
        <w:rPr>
          <w:rFonts w:ascii="Times New Roman" w:hAnsi="Times New Roman" w:cs="Times New Roman"/>
          <w:color w:val="000000"/>
          <w:sz w:val="28"/>
          <w:szCs w:val="28"/>
          <w:lang w:val="en-US"/>
        </w:rPr>
        <w:t>Es</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т.</w:t>
      </w:r>
      <w:r w:rsidRPr="00B72881">
        <w:rPr>
          <w:rFonts w:ascii="Times New Roman" w:hAnsi="Times New Roman" w:cs="Times New Roman"/>
          <w:color w:val="000000"/>
          <w:sz w:val="28"/>
          <w:szCs w:val="28"/>
          <w:lang w:val="en-US"/>
        </w:rPr>
        <w:t>II</w:t>
      </w:r>
      <w:r w:rsidRPr="00B72881">
        <w:rPr>
          <w:rFonts w:ascii="Times New Roman" w:hAnsi="Times New Roman" w:cs="Times New Roman"/>
          <w:color w:val="000000"/>
          <w:sz w:val="28"/>
          <w:szCs w:val="28"/>
        </w:rPr>
        <w:t xml:space="preserve"> и др.).</w:t>
      </w:r>
    </w:p>
    <w:p w14:paraId="00B7B9D4"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В целом ряде пьес контрастная динамика определяется вступлением темы: проведения играются </w:t>
      </w:r>
      <w:r w:rsidRPr="00B72881">
        <w:rPr>
          <w:rFonts w:ascii="Times New Roman" w:hAnsi="Times New Roman" w:cs="Times New Roman"/>
          <w:color w:val="000000"/>
          <w:sz w:val="28"/>
          <w:szCs w:val="28"/>
          <w:lang w:val="en-US"/>
        </w:rPr>
        <w:t>forte</w:t>
      </w:r>
      <w:r w:rsidRPr="00B72881">
        <w:rPr>
          <w:rFonts w:ascii="Times New Roman" w:hAnsi="Times New Roman" w:cs="Times New Roman"/>
          <w:color w:val="000000"/>
          <w:sz w:val="28"/>
          <w:szCs w:val="28"/>
        </w:rPr>
        <w:t xml:space="preserve">, все остальное на втором плане – </w:t>
      </w:r>
      <w:r w:rsidRPr="00B72881">
        <w:rPr>
          <w:rFonts w:ascii="Times New Roman" w:hAnsi="Times New Roman" w:cs="Times New Roman"/>
          <w:color w:val="000000"/>
          <w:sz w:val="28"/>
          <w:szCs w:val="28"/>
          <w:lang w:val="en-US"/>
        </w:rPr>
        <w:t>piano</w:t>
      </w:r>
      <w:r w:rsidRPr="00B72881">
        <w:rPr>
          <w:rFonts w:ascii="Times New Roman" w:hAnsi="Times New Roman" w:cs="Times New Roman"/>
          <w:color w:val="000000"/>
          <w:sz w:val="28"/>
          <w:szCs w:val="28"/>
        </w:rPr>
        <w:t xml:space="preserve">. Так исполняются прелюдии </w:t>
      </w:r>
      <w:r w:rsidRPr="00B72881">
        <w:rPr>
          <w:rFonts w:ascii="Times New Roman" w:hAnsi="Times New Roman" w:cs="Times New Roman"/>
          <w:color w:val="000000"/>
          <w:sz w:val="28"/>
          <w:szCs w:val="28"/>
          <w:lang w:val="en-US"/>
        </w:rPr>
        <w:t>As</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фуга </w:t>
      </w:r>
      <w:r w:rsidRPr="00B72881">
        <w:rPr>
          <w:rFonts w:ascii="Times New Roman" w:hAnsi="Times New Roman" w:cs="Times New Roman"/>
          <w:color w:val="000000"/>
          <w:sz w:val="28"/>
          <w:szCs w:val="28"/>
          <w:lang w:val="en-US"/>
        </w:rPr>
        <w:t>D</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w:t>
      </w:r>
      <w:proofErr w:type="gramStart"/>
      <w:r w:rsidRPr="00B72881">
        <w:rPr>
          <w:rFonts w:ascii="Times New Roman" w:hAnsi="Times New Roman" w:cs="Times New Roman"/>
          <w:color w:val="000000"/>
          <w:sz w:val="28"/>
          <w:szCs w:val="28"/>
        </w:rPr>
        <w:t>т.</w:t>
      </w:r>
      <w:r w:rsidRPr="00B72881">
        <w:rPr>
          <w:rFonts w:ascii="Times New Roman" w:hAnsi="Times New Roman" w:cs="Times New Roman"/>
          <w:color w:val="000000"/>
          <w:sz w:val="28"/>
          <w:szCs w:val="28"/>
          <w:lang w:val="en-US"/>
        </w:rPr>
        <w:t>I</w:t>
      </w:r>
      <w:proofErr w:type="gramEnd"/>
      <w:r w:rsidRPr="00B72881">
        <w:rPr>
          <w:rFonts w:ascii="Times New Roman" w:hAnsi="Times New Roman" w:cs="Times New Roman"/>
          <w:color w:val="000000"/>
          <w:sz w:val="28"/>
          <w:szCs w:val="28"/>
        </w:rPr>
        <w:t xml:space="preserve">); прелюдии </w:t>
      </w:r>
      <w:r w:rsidRPr="00B72881">
        <w:rPr>
          <w:rFonts w:ascii="Times New Roman" w:hAnsi="Times New Roman" w:cs="Times New Roman"/>
          <w:color w:val="000000"/>
          <w:sz w:val="28"/>
          <w:szCs w:val="28"/>
          <w:lang w:val="en-US"/>
        </w:rPr>
        <w:t>d</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a</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f</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(т.</w:t>
      </w:r>
      <w:r w:rsidRPr="00B72881">
        <w:rPr>
          <w:rFonts w:ascii="Times New Roman" w:hAnsi="Times New Roman" w:cs="Times New Roman"/>
          <w:color w:val="000000"/>
          <w:sz w:val="28"/>
          <w:szCs w:val="28"/>
          <w:lang w:val="en-US"/>
        </w:rPr>
        <w:t>II</w:t>
      </w:r>
      <w:r w:rsidRPr="00B72881">
        <w:rPr>
          <w:rFonts w:ascii="Times New Roman" w:hAnsi="Times New Roman" w:cs="Times New Roman"/>
          <w:color w:val="000000"/>
          <w:sz w:val="28"/>
          <w:szCs w:val="28"/>
        </w:rPr>
        <w:t>). Вообще же фуги еще меньше нуждаются в динамических эффектах.</w:t>
      </w:r>
    </w:p>
    <w:p w14:paraId="2360A6AD"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Категорическое утверждение Швейцера о том, что пьесы ХТК нельзя начинать с </w:t>
      </w:r>
      <w:r w:rsidRPr="00B72881">
        <w:rPr>
          <w:rFonts w:ascii="Times New Roman" w:hAnsi="Times New Roman" w:cs="Times New Roman"/>
          <w:color w:val="000000"/>
          <w:sz w:val="28"/>
          <w:szCs w:val="28"/>
          <w:lang w:val="en-US"/>
        </w:rPr>
        <w:t>piano</w:t>
      </w:r>
      <w:r w:rsidRPr="00B72881">
        <w:rPr>
          <w:rFonts w:ascii="Times New Roman" w:hAnsi="Times New Roman" w:cs="Times New Roman"/>
          <w:color w:val="000000"/>
          <w:sz w:val="28"/>
          <w:szCs w:val="28"/>
        </w:rPr>
        <w:t xml:space="preserve"> или </w:t>
      </w:r>
      <w:r w:rsidRPr="00B72881">
        <w:rPr>
          <w:rFonts w:ascii="Times New Roman" w:hAnsi="Times New Roman" w:cs="Times New Roman"/>
          <w:color w:val="000000"/>
          <w:sz w:val="28"/>
          <w:szCs w:val="28"/>
          <w:lang w:val="en-US"/>
        </w:rPr>
        <w:t>pianissimo</w:t>
      </w:r>
      <w:r w:rsidRPr="00B72881">
        <w:rPr>
          <w:rFonts w:ascii="Times New Roman" w:hAnsi="Times New Roman" w:cs="Times New Roman"/>
          <w:color w:val="000000"/>
          <w:sz w:val="28"/>
          <w:szCs w:val="28"/>
        </w:rPr>
        <w:t xml:space="preserve">, нуждается в уточнении. Размягченному, романтическому </w:t>
      </w:r>
      <w:r w:rsidRPr="00B72881">
        <w:rPr>
          <w:rFonts w:ascii="Times New Roman" w:hAnsi="Times New Roman" w:cs="Times New Roman"/>
          <w:color w:val="000000"/>
          <w:sz w:val="28"/>
          <w:szCs w:val="28"/>
          <w:lang w:val="en-US"/>
        </w:rPr>
        <w:t>pianissimo</w:t>
      </w:r>
      <w:r w:rsidRPr="00B72881">
        <w:rPr>
          <w:rFonts w:ascii="Times New Roman" w:hAnsi="Times New Roman" w:cs="Times New Roman"/>
          <w:color w:val="000000"/>
          <w:sz w:val="28"/>
          <w:szCs w:val="28"/>
        </w:rPr>
        <w:t xml:space="preserve"> действительно нет места в произведениях композитора. Но совсем другое дело </w:t>
      </w:r>
      <w:r w:rsidRPr="00B72881">
        <w:rPr>
          <w:rFonts w:ascii="Times New Roman" w:hAnsi="Times New Roman" w:cs="Times New Roman"/>
          <w:color w:val="000000"/>
          <w:sz w:val="28"/>
          <w:szCs w:val="28"/>
          <w:lang w:val="en-US"/>
        </w:rPr>
        <w:t>piano</w:t>
      </w:r>
      <w:r w:rsidRPr="00B72881">
        <w:rPr>
          <w:rFonts w:ascii="Times New Roman" w:hAnsi="Times New Roman" w:cs="Times New Roman"/>
          <w:color w:val="000000"/>
          <w:sz w:val="28"/>
          <w:szCs w:val="28"/>
        </w:rPr>
        <w:t xml:space="preserve"> в духе и стиле Баха, то есть мужественное, глубокое, волевое. Также «недопустимо, – пишет Швейцер, – начинать тему „пианиссимо" и затем в непрерывном нарастании доводить ее к концу до „фортиссимо"».</w:t>
      </w:r>
    </w:p>
    <w:p w14:paraId="4DE6F837"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С этим трудно согласиться. Подобный взгляд противоречит тем законам, которые были обязательны для Баха. Вовсе не случайно, что в подавляющем большинстве пьес ХТК активнейшее развитие темы всегда идет к концу произведения. Нигде не раскрывается она с такой полнотой и динамичностью, как при последнем своем проведении. Той же цели служит и оттягивание кульминации пьесы именно к концу, а также подчеркивание ее всеми средствами, в частности гармоническими, как например, применение субдоминанты или неаполитанского аккорда.</w:t>
      </w:r>
    </w:p>
    <w:p w14:paraId="30CD3242"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Столь настойчивое стремление Баха усилить динамическую мощь конца пьесы говорит о том, что «мы видим здесь </w:t>
      </w:r>
      <w:proofErr w:type="spellStart"/>
      <w:r w:rsidRPr="00B72881">
        <w:rPr>
          <w:rFonts w:ascii="Times New Roman" w:hAnsi="Times New Roman" w:cs="Times New Roman"/>
          <w:color w:val="000000"/>
          <w:sz w:val="28"/>
          <w:szCs w:val="28"/>
        </w:rPr>
        <w:t>динамизирование</w:t>
      </w:r>
      <w:proofErr w:type="spellEnd"/>
      <w:r w:rsidRPr="00B72881">
        <w:rPr>
          <w:rFonts w:ascii="Times New Roman" w:hAnsi="Times New Roman" w:cs="Times New Roman"/>
          <w:color w:val="000000"/>
          <w:sz w:val="28"/>
          <w:szCs w:val="28"/>
        </w:rPr>
        <w:t xml:space="preserve"> музыки Баха изнутри».</w:t>
      </w:r>
    </w:p>
    <w:p w14:paraId="4B0DC8B8"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Ограниченный возможностями инструментов, Бах осуществляет нужную ему динамику другими средствами. Это составляет, так сказать, третий вид </w:t>
      </w:r>
      <w:proofErr w:type="spellStart"/>
      <w:r w:rsidRPr="00B72881">
        <w:rPr>
          <w:rFonts w:ascii="Times New Roman" w:hAnsi="Times New Roman" w:cs="Times New Roman"/>
          <w:color w:val="000000"/>
          <w:sz w:val="28"/>
          <w:szCs w:val="28"/>
        </w:rPr>
        <w:t>баховской</w:t>
      </w:r>
      <w:proofErr w:type="spellEnd"/>
      <w:r w:rsidRPr="00B72881">
        <w:rPr>
          <w:rFonts w:ascii="Times New Roman" w:hAnsi="Times New Roman" w:cs="Times New Roman"/>
          <w:color w:val="000000"/>
          <w:sz w:val="28"/>
          <w:szCs w:val="28"/>
        </w:rPr>
        <w:t xml:space="preserve"> динамики, который условно можно назвать </w:t>
      </w:r>
      <w:r w:rsidRPr="00B72881">
        <w:rPr>
          <w:rFonts w:ascii="Times New Roman" w:hAnsi="Times New Roman" w:cs="Times New Roman"/>
          <w:iCs/>
          <w:color w:val="000000"/>
          <w:sz w:val="28"/>
          <w:szCs w:val="28"/>
        </w:rPr>
        <w:t xml:space="preserve">фактурной. </w:t>
      </w:r>
      <w:r w:rsidRPr="00B72881">
        <w:rPr>
          <w:rFonts w:ascii="Times New Roman" w:hAnsi="Times New Roman" w:cs="Times New Roman"/>
          <w:color w:val="000000"/>
          <w:sz w:val="28"/>
          <w:szCs w:val="28"/>
        </w:rPr>
        <w:t xml:space="preserve">С некоторыми из ее приемов ученик уже знаком. Например, он должен был </w:t>
      </w:r>
      <w:r w:rsidRPr="00B72881">
        <w:rPr>
          <w:rFonts w:ascii="Times New Roman" w:hAnsi="Times New Roman" w:cs="Times New Roman"/>
          <w:color w:val="000000"/>
          <w:sz w:val="28"/>
          <w:szCs w:val="28"/>
        </w:rPr>
        <w:lastRenderedPageBreak/>
        <w:t xml:space="preserve">усвоить, что динамическое нарастание Бах выражает уплотнением полифонической фактуры, увеличением числа голосов. Примером может служить кульминация в прелюдии </w:t>
      </w:r>
      <w:r w:rsidRPr="00B72881">
        <w:rPr>
          <w:rFonts w:ascii="Times New Roman" w:hAnsi="Times New Roman" w:cs="Times New Roman"/>
          <w:color w:val="000000"/>
          <w:sz w:val="28"/>
          <w:szCs w:val="28"/>
          <w:lang w:val="en-US"/>
        </w:rPr>
        <w:t>b</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(т.</w:t>
      </w:r>
      <w:r w:rsidRPr="00B72881">
        <w:rPr>
          <w:rFonts w:ascii="Times New Roman" w:hAnsi="Times New Roman" w:cs="Times New Roman"/>
          <w:color w:val="000000"/>
          <w:sz w:val="28"/>
          <w:szCs w:val="28"/>
          <w:lang w:val="en-US"/>
        </w:rPr>
        <w:t>I</w:t>
      </w:r>
      <w:r w:rsidRPr="00B72881">
        <w:rPr>
          <w:rFonts w:ascii="Times New Roman" w:hAnsi="Times New Roman" w:cs="Times New Roman"/>
          <w:color w:val="000000"/>
          <w:sz w:val="28"/>
          <w:szCs w:val="28"/>
        </w:rPr>
        <w:t>), где Бах доводит число голосов до 9-ти.</w:t>
      </w:r>
    </w:p>
    <w:p w14:paraId="6ADA2444"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Свойственный композитору обычай помещать кульминацию пьесы (и ее частей) перед кадансом, или сливать их вместе, ученик привык воспринимать как намерение композитора поднять динамическую силу заключительных кадансов.</w:t>
      </w:r>
    </w:p>
    <w:p w14:paraId="4DAE3459"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Обратный динамический эффект достигается разрежением фактуры, уменьшением числа голосов, введением пауз.</w:t>
      </w:r>
    </w:p>
    <w:p w14:paraId="2F1B06AF"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Разнообразие приемов </w:t>
      </w:r>
      <w:proofErr w:type="spellStart"/>
      <w:r w:rsidRPr="00B72881">
        <w:rPr>
          <w:rFonts w:ascii="Times New Roman" w:hAnsi="Times New Roman" w:cs="Times New Roman"/>
          <w:color w:val="000000"/>
          <w:sz w:val="28"/>
          <w:szCs w:val="28"/>
        </w:rPr>
        <w:t>баховской</w:t>
      </w:r>
      <w:proofErr w:type="spellEnd"/>
      <w:r w:rsidRPr="00B72881">
        <w:rPr>
          <w:rFonts w:ascii="Times New Roman" w:hAnsi="Times New Roman" w:cs="Times New Roman"/>
          <w:color w:val="000000"/>
          <w:sz w:val="28"/>
          <w:szCs w:val="28"/>
        </w:rPr>
        <w:t xml:space="preserve"> фактурной динамики лучше всего проследить на кульминациях и заключительных кадансах. Остановимся только на тех из них, с которыми ученик еще не знаком.</w:t>
      </w:r>
    </w:p>
    <w:p w14:paraId="3ADC44EF"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В последних четырех тактах </w:t>
      </w:r>
      <w:r w:rsidRPr="00B72881">
        <w:rPr>
          <w:rFonts w:ascii="Times New Roman" w:hAnsi="Times New Roman" w:cs="Times New Roman"/>
          <w:iCs/>
          <w:color w:val="000000"/>
          <w:sz w:val="28"/>
          <w:szCs w:val="28"/>
        </w:rPr>
        <w:t xml:space="preserve">фуги </w:t>
      </w:r>
      <w:r w:rsidRPr="00B72881">
        <w:rPr>
          <w:rFonts w:ascii="Times New Roman" w:hAnsi="Times New Roman" w:cs="Times New Roman"/>
          <w:iCs/>
          <w:color w:val="000000"/>
          <w:sz w:val="28"/>
          <w:szCs w:val="28"/>
          <w:lang w:val="en-US"/>
        </w:rPr>
        <w:t>C</w:t>
      </w:r>
      <w:r w:rsidRPr="00B72881">
        <w:rPr>
          <w:rFonts w:ascii="Times New Roman" w:hAnsi="Times New Roman" w:cs="Times New Roman"/>
          <w:iCs/>
          <w:color w:val="000000"/>
          <w:sz w:val="28"/>
          <w:szCs w:val="28"/>
        </w:rPr>
        <w:t>-</w:t>
      </w:r>
      <w:r w:rsidRPr="00B72881">
        <w:rPr>
          <w:rFonts w:ascii="Times New Roman" w:hAnsi="Times New Roman" w:cs="Times New Roman"/>
          <w:iCs/>
          <w:color w:val="000000"/>
          <w:sz w:val="28"/>
          <w:szCs w:val="28"/>
          <w:lang w:val="en-US"/>
        </w:rPr>
        <w:t>dur</w:t>
      </w:r>
      <w:r w:rsidRPr="00B72881">
        <w:rPr>
          <w:rFonts w:ascii="Times New Roman" w:hAnsi="Times New Roman" w:cs="Times New Roman"/>
          <w:iCs/>
          <w:color w:val="000000"/>
          <w:sz w:val="28"/>
          <w:szCs w:val="28"/>
        </w:rPr>
        <w:t xml:space="preserve"> (т.</w:t>
      </w:r>
      <w:r w:rsidRPr="00B72881">
        <w:rPr>
          <w:rFonts w:ascii="Times New Roman" w:hAnsi="Times New Roman" w:cs="Times New Roman"/>
          <w:color w:val="000000"/>
          <w:sz w:val="28"/>
          <w:szCs w:val="28"/>
          <w:lang w:val="en-US"/>
        </w:rPr>
        <w:t>I</w:t>
      </w:r>
      <w:r w:rsidRPr="00B72881">
        <w:rPr>
          <w:rFonts w:ascii="Times New Roman" w:hAnsi="Times New Roman" w:cs="Times New Roman"/>
          <w:color w:val="000000"/>
          <w:sz w:val="28"/>
          <w:szCs w:val="28"/>
        </w:rPr>
        <w:t xml:space="preserve">), кроме уже известных нам фактурных приемов (сгущение полифонической ткани сочетанием коротких нот – шестнадцатых – одновременно в трех голосах) мы встречаем новый интересный прием усиления динамики: высоко вверх взвивается каденция из тридцать вторых. Такую высокую тесситуру в сочетании с большим ритмическим оживлением, да еще на тоническом органном пункте в басу, надо понимать как необходимость </w:t>
      </w:r>
      <w:proofErr w:type="spellStart"/>
      <w:r w:rsidRPr="00B72881">
        <w:rPr>
          <w:rFonts w:ascii="Times New Roman" w:hAnsi="Times New Roman" w:cs="Times New Roman"/>
          <w:color w:val="000000"/>
          <w:sz w:val="28"/>
          <w:szCs w:val="28"/>
        </w:rPr>
        <w:t>динамизировать</w:t>
      </w:r>
      <w:proofErr w:type="spellEnd"/>
      <w:r w:rsidRPr="00B72881">
        <w:rPr>
          <w:rFonts w:ascii="Times New Roman" w:hAnsi="Times New Roman" w:cs="Times New Roman"/>
          <w:color w:val="000000"/>
          <w:sz w:val="28"/>
          <w:szCs w:val="28"/>
        </w:rPr>
        <w:t xml:space="preserve"> финал фуги. Ведь на клавесине большое усиление звучности достигалось подъемом мелодии вверх! Именно так и трактуют каденцию </w:t>
      </w:r>
      <w:proofErr w:type="spellStart"/>
      <w:r w:rsidRPr="00B72881">
        <w:rPr>
          <w:rFonts w:ascii="Times New Roman" w:hAnsi="Times New Roman" w:cs="Times New Roman"/>
          <w:color w:val="000000"/>
          <w:sz w:val="28"/>
          <w:szCs w:val="28"/>
        </w:rPr>
        <w:t>Бузони</w:t>
      </w:r>
      <w:proofErr w:type="spellEnd"/>
      <w:r w:rsidRPr="00B72881">
        <w:rPr>
          <w:rFonts w:ascii="Times New Roman" w:hAnsi="Times New Roman" w:cs="Times New Roman"/>
          <w:color w:val="000000"/>
          <w:sz w:val="28"/>
          <w:szCs w:val="28"/>
        </w:rPr>
        <w:t xml:space="preserve"> и Барток, ведя динамическое нарастание к заключительному аккорду.</w:t>
      </w:r>
    </w:p>
    <w:p w14:paraId="2F4D6B1A"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Аналогичным образом следует исполнять и стремительно идущую вниз каденцию тридцать вторых в </w:t>
      </w:r>
      <w:r w:rsidRPr="00B72881">
        <w:rPr>
          <w:rFonts w:ascii="Times New Roman" w:hAnsi="Times New Roman" w:cs="Times New Roman"/>
          <w:iCs/>
          <w:color w:val="000000"/>
          <w:sz w:val="28"/>
          <w:szCs w:val="28"/>
        </w:rPr>
        <w:t xml:space="preserve">фуге </w:t>
      </w:r>
      <w:r w:rsidRPr="00B72881">
        <w:rPr>
          <w:rFonts w:ascii="Times New Roman" w:hAnsi="Times New Roman" w:cs="Times New Roman"/>
          <w:iCs/>
          <w:color w:val="000000"/>
          <w:sz w:val="28"/>
          <w:szCs w:val="28"/>
          <w:lang w:val="en-US"/>
        </w:rPr>
        <w:t>G</w:t>
      </w:r>
      <w:r w:rsidRPr="00B72881">
        <w:rPr>
          <w:rFonts w:ascii="Times New Roman" w:hAnsi="Times New Roman" w:cs="Times New Roman"/>
          <w:iCs/>
          <w:color w:val="000000"/>
          <w:sz w:val="28"/>
          <w:szCs w:val="28"/>
        </w:rPr>
        <w:t>-</w:t>
      </w:r>
      <w:r w:rsidRPr="00B72881">
        <w:rPr>
          <w:rFonts w:ascii="Times New Roman" w:hAnsi="Times New Roman" w:cs="Times New Roman"/>
          <w:iCs/>
          <w:color w:val="000000"/>
          <w:sz w:val="28"/>
          <w:szCs w:val="28"/>
          <w:lang w:val="en-US"/>
        </w:rPr>
        <w:t>dur</w:t>
      </w:r>
      <w:r w:rsidRPr="00B72881">
        <w:rPr>
          <w:rFonts w:ascii="Times New Roman" w:hAnsi="Times New Roman" w:cs="Times New Roman"/>
          <w:iCs/>
          <w:color w:val="000000"/>
          <w:sz w:val="28"/>
          <w:szCs w:val="28"/>
        </w:rPr>
        <w:t xml:space="preserve"> (т.</w:t>
      </w:r>
      <w:r w:rsidRPr="00B72881">
        <w:rPr>
          <w:rFonts w:ascii="Times New Roman" w:hAnsi="Times New Roman" w:cs="Times New Roman"/>
          <w:iCs/>
          <w:color w:val="000000"/>
          <w:sz w:val="28"/>
          <w:szCs w:val="28"/>
          <w:lang w:val="en-US"/>
        </w:rPr>
        <w:t>II</w:t>
      </w:r>
      <w:r w:rsidRPr="00B72881">
        <w:rPr>
          <w:rFonts w:ascii="Times New Roman" w:hAnsi="Times New Roman" w:cs="Times New Roman"/>
          <w:iCs/>
          <w:color w:val="000000"/>
          <w:sz w:val="28"/>
          <w:szCs w:val="28"/>
        </w:rPr>
        <w:t>).</w:t>
      </w:r>
      <w:r w:rsidRPr="00B72881">
        <w:rPr>
          <w:rFonts w:ascii="Times New Roman" w:hAnsi="Times New Roman" w:cs="Times New Roman"/>
          <w:iCs/>
          <w:color w:val="000000"/>
          <w:sz w:val="28"/>
          <w:szCs w:val="28"/>
          <w:vertAlign w:val="superscript"/>
        </w:rPr>
        <w:t xml:space="preserve"> </w:t>
      </w:r>
      <w:r w:rsidRPr="00B72881">
        <w:rPr>
          <w:rFonts w:ascii="Times New Roman" w:hAnsi="Times New Roman" w:cs="Times New Roman"/>
          <w:color w:val="000000"/>
          <w:sz w:val="28"/>
          <w:szCs w:val="28"/>
        </w:rPr>
        <w:t xml:space="preserve">Усиления динамики требует и удвоение мелодий в терцию или сексту, что можно видеть на примерах фуг </w:t>
      </w:r>
      <w:r w:rsidRPr="00B72881">
        <w:rPr>
          <w:rFonts w:ascii="Times New Roman" w:hAnsi="Times New Roman" w:cs="Times New Roman"/>
          <w:color w:val="000000"/>
          <w:sz w:val="28"/>
          <w:szCs w:val="28"/>
          <w:lang w:val="en-US"/>
        </w:rPr>
        <w:t>G</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es</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w:t>
      </w:r>
      <w:proofErr w:type="gramStart"/>
      <w:r w:rsidRPr="00B72881">
        <w:rPr>
          <w:rFonts w:ascii="Times New Roman" w:hAnsi="Times New Roman" w:cs="Times New Roman"/>
          <w:color w:val="000000"/>
          <w:sz w:val="28"/>
          <w:szCs w:val="28"/>
        </w:rPr>
        <w:t>т.</w:t>
      </w:r>
      <w:r w:rsidRPr="00B72881">
        <w:rPr>
          <w:rFonts w:ascii="Times New Roman" w:hAnsi="Times New Roman" w:cs="Times New Roman"/>
          <w:color w:val="000000"/>
          <w:sz w:val="28"/>
          <w:szCs w:val="28"/>
          <w:lang w:val="en-US"/>
        </w:rPr>
        <w:t>I</w:t>
      </w:r>
      <w:proofErr w:type="gramEnd"/>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b</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(т.</w:t>
      </w:r>
      <w:r w:rsidRPr="00B72881">
        <w:rPr>
          <w:rFonts w:ascii="Times New Roman" w:hAnsi="Times New Roman" w:cs="Times New Roman"/>
          <w:color w:val="000000"/>
          <w:sz w:val="28"/>
          <w:szCs w:val="28"/>
          <w:lang w:val="en-US"/>
        </w:rPr>
        <w:t>II</w:t>
      </w:r>
      <w:r w:rsidRPr="00B72881">
        <w:rPr>
          <w:rFonts w:ascii="Times New Roman" w:hAnsi="Times New Roman" w:cs="Times New Roman"/>
          <w:color w:val="000000"/>
          <w:sz w:val="28"/>
          <w:szCs w:val="28"/>
        </w:rPr>
        <w:t>).</w:t>
      </w:r>
    </w:p>
    <w:p w14:paraId="48129BF6"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Обращает на себя внимание и такой прием фактурной динамики Баха, как расширение пространства между голосами, например, в </w:t>
      </w:r>
      <w:r w:rsidRPr="00B72881">
        <w:rPr>
          <w:rFonts w:ascii="Times New Roman" w:hAnsi="Times New Roman" w:cs="Times New Roman"/>
          <w:iCs/>
          <w:color w:val="000000"/>
          <w:sz w:val="28"/>
          <w:szCs w:val="28"/>
        </w:rPr>
        <w:t xml:space="preserve">фуге </w:t>
      </w:r>
      <w:r w:rsidRPr="00B72881">
        <w:rPr>
          <w:rFonts w:ascii="Times New Roman" w:hAnsi="Times New Roman" w:cs="Times New Roman"/>
          <w:iCs/>
          <w:color w:val="000000"/>
          <w:sz w:val="28"/>
          <w:szCs w:val="28"/>
          <w:lang w:val="en-US"/>
        </w:rPr>
        <w:t>cis</w:t>
      </w:r>
      <w:r w:rsidRPr="00B72881">
        <w:rPr>
          <w:rFonts w:ascii="Times New Roman" w:hAnsi="Times New Roman" w:cs="Times New Roman"/>
          <w:iCs/>
          <w:color w:val="000000"/>
          <w:sz w:val="28"/>
          <w:szCs w:val="28"/>
        </w:rPr>
        <w:t>-</w:t>
      </w:r>
      <w:r w:rsidRPr="00B72881">
        <w:rPr>
          <w:rFonts w:ascii="Times New Roman" w:hAnsi="Times New Roman" w:cs="Times New Roman"/>
          <w:iCs/>
          <w:color w:val="000000"/>
          <w:sz w:val="28"/>
          <w:szCs w:val="28"/>
          <w:lang w:val="en-US"/>
        </w:rPr>
        <w:t>moll</w:t>
      </w:r>
      <w:r w:rsidRPr="00B72881">
        <w:rPr>
          <w:rFonts w:ascii="Times New Roman" w:hAnsi="Times New Roman" w:cs="Times New Roman"/>
          <w:iCs/>
          <w:color w:val="000000"/>
          <w:sz w:val="28"/>
          <w:szCs w:val="28"/>
        </w:rPr>
        <w:t xml:space="preserve"> (т.</w:t>
      </w:r>
      <w:r w:rsidRPr="00B72881">
        <w:rPr>
          <w:rFonts w:ascii="Times New Roman" w:hAnsi="Times New Roman" w:cs="Times New Roman"/>
          <w:iCs/>
          <w:color w:val="000000"/>
          <w:sz w:val="28"/>
          <w:szCs w:val="28"/>
          <w:lang w:val="en-US"/>
        </w:rPr>
        <w:t>I</w:t>
      </w:r>
      <w:r w:rsidRPr="00B72881">
        <w:rPr>
          <w:rFonts w:ascii="Times New Roman" w:hAnsi="Times New Roman" w:cs="Times New Roman"/>
          <w:iCs/>
          <w:color w:val="000000"/>
          <w:sz w:val="28"/>
          <w:szCs w:val="28"/>
        </w:rPr>
        <w:t xml:space="preserve">), </w:t>
      </w:r>
      <w:r w:rsidRPr="00B72881">
        <w:rPr>
          <w:rFonts w:ascii="Times New Roman" w:hAnsi="Times New Roman" w:cs="Times New Roman"/>
          <w:color w:val="000000"/>
          <w:sz w:val="28"/>
          <w:szCs w:val="28"/>
        </w:rPr>
        <w:t xml:space="preserve">где в тактах 73-75 с огромным динамическим подъемом изолированный бас </w:t>
      </w:r>
      <w:r w:rsidRPr="00B72881">
        <w:rPr>
          <w:rFonts w:ascii="Times New Roman" w:hAnsi="Times New Roman" w:cs="Times New Roman"/>
          <w:color w:val="000000"/>
          <w:sz w:val="28"/>
          <w:szCs w:val="28"/>
        </w:rPr>
        <w:lastRenderedPageBreak/>
        <w:t>проводит главную тему. Э. Курт справедливо отмечает, что подобное расширение пространства между голосами, в частности, опускание вниз басового голоса, даже при нисходящем движении, всегда ведет к динамическому подъему.</w:t>
      </w:r>
    </w:p>
    <w:p w14:paraId="0CF60C34"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Посмотрим последние пять тактов </w:t>
      </w:r>
      <w:r w:rsidRPr="00B72881">
        <w:rPr>
          <w:rFonts w:ascii="Times New Roman" w:hAnsi="Times New Roman" w:cs="Times New Roman"/>
          <w:iCs/>
          <w:color w:val="000000"/>
          <w:sz w:val="28"/>
          <w:szCs w:val="28"/>
        </w:rPr>
        <w:t xml:space="preserve">фуги </w:t>
      </w:r>
      <w:r w:rsidRPr="00B72881">
        <w:rPr>
          <w:rFonts w:ascii="Times New Roman" w:hAnsi="Times New Roman" w:cs="Times New Roman"/>
          <w:iCs/>
          <w:color w:val="000000"/>
          <w:sz w:val="28"/>
          <w:szCs w:val="28"/>
          <w:lang w:val="en-US"/>
        </w:rPr>
        <w:t>Cis</w:t>
      </w:r>
      <w:r w:rsidRPr="00B72881">
        <w:rPr>
          <w:rFonts w:ascii="Times New Roman" w:hAnsi="Times New Roman" w:cs="Times New Roman"/>
          <w:iCs/>
          <w:color w:val="000000"/>
          <w:sz w:val="28"/>
          <w:szCs w:val="28"/>
        </w:rPr>
        <w:t>-</w:t>
      </w:r>
      <w:r w:rsidRPr="00B72881">
        <w:rPr>
          <w:rFonts w:ascii="Times New Roman" w:hAnsi="Times New Roman" w:cs="Times New Roman"/>
          <w:iCs/>
          <w:color w:val="000000"/>
          <w:sz w:val="28"/>
          <w:szCs w:val="28"/>
          <w:lang w:val="en-US"/>
        </w:rPr>
        <w:t>dur</w:t>
      </w:r>
      <w:r w:rsidRPr="00B72881">
        <w:rPr>
          <w:rFonts w:ascii="Times New Roman" w:hAnsi="Times New Roman" w:cs="Times New Roman"/>
          <w:iCs/>
          <w:color w:val="000000"/>
          <w:sz w:val="28"/>
          <w:szCs w:val="28"/>
        </w:rPr>
        <w:t xml:space="preserve"> (т.</w:t>
      </w:r>
      <w:r w:rsidRPr="00B72881">
        <w:rPr>
          <w:rFonts w:ascii="Times New Roman" w:hAnsi="Times New Roman" w:cs="Times New Roman"/>
          <w:iCs/>
          <w:color w:val="000000"/>
          <w:sz w:val="28"/>
          <w:szCs w:val="28"/>
          <w:lang w:val="en-US"/>
        </w:rPr>
        <w:t>II</w:t>
      </w:r>
      <w:r w:rsidRPr="00B72881">
        <w:rPr>
          <w:rFonts w:ascii="Times New Roman" w:hAnsi="Times New Roman" w:cs="Times New Roman"/>
          <w:iCs/>
          <w:color w:val="000000"/>
          <w:sz w:val="28"/>
          <w:szCs w:val="28"/>
        </w:rPr>
        <w:t xml:space="preserve">). </w:t>
      </w:r>
      <w:r w:rsidRPr="00B72881">
        <w:rPr>
          <w:rFonts w:ascii="Times New Roman" w:hAnsi="Times New Roman" w:cs="Times New Roman"/>
          <w:color w:val="000000"/>
          <w:sz w:val="28"/>
          <w:szCs w:val="28"/>
        </w:rPr>
        <w:t>Проведение темы в басу сопровождается там чрезвычайной ритмической живостью других голосов. У Баха это служит все той же цели, что и в предыдущих примерах. К усилению динамики призывает здесь также и пространственное расширение голосов.</w:t>
      </w:r>
    </w:p>
    <w:p w14:paraId="563EE694"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Остановим внимание ученика на двух предпоследних тактах, в которых тема дважды проходит </w:t>
      </w:r>
      <w:r w:rsidRPr="00B72881">
        <w:rPr>
          <w:rFonts w:ascii="Times New Roman" w:hAnsi="Times New Roman" w:cs="Times New Roman"/>
          <w:iCs/>
          <w:color w:val="000000"/>
          <w:sz w:val="28"/>
          <w:szCs w:val="28"/>
        </w:rPr>
        <w:t xml:space="preserve">в уменьшении </w:t>
      </w:r>
      <w:r w:rsidRPr="00B72881">
        <w:rPr>
          <w:rFonts w:ascii="Times New Roman" w:hAnsi="Times New Roman" w:cs="Times New Roman"/>
          <w:color w:val="000000"/>
          <w:sz w:val="28"/>
          <w:szCs w:val="28"/>
        </w:rPr>
        <w:t>(шестнадцатыми). Только Барток правильно подчеркивает ее знаками акцентов, ведя все развитие к энергичному, мужественному заключению.</w:t>
      </w:r>
    </w:p>
    <w:p w14:paraId="4620A4BD"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Необходимо отметить довольно распространенную ошибку среди учащихся. Они до того старательно выделяют тему в фуге, что слышна лишь она одна. Напомним, что все голоса в фуге равноправны, тема же должна звучать как «первая среди равных» и далеко не всегда подчеркиваться динамически, даже и в экспозиции. Бывает так, что тема и следуемое за нею </w:t>
      </w:r>
      <w:proofErr w:type="spellStart"/>
      <w:r w:rsidRPr="00B72881">
        <w:rPr>
          <w:rFonts w:ascii="Times New Roman" w:hAnsi="Times New Roman" w:cs="Times New Roman"/>
          <w:color w:val="000000"/>
          <w:sz w:val="28"/>
          <w:szCs w:val="28"/>
        </w:rPr>
        <w:t>противосложение</w:t>
      </w:r>
      <w:proofErr w:type="spellEnd"/>
      <w:r w:rsidRPr="00B72881">
        <w:rPr>
          <w:rFonts w:ascii="Times New Roman" w:hAnsi="Times New Roman" w:cs="Times New Roman"/>
          <w:color w:val="000000"/>
          <w:sz w:val="28"/>
          <w:szCs w:val="28"/>
        </w:rPr>
        <w:t xml:space="preserve"> в том же голосе так слиты в единое целое, что сохранение его важнее подчеркивания имитации. Целесообразнее установить определенный порядок в динамике голосов – по аналогии работы с хором. Например, в </w:t>
      </w:r>
      <w:r w:rsidRPr="00B72881">
        <w:rPr>
          <w:rFonts w:ascii="Times New Roman" w:hAnsi="Times New Roman" w:cs="Times New Roman"/>
          <w:iCs/>
          <w:color w:val="000000"/>
          <w:sz w:val="28"/>
          <w:szCs w:val="28"/>
        </w:rPr>
        <w:t xml:space="preserve">фуге </w:t>
      </w:r>
      <w:r w:rsidRPr="00B72881">
        <w:rPr>
          <w:rFonts w:ascii="Times New Roman" w:hAnsi="Times New Roman" w:cs="Times New Roman"/>
          <w:iCs/>
          <w:color w:val="000000"/>
          <w:sz w:val="28"/>
          <w:szCs w:val="28"/>
          <w:lang w:val="en-US"/>
        </w:rPr>
        <w:t>b</w:t>
      </w:r>
      <w:r w:rsidRPr="00B72881">
        <w:rPr>
          <w:rFonts w:ascii="Times New Roman" w:hAnsi="Times New Roman" w:cs="Times New Roman"/>
          <w:iCs/>
          <w:color w:val="000000"/>
          <w:sz w:val="28"/>
          <w:szCs w:val="28"/>
        </w:rPr>
        <w:t>-</w:t>
      </w:r>
      <w:r w:rsidRPr="00B72881">
        <w:rPr>
          <w:rFonts w:ascii="Times New Roman" w:hAnsi="Times New Roman" w:cs="Times New Roman"/>
          <w:iCs/>
          <w:color w:val="000000"/>
          <w:sz w:val="28"/>
          <w:szCs w:val="28"/>
          <w:lang w:val="en-US"/>
        </w:rPr>
        <w:t>moll</w:t>
      </w:r>
      <w:r w:rsidRPr="00B72881">
        <w:rPr>
          <w:rFonts w:ascii="Times New Roman" w:hAnsi="Times New Roman" w:cs="Times New Roman"/>
          <w:iCs/>
          <w:color w:val="000000"/>
          <w:sz w:val="28"/>
          <w:szCs w:val="28"/>
        </w:rPr>
        <w:t xml:space="preserve"> (т.</w:t>
      </w:r>
      <w:r w:rsidRPr="00B72881">
        <w:rPr>
          <w:rFonts w:ascii="Times New Roman" w:hAnsi="Times New Roman" w:cs="Times New Roman"/>
          <w:iCs/>
          <w:color w:val="000000"/>
          <w:sz w:val="28"/>
          <w:szCs w:val="28"/>
          <w:lang w:val="en-US"/>
        </w:rPr>
        <w:t>I</w:t>
      </w:r>
      <w:r w:rsidRPr="00B72881">
        <w:rPr>
          <w:rFonts w:ascii="Times New Roman" w:hAnsi="Times New Roman" w:cs="Times New Roman"/>
          <w:iCs/>
          <w:color w:val="000000"/>
          <w:sz w:val="28"/>
          <w:szCs w:val="28"/>
        </w:rPr>
        <w:t xml:space="preserve">) </w:t>
      </w:r>
      <w:r w:rsidRPr="00B72881">
        <w:rPr>
          <w:rFonts w:ascii="Times New Roman" w:hAnsi="Times New Roman" w:cs="Times New Roman"/>
          <w:color w:val="000000"/>
          <w:sz w:val="28"/>
          <w:szCs w:val="28"/>
        </w:rPr>
        <w:t xml:space="preserve">стоит подчеркнуть альт, вступающий в экспозиции вторым. Это внесет четкую динамическую ясность не только в образовавшееся </w:t>
      </w:r>
      <w:proofErr w:type="spellStart"/>
      <w:r w:rsidRPr="00B72881">
        <w:rPr>
          <w:rFonts w:ascii="Times New Roman" w:hAnsi="Times New Roman" w:cs="Times New Roman"/>
          <w:color w:val="000000"/>
          <w:sz w:val="28"/>
          <w:szCs w:val="28"/>
        </w:rPr>
        <w:t>двухголосие</w:t>
      </w:r>
      <w:proofErr w:type="spellEnd"/>
      <w:r w:rsidRPr="00B72881">
        <w:rPr>
          <w:rFonts w:ascii="Times New Roman" w:hAnsi="Times New Roman" w:cs="Times New Roman"/>
          <w:color w:val="000000"/>
          <w:sz w:val="28"/>
          <w:szCs w:val="28"/>
        </w:rPr>
        <w:t xml:space="preserve"> (первые 10 тактов), но и в </w:t>
      </w:r>
      <w:proofErr w:type="spellStart"/>
      <w:r w:rsidRPr="00B72881">
        <w:rPr>
          <w:rFonts w:ascii="Times New Roman" w:hAnsi="Times New Roman" w:cs="Times New Roman"/>
          <w:color w:val="000000"/>
          <w:sz w:val="28"/>
          <w:szCs w:val="28"/>
        </w:rPr>
        <w:t>трехголосии</w:t>
      </w:r>
      <w:proofErr w:type="spellEnd"/>
      <w:r w:rsidRPr="00B72881">
        <w:rPr>
          <w:rFonts w:ascii="Times New Roman" w:hAnsi="Times New Roman" w:cs="Times New Roman"/>
          <w:color w:val="000000"/>
          <w:sz w:val="28"/>
          <w:szCs w:val="28"/>
        </w:rPr>
        <w:t xml:space="preserve"> и даже в </w:t>
      </w:r>
      <w:proofErr w:type="spellStart"/>
      <w:r w:rsidRPr="00B72881">
        <w:rPr>
          <w:rFonts w:ascii="Times New Roman" w:hAnsi="Times New Roman" w:cs="Times New Roman"/>
          <w:color w:val="000000"/>
          <w:sz w:val="28"/>
          <w:szCs w:val="28"/>
        </w:rPr>
        <w:t>пятиголосии</w:t>
      </w:r>
      <w:proofErr w:type="spellEnd"/>
      <w:r w:rsidRPr="00B72881">
        <w:rPr>
          <w:rFonts w:ascii="Times New Roman" w:hAnsi="Times New Roman" w:cs="Times New Roman"/>
          <w:color w:val="000000"/>
          <w:sz w:val="28"/>
          <w:szCs w:val="28"/>
        </w:rPr>
        <w:t xml:space="preserve"> – до конца экспозиции.</w:t>
      </w:r>
    </w:p>
    <w:p w14:paraId="6D5CD2DB"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В экспозиции </w:t>
      </w:r>
      <w:r w:rsidRPr="00B72881">
        <w:rPr>
          <w:rFonts w:ascii="Times New Roman" w:hAnsi="Times New Roman" w:cs="Times New Roman"/>
          <w:iCs/>
          <w:color w:val="000000"/>
          <w:sz w:val="28"/>
          <w:szCs w:val="28"/>
        </w:rPr>
        <w:t xml:space="preserve">фуги </w:t>
      </w:r>
      <w:r w:rsidRPr="00B72881">
        <w:rPr>
          <w:rFonts w:ascii="Times New Roman" w:hAnsi="Times New Roman" w:cs="Times New Roman"/>
          <w:iCs/>
          <w:color w:val="000000"/>
          <w:sz w:val="28"/>
          <w:szCs w:val="28"/>
          <w:lang w:val="en-US"/>
        </w:rPr>
        <w:t>es</w:t>
      </w:r>
      <w:r w:rsidRPr="00B72881">
        <w:rPr>
          <w:rFonts w:ascii="Times New Roman" w:hAnsi="Times New Roman" w:cs="Times New Roman"/>
          <w:iCs/>
          <w:color w:val="000000"/>
          <w:sz w:val="28"/>
          <w:szCs w:val="28"/>
        </w:rPr>
        <w:t>-</w:t>
      </w:r>
      <w:r w:rsidRPr="00B72881">
        <w:rPr>
          <w:rFonts w:ascii="Times New Roman" w:hAnsi="Times New Roman" w:cs="Times New Roman"/>
          <w:iCs/>
          <w:color w:val="000000"/>
          <w:sz w:val="28"/>
          <w:szCs w:val="28"/>
          <w:lang w:val="en-US"/>
        </w:rPr>
        <w:t>moll</w:t>
      </w:r>
      <w:r w:rsidRPr="00B72881">
        <w:rPr>
          <w:rFonts w:ascii="Times New Roman" w:hAnsi="Times New Roman" w:cs="Times New Roman"/>
          <w:iCs/>
          <w:color w:val="000000"/>
          <w:sz w:val="28"/>
          <w:szCs w:val="28"/>
        </w:rPr>
        <w:t xml:space="preserve"> (т.</w:t>
      </w:r>
      <w:r w:rsidRPr="00B72881">
        <w:rPr>
          <w:rFonts w:ascii="Times New Roman" w:hAnsi="Times New Roman" w:cs="Times New Roman"/>
          <w:iCs/>
          <w:color w:val="000000"/>
          <w:sz w:val="28"/>
          <w:szCs w:val="28"/>
          <w:lang w:val="en-US"/>
        </w:rPr>
        <w:t>I</w:t>
      </w:r>
      <w:r w:rsidRPr="00B72881">
        <w:rPr>
          <w:rFonts w:ascii="Times New Roman" w:hAnsi="Times New Roman" w:cs="Times New Roman"/>
          <w:iCs/>
          <w:color w:val="000000"/>
          <w:sz w:val="28"/>
          <w:szCs w:val="28"/>
        </w:rPr>
        <w:t xml:space="preserve">) </w:t>
      </w:r>
      <w:r w:rsidRPr="00B72881">
        <w:rPr>
          <w:rFonts w:ascii="Times New Roman" w:hAnsi="Times New Roman" w:cs="Times New Roman"/>
          <w:color w:val="000000"/>
          <w:sz w:val="28"/>
          <w:szCs w:val="28"/>
        </w:rPr>
        <w:t xml:space="preserve">ведущим также является альт, создавая «как бы звуковую ось всего построения». В </w:t>
      </w:r>
      <w:r w:rsidRPr="00B72881">
        <w:rPr>
          <w:rFonts w:ascii="Times New Roman" w:hAnsi="Times New Roman" w:cs="Times New Roman"/>
          <w:iCs/>
          <w:color w:val="000000"/>
          <w:sz w:val="28"/>
          <w:szCs w:val="28"/>
        </w:rPr>
        <w:t xml:space="preserve">фуге </w:t>
      </w:r>
      <w:r w:rsidRPr="00B72881">
        <w:rPr>
          <w:rFonts w:ascii="Times New Roman" w:hAnsi="Times New Roman" w:cs="Times New Roman"/>
          <w:iCs/>
          <w:color w:val="000000"/>
          <w:sz w:val="28"/>
          <w:szCs w:val="28"/>
          <w:lang w:val="en-US"/>
        </w:rPr>
        <w:t>G</w:t>
      </w:r>
      <w:r w:rsidRPr="00B72881">
        <w:rPr>
          <w:rFonts w:ascii="Times New Roman" w:hAnsi="Times New Roman" w:cs="Times New Roman"/>
          <w:iCs/>
          <w:color w:val="000000"/>
          <w:sz w:val="28"/>
          <w:szCs w:val="28"/>
        </w:rPr>
        <w:t>-</w:t>
      </w:r>
      <w:r w:rsidRPr="00B72881">
        <w:rPr>
          <w:rFonts w:ascii="Times New Roman" w:hAnsi="Times New Roman" w:cs="Times New Roman"/>
          <w:iCs/>
          <w:color w:val="000000"/>
          <w:sz w:val="28"/>
          <w:szCs w:val="28"/>
          <w:lang w:val="en-US"/>
        </w:rPr>
        <w:t>dur</w:t>
      </w:r>
      <w:r w:rsidRPr="00B72881">
        <w:rPr>
          <w:rFonts w:ascii="Times New Roman" w:hAnsi="Times New Roman" w:cs="Times New Roman"/>
          <w:iCs/>
          <w:color w:val="000000"/>
          <w:sz w:val="28"/>
          <w:szCs w:val="28"/>
        </w:rPr>
        <w:t xml:space="preserve"> (т.</w:t>
      </w:r>
      <w:r w:rsidRPr="00B72881">
        <w:rPr>
          <w:rFonts w:ascii="Times New Roman" w:hAnsi="Times New Roman" w:cs="Times New Roman"/>
          <w:iCs/>
          <w:color w:val="000000"/>
          <w:sz w:val="28"/>
          <w:szCs w:val="28"/>
          <w:lang w:val="en-US"/>
        </w:rPr>
        <w:t>II</w:t>
      </w:r>
      <w:r w:rsidRPr="00B72881">
        <w:rPr>
          <w:rFonts w:ascii="Times New Roman" w:hAnsi="Times New Roman" w:cs="Times New Roman"/>
          <w:iCs/>
          <w:color w:val="000000"/>
          <w:sz w:val="28"/>
          <w:szCs w:val="28"/>
        </w:rPr>
        <w:t xml:space="preserve">) </w:t>
      </w:r>
      <w:r w:rsidRPr="00B72881">
        <w:rPr>
          <w:rFonts w:ascii="Times New Roman" w:hAnsi="Times New Roman" w:cs="Times New Roman"/>
          <w:color w:val="000000"/>
          <w:sz w:val="28"/>
          <w:szCs w:val="28"/>
        </w:rPr>
        <w:t>следует выделять альт почти во всей пьесе.</w:t>
      </w:r>
    </w:p>
    <w:p w14:paraId="1D12007D"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Итак, динамика Баха определяется художественным мышлением композитора, а не привнесением ее извне; и тот, кто знает особенности его </w:t>
      </w:r>
      <w:r w:rsidRPr="00B72881">
        <w:rPr>
          <w:rFonts w:ascii="Times New Roman" w:hAnsi="Times New Roman" w:cs="Times New Roman"/>
          <w:color w:val="000000"/>
          <w:sz w:val="28"/>
          <w:szCs w:val="28"/>
        </w:rPr>
        <w:lastRenderedPageBreak/>
        <w:t>творческого метода – без труда прочтет ее в авторском тексте. Правильно отмечает Курт, что обозначения динамики у Баха «совершенно излишни для каждого, кто исходит в понимании произведения из чувства его стиля».</w:t>
      </w:r>
    </w:p>
    <w:p w14:paraId="56A988A9"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Чем сложнее полифоническое произведение, тем меньше указаний должен делать педагог, давая простор инициативе и самостоятельности учащихся на основе приобретенных ими знаний, навыков, а также полагаясь на требовательность их слуха и творческого воображения. Задача педагога – направлять работу ученика, углублять и расширять его знания.</w:t>
      </w:r>
    </w:p>
    <w:p w14:paraId="40EC9FA6"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Разнобой в редакторских толкованиях музыки Баха не может не волновать педагогов по фортепиано, в особенности молодых, еще не успевших определить для себя ясные и надежные ориентиры. Очевидно, что вопрос этот нуждается прежде всего в правильной постановке, которая невозможна вне исторической перспективы.</w:t>
      </w:r>
    </w:p>
    <w:p w14:paraId="50B57E7E"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Нельзя не признать, что романтическая трактовка клавирных сочинений Баха, данная Черни и </w:t>
      </w:r>
      <w:proofErr w:type="spellStart"/>
      <w:r w:rsidRPr="00B72881">
        <w:rPr>
          <w:rFonts w:ascii="Times New Roman" w:hAnsi="Times New Roman" w:cs="Times New Roman"/>
          <w:color w:val="000000"/>
          <w:sz w:val="28"/>
          <w:szCs w:val="28"/>
        </w:rPr>
        <w:t>Муджеллини</w:t>
      </w:r>
      <w:proofErr w:type="spellEnd"/>
      <w:r w:rsidRPr="00B72881">
        <w:rPr>
          <w:rFonts w:ascii="Times New Roman" w:hAnsi="Times New Roman" w:cs="Times New Roman"/>
          <w:color w:val="000000"/>
          <w:sz w:val="28"/>
          <w:szCs w:val="28"/>
        </w:rPr>
        <w:t xml:space="preserve">, находит свое историческое объяснение и оправдание. Такая трактовка отвечала духу своего времени, художественным вкусам эпохи, задачам развития фортепианного искусства. Не стоит забывать, что оба редактора внесли большой вклад в дело пропаганды клавирного творчества композитора и отчасти, благодаря их трудам оно стало неотъемлемой частью классического фортепианного репертуара. И если теперь мы хотим слушать музыку Баха без чужеродных примесей и наслоений, то этим мы также обязаны движению истории, в данном случае – запросам современной культуры. Запросам этим, несомненно, в наибольшей мере удовлетворяет редакция </w:t>
      </w:r>
      <w:proofErr w:type="spellStart"/>
      <w:r w:rsidRPr="00B72881">
        <w:rPr>
          <w:rFonts w:ascii="Times New Roman" w:hAnsi="Times New Roman" w:cs="Times New Roman"/>
          <w:color w:val="000000"/>
          <w:sz w:val="28"/>
          <w:szCs w:val="28"/>
        </w:rPr>
        <w:t>Бузони</w:t>
      </w:r>
      <w:proofErr w:type="spellEnd"/>
      <w:r w:rsidRPr="00B72881">
        <w:rPr>
          <w:rFonts w:ascii="Times New Roman" w:hAnsi="Times New Roman" w:cs="Times New Roman"/>
          <w:color w:val="000000"/>
          <w:sz w:val="28"/>
          <w:szCs w:val="28"/>
        </w:rPr>
        <w:t>.</w:t>
      </w:r>
    </w:p>
    <w:p w14:paraId="5DC283C9"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Издание ХТК под редакцией </w:t>
      </w:r>
      <w:proofErr w:type="spellStart"/>
      <w:r w:rsidRPr="00B72881">
        <w:rPr>
          <w:rFonts w:ascii="Times New Roman" w:hAnsi="Times New Roman" w:cs="Times New Roman"/>
          <w:color w:val="000000"/>
          <w:sz w:val="28"/>
          <w:szCs w:val="28"/>
        </w:rPr>
        <w:t>Бузони</w:t>
      </w:r>
      <w:proofErr w:type="spellEnd"/>
      <w:r w:rsidRPr="00B72881">
        <w:rPr>
          <w:rFonts w:ascii="Times New Roman" w:hAnsi="Times New Roman" w:cs="Times New Roman"/>
          <w:color w:val="000000"/>
          <w:sz w:val="28"/>
          <w:szCs w:val="28"/>
        </w:rPr>
        <w:t xml:space="preserve"> – не просто хорошее издание. Оно – незаменимое руководство для молодых педагогов, а для учащихся – подлинная школа в овладении полифоническим искусством Баха. К великому сожалению, редакция </w:t>
      </w:r>
      <w:proofErr w:type="spellStart"/>
      <w:r w:rsidRPr="00B72881">
        <w:rPr>
          <w:rFonts w:ascii="Times New Roman" w:hAnsi="Times New Roman" w:cs="Times New Roman"/>
          <w:color w:val="000000"/>
          <w:sz w:val="28"/>
          <w:szCs w:val="28"/>
        </w:rPr>
        <w:t>Бузони</w:t>
      </w:r>
      <w:proofErr w:type="spellEnd"/>
      <w:r w:rsidRPr="00B72881">
        <w:rPr>
          <w:rFonts w:ascii="Times New Roman" w:hAnsi="Times New Roman" w:cs="Times New Roman"/>
          <w:color w:val="000000"/>
          <w:sz w:val="28"/>
          <w:szCs w:val="28"/>
        </w:rPr>
        <w:t xml:space="preserve"> почти недоступна ученикам, ибо давно стала библиографической редкостью.</w:t>
      </w:r>
    </w:p>
    <w:p w14:paraId="0A4691F6"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lastRenderedPageBreak/>
        <w:t xml:space="preserve">Вообще же любая редакция требует к себе критического отношения, в том числе и </w:t>
      </w:r>
      <w:proofErr w:type="spellStart"/>
      <w:r w:rsidRPr="00B72881">
        <w:rPr>
          <w:rFonts w:ascii="Times New Roman" w:hAnsi="Times New Roman" w:cs="Times New Roman"/>
          <w:color w:val="000000"/>
          <w:sz w:val="28"/>
          <w:szCs w:val="28"/>
        </w:rPr>
        <w:t>бузониевская</w:t>
      </w:r>
      <w:proofErr w:type="spellEnd"/>
      <w:r w:rsidRPr="00B72881">
        <w:rPr>
          <w:rFonts w:ascii="Times New Roman" w:hAnsi="Times New Roman" w:cs="Times New Roman"/>
          <w:color w:val="000000"/>
          <w:sz w:val="28"/>
          <w:szCs w:val="28"/>
        </w:rPr>
        <w:t xml:space="preserve">, где в </w:t>
      </w:r>
      <w:r w:rsidRPr="00B72881">
        <w:rPr>
          <w:rFonts w:ascii="Times New Roman" w:hAnsi="Times New Roman" w:cs="Times New Roman"/>
          <w:color w:val="000000"/>
          <w:sz w:val="28"/>
          <w:szCs w:val="28"/>
          <w:lang w:val="en-US"/>
        </w:rPr>
        <w:t>I</w:t>
      </w:r>
      <w:r w:rsidRPr="00B72881">
        <w:rPr>
          <w:rFonts w:ascii="Times New Roman" w:hAnsi="Times New Roman" w:cs="Times New Roman"/>
          <w:color w:val="000000"/>
          <w:sz w:val="28"/>
          <w:szCs w:val="28"/>
        </w:rPr>
        <w:t xml:space="preserve"> томе опущены </w:t>
      </w:r>
      <w:proofErr w:type="spellStart"/>
      <w:r w:rsidRPr="00B72881">
        <w:rPr>
          <w:rFonts w:ascii="Times New Roman" w:hAnsi="Times New Roman" w:cs="Times New Roman"/>
          <w:color w:val="000000"/>
          <w:sz w:val="28"/>
          <w:szCs w:val="28"/>
        </w:rPr>
        <w:t>баховские</w:t>
      </w:r>
      <w:proofErr w:type="spellEnd"/>
      <w:r w:rsidRPr="00B72881">
        <w:rPr>
          <w:rFonts w:ascii="Times New Roman" w:hAnsi="Times New Roman" w:cs="Times New Roman"/>
          <w:color w:val="000000"/>
          <w:sz w:val="28"/>
          <w:szCs w:val="28"/>
        </w:rPr>
        <w:t xml:space="preserve"> обозначения </w:t>
      </w:r>
      <w:proofErr w:type="gramStart"/>
      <w:r w:rsidRPr="00B72881">
        <w:rPr>
          <w:rFonts w:ascii="Times New Roman" w:hAnsi="Times New Roman" w:cs="Times New Roman"/>
          <w:color w:val="000000"/>
          <w:sz w:val="28"/>
          <w:szCs w:val="28"/>
        </w:rPr>
        <w:t>мелизмов</w:t>
      </w:r>
      <w:proofErr w:type="gramEnd"/>
      <w:r w:rsidRPr="00B72881">
        <w:rPr>
          <w:rFonts w:ascii="Times New Roman" w:hAnsi="Times New Roman" w:cs="Times New Roman"/>
          <w:color w:val="000000"/>
          <w:sz w:val="28"/>
          <w:szCs w:val="28"/>
        </w:rPr>
        <w:t xml:space="preserve"> и расшифровка их вписана прямо в текст.</w:t>
      </w:r>
    </w:p>
    <w:p w14:paraId="505A38F9"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Редакция Бартока, обладающая целым рядом бесспорных достоинств, может быть рекомендовано сегодня в качестве основного из числа доступных изданий сборника.</w:t>
      </w:r>
    </w:p>
    <w:p w14:paraId="3048818C"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Итак, мы проследили довольно подробно весь путь ученика в полифонии Баха, начиная с первого класса школы. В заключение позволю себе еще раз вернуться к главным положениям, во многом определившим общую направленность этой работы.</w:t>
      </w:r>
    </w:p>
    <w:p w14:paraId="689EB093"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p>
    <w:p w14:paraId="2AE8D3A4"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b/>
          <w:color w:val="000000"/>
          <w:sz w:val="28"/>
          <w:szCs w:val="28"/>
        </w:rPr>
        <w:t>1.2 «Маленькие прелюдии и фуги»</w:t>
      </w:r>
    </w:p>
    <w:p w14:paraId="410C050F"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p>
    <w:p w14:paraId="052AD90F"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 xml:space="preserve">Написанные со скромной целью – быть упражнениями для учеников – «Маленькие прелюдии и фуги» тем не менее в полной мере отразили всю мощь </w:t>
      </w:r>
      <w:proofErr w:type="spellStart"/>
      <w:r w:rsidRPr="00B72881">
        <w:rPr>
          <w:rFonts w:ascii="Times New Roman" w:hAnsi="Times New Roman" w:cs="Times New Roman"/>
          <w:color w:val="000000"/>
          <w:sz w:val="28"/>
          <w:szCs w:val="28"/>
        </w:rPr>
        <w:t>баховского</w:t>
      </w:r>
      <w:proofErr w:type="spellEnd"/>
      <w:r w:rsidRPr="00B72881">
        <w:rPr>
          <w:rFonts w:ascii="Times New Roman" w:hAnsi="Times New Roman" w:cs="Times New Roman"/>
          <w:color w:val="000000"/>
          <w:sz w:val="28"/>
          <w:szCs w:val="28"/>
        </w:rPr>
        <w:t xml:space="preserve"> гения. Этот цикл чудеснейших миниатюр, органически воплощающий мир типичных образов композитора, далеко не так легок для исполнения, как обычно кажется на поверхностный взгляд. Трудность «Маленьких прелюдий» заключается в соединении поразительного лаконизма с емкостью содержания. Можно сказать, что и от зрелого пианиста эти пьесы требуют такого же интенсивного выражения артистических способностей, как при исполнении инвенций и фуг ХТК.</w:t>
      </w:r>
    </w:p>
    <w:p w14:paraId="57D5C84C"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 xml:space="preserve">Кроме того «Маленькие прелюдии и фуги» содержат в сравнении с «Нотной тетрадью» материал, который дает педагогу возможность познакомить ученика с характерными особенностями </w:t>
      </w:r>
      <w:proofErr w:type="spellStart"/>
      <w:r w:rsidRPr="00B72881">
        <w:rPr>
          <w:rFonts w:ascii="Times New Roman" w:hAnsi="Times New Roman" w:cs="Times New Roman"/>
          <w:color w:val="000000"/>
          <w:sz w:val="28"/>
          <w:szCs w:val="28"/>
        </w:rPr>
        <w:t>баховской</w:t>
      </w:r>
      <w:proofErr w:type="spellEnd"/>
      <w:r w:rsidRPr="00B72881">
        <w:rPr>
          <w:rFonts w:ascii="Times New Roman" w:hAnsi="Times New Roman" w:cs="Times New Roman"/>
          <w:color w:val="000000"/>
          <w:sz w:val="28"/>
          <w:szCs w:val="28"/>
        </w:rPr>
        <w:t xml:space="preserve"> фразировки, артикуляции, динамики, голосоведения, объяснить ему такие важнейшие понятия теории полифонии, как тема, </w:t>
      </w:r>
      <w:proofErr w:type="spellStart"/>
      <w:r w:rsidRPr="00B72881">
        <w:rPr>
          <w:rFonts w:ascii="Times New Roman" w:hAnsi="Times New Roman" w:cs="Times New Roman"/>
          <w:color w:val="000000"/>
          <w:sz w:val="28"/>
          <w:szCs w:val="28"/>
        </w:rPr>
        <w:t>противосложение</w:t>
      </w:r>
      <w:proofErr w:type="spellEnd"/>
      <w:r w:rsidRPr="00B72881">
        <w:rPr>
          <w:rFonts w:ascii="Times New Roman" w:hAnsi="Times New Roman" w:cs="Times New Roman"/>
          <w:color w:val="000000"/>
          <w:sz w:val="28"/>
          <w:szCs w:val="28"/>
        </w:rPr>
        <w:t>, имитация, скрытое многоголосие и т.д.</w:t>
      </w:r>
    </w:p>
    <w:p w14:paraId="3F720020"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 xml:space="preserve">Что представлял собой жанр прелюдии в эпоху Баха и в предшествующее время? Этот вопрос должен обязательно возникнуть на одном из первых уроков, посвященном «Маленьким прелюдиям». В подобных объяснениях, </w:t>
      </w:r>
      <w:r w:rsidRPr="00B72881">
        <w:rPr>
          <w:rFonts w:ascii="Times New Roman" w:hAnsi="Times New Roman" w:cs="Times New Roman"/>
          <w:color w:val="000000"/>
          <w:sz w:val="28"/>
          <w:szCs w:val="28"/>
        </w:rPr>
        <w:lastRenderedPageBreak/>
        <w:t>которые дает педагог, при всей их вынужденной краткости, совершенно недопустимы небрежности или скороговорка. Ведь цель таких миниатюрных лекций достаточно серьезна – вызвать в сознании ученика конкретное представление о назначении изучаемого им жанра и его связях с музыкальной культурой прошлого.</w:t>
      </w:r>
    </w:p>
    <w:p w14:paraId="137B906A"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 xml:space="preserve">Как известно, прелюдии в </w:t>
      </w:r>
      <w:r w:rsidRPr="00B72881">
        <w:rPr>
          <w:rFonts w:ascii="Times New Roman" w:hAnsi="Times New Roman" w:cs="Times New Roman"/>
          <w:color w:val="000000"/>
          <w:sz w:val="28"/>
          <w:szCs w:val="28"/>
          <w:lang w:val="en-US"/>
        </w:rPr>
        <w:t>XVII</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XVIII</w:t>
      </w:r>
      <w:r w:rsidRPr="00B72881">
        <w:rPr>
          <w:rFonts w:ascii="Times New Roman" w:hAnsi="Times New Roman" w:cs="Times New Roman"/>
          <w:color w:val="000000"/>
          <w:sz w:val="28"/>
          <w:szCs w:val="28"/>
        </w:rPr>
        <w:t xml:space="preserve"> веках по существу являлись вольными импровизациями органиста, который играл их в качестве вступления к хоралу, фуге или сюите. У Баха прелюдия становится самостоятельным жанром. Так возникли знаменитые хоральные прелюдии для органа, а также обе части рассматриваемых «Маленьких прелюдий». Каждая из этих прелюдий резко отличается по настроению, складу, фактурному изложению и развивает только один образ. Поэтому любой из них свойственно лишь однотипное мелодическое движение.</w:t>
      </w:r>
    </w:p>
    <w:p w14:paraId="065FDC3F"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 xml:space="preserve">По композиционным и фактурным признакам 12 прелюдий, составляющих </w:t>
      </w:r>
      <w:r w:rsidRPr="00B72881">
        <w:rPr>
          <w:rFonts w:ascii="Times New Roman" w:hAnsi="Times New Roman" w:cs="Times New Roman"/>
          <w:color w:val="000000"/>
          <w:sz w:val="28"/>
          <w:szCs w:val="28"/>
          <w:lang w:val="en-US"/>
        </w:rPr>
        <w:t>I</w:t>
      </w:r>
      <w:r w:rsidRPr="00B72881">
        <w:rPr>
          <w:rFonts w:ascii="Times New Roman" w:hAnsi="Times New Roman" w:cs="Times New Roman"/>
          <w:color w:val="000000"/>
          <w:sz w:val="28"/>
          <w:szCs w:val="28"/>
        </w:rPr>
        <w:t xml:space="preserve"> часть сборника, можно разделить на три группы.</w:t>
      </w:r>
    </w:p>
    <w:p w14:paraId="26911708"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 xml:space="preserve">Первую составляют пьесы с типично </w:t>
      </w:r>
      <w:proofErr w:type="spellStart"/>
      <w:r w:rsidRPr="00B72881">
        <w:rPr>
          <w:rFonts w:ascii="Times New Roman" w:hAnsi="Times New Roman" w:cs="Times New Roman"/>
          <w:color w:val="000000"/>
          <w:sz w:val="28"/>
          <w:szCs w:val="28"/>
        </w:rPr>
        <w:t>прелюдийной</w:t>
      </w:r>
      <w:proofErr w:type="spellEnd"/>
      <w:r w:rsidRPr="00B72881">
        <w:rPr>
          <w:rFonts w:ascii="Times New Roman" w:hAnsi="Times New Roman" w:cs="Times New Roman"/>
          <w:color w:val="000000"/>
          <w:sz w:val="28"/>
          <w:szCs w:val="28"/>
        </w:rPr>
        <w:t xml:space="preserve"> фактурой, основой которой является гармоническая фигурация. Все они начинаются характерной для Баха последовательностью: Т, </w:t>
      </w:r>
      <w:r w:rsidRPr="00B72881">
        <w:rPr>
          <w:rFonts w:ascii="Times New Roman" w:hAnsi="Times New Roman" w:cs="Times New Roman"/>
          <w:color w:val="000000"/>
          <w:sz w:val="28"/>
          <w:szCs w:val="28"/>
          <w:lang w:val="en-US"/>
        </w:rPr>
        <w:t>S</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D</w:t>
      </w:r>
      <w:r w:rsidRPr="00B72881">
        <w:rPr>
          <w:rFonts w:ascii="Times New Roman" w:hAnsi="Times New Roman" w:cs="Times New Roman"/>
          <w:color w:val="000000"/>
          <w:sz w:val="28"/>
          <w:szCs w:val="28"/>
        </w:rPr>
        <w:t xml:space="preserve">, Т. Таковы прелюдии: №1 </w:t>
      </w:r>
      <w:r w:rsidRPr="00B72881">
        <w:rPr>
          <w:rFonts w:ascii="Times New Roman" w:hAnsi="Times New Roman" w:cs="Times New Roman"/>
          <w:color w:val="000000"/>
          <w:sz w:val="28"/>
          <w:szCs w:val="28"/>
          <w:lang w:val="en-US"/>
        </w:rPr>
        <w:t>C</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№3 </w:t>
      </w:r>
      <w:r w:rsidRPr="00B72881">
        <w:rPr>
          <w:rFonts w:ascii="Times New Roman" w:hAnsi="Times New Roman" w:cs="Times New Roman"/>
          <w:color w:val="000000"/>
          <w:sz w:val="28"/>
          <w:szCs w:val="28"/>
          <w:lang w:val="en-US"/>
        </w:rPr>
        <w:t>c</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№5 </w:t>
      </w:r>
      <w:r w:rsidRPr="00B72881">
        <w:rPr>
          <w:rFonts w:ascii="Times New Roman" w:hAnsi="Times New Roman" w:cs="Times New Roman"/>
          <w:color w:val="000000"/>
          <w:sz w:val="28"/>
          <w:szCs w:val="28"/>
          <w:lang w:val="en-US"/>
        </w:rPr>
        <w:t>d</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w:t>
      </w:r>
    </w:p>
    <w:p w14:paraId="272D65F3"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 xml:space="preserve">Ко второй группе следует причислить прелюдии №2 </w:t>
      </w:r>
      <w:r w:rsidRPr="00B72881">
        <w:rPr>
          <w:rFonts w:ascii="Times New Roman" w:hAnsi="Times New Roman" w:cs="Times New Roman"/>
          <w:color w:val="000000"/>
          <w:sz w:val="28"/>
          <w:szCs w:val="28"/>
          <w:lang w:val="en-US"/>
        </w:rPr>
        <w:t>C</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№7 </w:t>
      </w:r>
      <w:r w:rsidRPr="00B72881">
        <w:rPr>
          <w:rFonts w:ascii="Times New Roman" w:hAnsi="Times New Roman" w:cs="Times New Roman"/>
          <w:color w:val="000000"/>
          <w:sz w:val="28"/>
          <w:szCs w:val="28"/>
          <w:lang w:val="en-US"/>
        </w:rPr>
        <w:t>e</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и №8 </w:t>
      </w:r>
      <w:r w:rsidRPr="00B72881">
        <w:rPr>
          <w:rFonts w:ascii="Times New Roman" w:hAnsi="Times New Roman" w:cs="Times New Roman"/>
          <w:color w:val="000000"/>
          <w:sz w:val="28"/>
          <w:szCs w:val="28"/>
          <w:lang w:val="en-US"/>
        </w:rPr>
        <w:t>F</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В них появляется имитация, следовательно есть оформленная, более или менее завершенная тема.</w:t>
      </w:r>
    </w:p>
    <w:p w14:paraId="13ACDF2A"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 xml:space="preserve">В третью группу входят прелюдии №4 </w:t>
      </w:r>
      <w:r w:rsidRPr="00B72881">
        <w:rPr>
          <w:rFonts w:ascii="Times New Roman" w:hAnsi="Times New Roman" w:cs="Times New Roman"/>
          <w:color w:val="000000"/>
          <w:sz w:val="28"/>
          <w:szCs w:val="28"/>
          <w:lang w:val="en-US"/>
        </w:rPr>
        <w:t>D</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№9 </w:t>
      </w:r>
      <w:r w:rsidRPr="00B72881">
        <w:rPr>
          <w:rFonts w:ascii="Times New Roman" w:hAnsi="Times New Roman" w:cs="Times New Roman"/>
          <w:color w:val="000000"/>
          <w:sz w:val="28"/>
          <w:szCs w:val="28"/>
          <w:lang w:val="en-US"/>
        </w:rPr>
        <w:t>F</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№12 </w:t>
      </w:r>
      <w:r w:rsidRPr="00B72881">
        <w:rPr>
          <w:rFonts w:ascii="Times New Roman" w:hAnsi="Times New Roman" w:cs="Times New Roman"/>
          <w:color w:val="000000"/>
          <w:sz w:val="28"/>
          <w:szCs w:val="28"/>
          <w:lang w:val="en-US"/>
        </w:rPr>
        <w:t>a</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 уже целиком построенные на имитации.</w:t>
      </w:r>
    </w:p>
    <w:p w14:paraId="69FA1776"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 xml:space="preserve">Рассмотрим те из них, в которых ученик найдет новые для него трудности и должен будет усвоить незнакомые для себя особенности музыкального языка композитора. Среди них – так называемая «скрытая полифония» (или «скрытое многоголосие») – одна из существенных черт </w:t>
      </w:r>
      <w:proofErr w:type="spellStart"/>
      <w:r w:rsidRPr="00B72881">
        <w:rPr>
          <w:rFonts w:ascii="Times New Roman" w:hAnsi="Times New Roman" w:cs="Times New Roman"/>
          <w:color w:val="000000"/>
          <w:sz w:val="28"/>
          <w:szCs w:val="28"/>
        </w:rPr>
        <w:t>баховского</w:t>
      </w:r>
      <w:proofErr w:type="spellEnd"/>
      <w:r w:rsidRPr="00B72881">
        <w:rPr>
          <w:rFonts w:ascii="Times New Roman" w:hAnsi="Times New Roman" w:cs="Times New Roman"/>
          <w:color w:val="000000"/>
          <w:sz w:val="28"/>
          <w:szCs w:val="28"/>
        </w:rPr>
        <w:t xml:space="preserve"> </w:t>
      </w:r>
      <w:proofErr w:type="spellStart"/>
      <w:r w:rsidRPr="00B72881">
        <w:rPr>
          <w:rFonts w:ascii="Times New Roman" w:hAnsi="Times New Roman" w:cs="Times New Roman"/>
          <w:color w:val="000000"/>
          <w:sz w:val="28"/>
          <w:szCs w:val="28"/>
        </w:rPr>
        <w:t>тематизма</w:t>
      </w:r>
      <w:proofErr w:type="spellEnd"/>
      <w:r w:rsidRPr="00B72881">
        <w:rPr>
          <w:rFonts w:ascii="Times New Roman" w:hAnsi="Times New Roman" w:cs="Times New Roman"/>
          <w:color w:val="000000"/>
          <w:sz w:val="28"/>
          <w:szCs w:val="28"/>
        </w:rPr>
        <w:t>.</w:t>
      </w:r>
    </w:p>
    <w:p w14:paraId="3A62F577"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 xml:space="preserve">Обратим внимание ученика на то, что одноголосные мелодии у Баха никогда не создают ощущения пустоты. Наоборот, каждая из них оставляет </w:t>
      </w:r>
      <w:r w:rsidRPr="00B72881">
        <w:rPr>
          <w:rFonts w:ascii="Times New Roman" w:hAnsi="Times New Roman" w:cs="Times New Roman"/>
          <w:color w:val="000000"/>
          <w:sz w:val="28"/>
          <w:szCs w:val="28"/>
        </w:rPr>
        <w:lastRenderedPageBreak/>
        <w:t>впечатление концентрированной полифонической ткани. Эта насыщенность одноголосной линии достигается присутствием в ней скрытого голоса (иногда двух, трех). Как же он возникает?</w:t>
      </w:r>
    </w:p>
    <w:p w14:paraId="016FA9C8"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Прежде всего, только в той мелодии, где есть скачки. Звук, покидаемый скачком, продолжает звучать в нашем сознании до того момента, пока в мелодии не появится соседний с ним тон, в который он разрешается.</w:t>
      </w:r>
    </w:p>
    <w:p w14:paraId="33D0FF13"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 xml:space="preserve">Лучше всего эту полифоническую трудность показать на движении скрытого гармонического голоса, образующего диссонансы и их разрешения. Возьмем, к примеру, </w:t>
      </w:r>
      <w:r w:rsidRPr="00B72881">
        <w:rPr>
          <w:rFonts w:ascii="Times New Roman" w:hAnsi="Times New Roman" w:cs="Times New Roman"/>
          <w:iCs/>
          <w:color w:val="000000"/>
          <w:sz w:val="28"/>
          <w:szCs w:val="28"/>
        </w:rPr>
        <w:t xml:space="preserve">прелюдию №1 </w:t>
      </w:r>
      <w:r w:rsidRPr="00B72881">
        <w:rPr>
          <w:rFonts w:ascii="Times New Roman" w:hAnsi="Times New Roman" w:cs="Times New Roman"/>
          <w:iCs/>
          <w:color w:val="000000"/>
          <w:sz w:val="28"/>
          <w:szCs w:val="28"/>
          <w:lang w:val="en-US"/>
        </w:rPr>
        <w:t>C</w:t>
      </w:r>
      <w:r w:rsidRPr="00B72881">
        <w:rPr>
          <w:rFonts w:ascii="Times New Roman" w:hAnsi="Times New Roman" w:cs="Times New Roman"/>
          <w:iCs/>
          <w:color w:val="000000"/>
          <w:sz w:val="28"/>
          <w:szCs w:val="28"/>
        </w:rPr>
        <w:t>-</w:t>
      </w:r>
      <w:r w:rsidRPr="00B72881">
        <w:rPr>
          <w:rFonts w:ascii="Times New Roman" w:hAnsi="Times New Roman" w:cs="Times New Roman"/>
          <w:iCs/>
          <w:color w:val="000000"/>
          <w:sz w:val="28"/>
          <w:szCs w:val="28"/>
          <w:lang w:val="en-US"/>
        </w:rPr>
        <w:t>dur</w:t>
      </w:r>
      <w:r w:rsidRPr="00B72881">
        <w:rPr>
          <w:rFonts w:ascii="Times New Roman" w:hAnsi="Times New Roman" w:cs="Times New Roman"/>
          <w:iCs/>
          <w:color w:val="000000"/>
          <w:sz w:val="28"/>
          <w:szCs w:val="28"/>
        </w:rPr>
        <w:t xml:space="preserve">. </w:t>
      </w:r>
      <w:r w:rsidRPr="00B72881">
        <w:rPr>
          <w:rFonts w:ascii="Times New Roman" w:hAnsi="Times New Roman" w:cs="Times New Roman"/>
          <w:color w:val="000000"/>
          <w:sz w:val="28"/>
          <w:szCs w:val="28"/>
        </w:rPr>
        <w:t xml:space="preserve">Покажем ученику сначала движение </w:t>
      </w:r>
      <w:r w:rsidRPr="00B72881">
        <w:rPr>
          <w:rFonts w:ascii="Times New Roman" w:hAnsi="Times New Roman" w:cs="Times New Roman"/>
          <w:iCs/>
          <w:color w:val="000000"/>
          <w:sz w:val="28"/>
          <w:szCs w:val="28"/>
        </w:rPr>
        <w:t xml:space="preserve">верхнего </w:t>
      </w:r>
      <w:r w:rsidRPr="00B72881">
        <w:rPr>
          <w:rFonts w:ascii="Times New Roman" w:hAnsi="Times New Roman" w:cs="Times New Roman"/>
          <w:color w:val="000000"/>
          <w:sz w:val="28"/>
          <w:szCs w:val="28"/>
        </w:rPr>
        <w:t>скрытого голоса в тех местах, где отчетливо выступают разрешения диссонансов (т.2, 3). Затем пусть ученик сам найдет аналогичную, но более развернутую последовательность в тактах 6-8:</w:t>
      </w:r>
    </w:p>
    <w:p w14:paraId="73D65630"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noProof/>
          <w:color w:val="000000"/>
          <w:sz w:val="28"/>
          <w:szCs w:val="28"/>
          <w:lang w:eastAsia="ru-RU"/>
        </w:rPr>
        <w:drawing>
          <wp:inline distT="0" distB="0" distL="0" distR="0" wp14:anchorId="2168E8E3" wp14:editId="50BB0CFA">
            <wp:extent cx="4549140" cy="777240"/>
            <wp:effectExtent l="1905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549140" cy="777240"/>
                    </a:xfrm>
                    <a:prstGeom prst="rect">
                      <a:avLst/>
                    </a:prstGeom>
                    <a:noFill/>
                    <a:ln w="9525">
                      <a:noFill/>
                      <a:miter lim="800000"/>
                      <a:headEnd/>
                      <a:tailEnd/>
                    </a:ln>
                  </pic:spPr>
                </pic:pic>
              </a:graphicData>
            </a:graphic>
          </wp:inline>
        </w:drawing>
      </w:r>
    </w:p>
    <w:p w14:paraId="00B5766D"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Отметим здесь интересное и важное явление, столь часто встречающееся у Баха: скрытый верхний голос проводит секвенцию. Если школьник еще ничего не знает о ней, то перед нами подходящий случай познакомить его с нею, объяснив ее как повтор одного и того же мотива от разных звуков. Попросим ученика составить гармоническую схему этой секвенции, выписав в аккорды гармоническую основу фигурации правой руки. Играть их нужно вместе с басом, подчеркивая более первый аккорд и менее, как разрешение, второй.</w:t>
      </w:r>
    </w:p>
    <w:p w14:paraId="4C8CDC95"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Цель подобных упражнений – назовем их «гармоническими» – осознание выразительного смысла гармонии, художественное значение которой чрезвычайно велико в полифоническом творчестве Баха. Заметим кстати, что рекомендуемое упражнение развивает умение самостоятельно находить наиболее рациональную аппликатуру. Выписывание гармонических упражнений практикуется до тех пор, пока ученик не сможет играть их сразу по нотам.</w:t>
      </w:r>
    </w:p>
    <w:p w14:paraId="52F727AE"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lastRenderedPageBreak/>
        <w:t xml:space="preserve">После того как ученик будет ясно различать движение верхнего голоса, обратим его внимание на </w:t>
      </w:r>
      <w:r w:rsidRPr="00B72881">
        <w:rPr>
          <w:rFonts w:ascii="Times New Roman" w:hAnsi="Times New Roman" w:cs="Times New Roman"/>
          <w:iCs/>
          <w:color w:val="000000"/>
          <w:sz w:val="28"/>
          <w:szCs w:val="28"/>
        </w:rPr>
        <w:t xml:space="preserve">средний </w:t>
      </w:r>
      <w:r w:rsidRPr="00B72881">
        <w:rPr>
          <w:rFonts w:ascii="Times New Roman" w:hAnsi="Times New Roman" w:cs="Times New Roman"/>
          <w:color w:val="000000"/>
          <w:sz w:val="28"/>
          <w:szCs w:val="28"/>
        </w:rPr>
        <w:t>скрытый голос и также попросим найти здесь секвенцию в тактах 4-6:</w:t>
      </w:r>
    </w:p>
    <w:p w14:paraId="6EBA248F"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noProof/>
          <w:color w:val="000000"/>
          <w:sz w:val="28"/>
          <w:szCs w:val="28"/>
          <w:lang w:eastAsia="ru-RU"/>
        </w:rPr>
        <w:drawing>
          <wp:inline distT="0" distB="0" distL="0" distR="0" wp14:anchorId="32EDBBB9" wp14:editId="65476712">
            <wp:extent cx="4739640" cy="579120"/>
            <wp:effectExtent l="19050" t="0" r="381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4739640" cy="579120"/>
                    </a:xfrm>
                    <a:prstGeom prst="rect">
                      <a:avLst/>
                    </a:prstGeom>
                    <a:noFill/>
                    <a:ln w="9525">
                      <a:noFill/>
                      <a:miter lim="800000"/>
                      <a:headEnd/>
                      <a:tailEnd/>
                    </a:ln>
                  </pic:spPr>
                </pic:pic>
              </a:graphicData>
            </a:graphic>
          </wp:inline>
        </w:drawing>
      </w:r>
    </w:p>
    <w:p w14:paraId="761986CB"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Теперь уже без выписывания предложим школьнику самому проиграть и секвенцию, и гармоническую схему, обязательно прослушивая и подчеркивая скрытый средний голос. Аналогичные упражнения в том же порядке, ученик сам строит на основе тактов 3-5 для третьего, </w:t>
      </w:r>
      <w:r w:rsidRPr="00B72881">
        <w:rPr>
          <w:rFonts w:ascii="Times New Roman" w:hAnsi="Times New Roman" w:cs="Times New Roman"/>
          <w:iCs/>
          <w:color w:val="000000"/>
          <w:sz w:val="28"/>
          <w:szCs w:val="28"/>
        </w:rPr>
        <w:t xml:space="preserve">нижнего </w:t>
      </w:r>
      <w:r w:rsidRPr="00B72881">
        <w:rPr>
          <w:rFonts w:ascii="Times New Roman" w:hAnsi="Times New Roman" w:cs="Times New Roman"/>
          <w:color w:val="000000"/>
          <w:sz w:val="28"/>
          <w:szCs w:val="28"/>
        </w:rPr>
        <w:t>скрытого голоса.</w:t>
      </w:r>
    </w:p>
    <w:p w14:paraId="4C551BE5"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Поскольку скрытая полифония свойственна почти всем </w:t>
      </w:r>
      <w:proofErr w:type="spellStart"/>
      <w:r w:rsidRPr="00B72881">
        <w:rPr>
          <w:rFonts w:ascii="Times New Roman" w:hAnsi="Times New Roman" w:cs="Times New Roman"/>
          <w:color w:val="000000"/>
          <w:sz w:val="28"/>
          <w:szCs w:val="28"/>
        </w:rPr>
        <w:t>баховским</w:t>
      </w:r>
      <w:proofErr w:type="spellEnd"/>
      <w:r w:rsidRPr="00B72881">
        <w:rPr>
          <w:rFonts w:ascii="Times New Roman" w:hAnsi="Times New Roman" w:cs="Times New Roman"/>
          <w:color w:val="000000"/>
          <w:sz w:val="28"/>
          <w:szCs w:val="28"/>
        </w:rPr>
        <w:t xml:space="preserve"> мелодиям и имеет множество разнообразных вариантов, умение распознавать эту черту мелодики Баха представляется крайне важным навыком, который подготавливает наших воспитанников к более сложным случаям.</w:t>
      </w:r>
    </w:p>
    <w:p w14:paraId="781C0DA9"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С прелюдии №1 лучше всего начинать работу над данным сборником – она сразу вводит ученика в своеобразный мир скрытых мелодических образований. Аналогичные примеры скрытого голосоведения находим в </w:t>
      </w:r>
      <w:r w:rsidRPr="00B72881">
        <w:rPr>
          <w:rFonts w:ascii="Times New Roman" w:hAnsi="Times New Roman" w:cs="Times New Roman"/>
          <w:iCs/>
          <w:color w:val="000000"/>
          <w:sz w:val="28"/>
          <w:szCs w:val="28"/>
        </w:rPr>
        <w:t xml:space="preserve">прелюдии №8, </w:t>
      </w:r>
      <w:r w:rsidRPr="00B72881">
        <w:rPr>
          <w:rFonts w:ascii="Times New Roman" w:hAnsi="Times New Roman" w:cs="Times New Roman"/>
          <w:color w:val="000000"/>
          <w:sz w:val="28"/>
          <w:szCs w:val="28"/>
        </w:rPr>
        <w:t xml:space="preserve">где средний голос образует секвенцию мотивов, состоящих из двух звуков каждый (т.6-8). Ученик уже сам сумеет сосредоточить внимание на разрешении секунд, возникающих в двух верхних скрытых голосах. Может придумать он самостоятельно и новые варианты упражнения – скажем, задерживая диссонирующие звуки до их разрешения. В этой </w:t>
      </w:r>
      <w:r w:rsidRPr="00B72881">
        <w:rPr>
          <w:rFonts w:ascii="Times New Roman" w:hAnsi="Times New Roman" w:cs="Times New Roman"/>
          <w:color w:val="000000"/>
          <w:sz w:val="28"/>
          <w:szCs w:val="28"/>
          <w:lang w:val="en-US"/>
        </w:rPr>
        <w:t>F</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dui</w:t>
      </w:r>
      <w:r w:rsidRPr="00B72881">
        <w:rPr>
          <w:rFonts w:ascii="Times New Roman" w:hAnsi="Times New Roman" w:cs="Times New Roman"/>
          <w:color w:val="000000"/>
          <w:sz w:val="28"/>
          <w:szCs w:val="28"/>
        </w:rPr>
        <w:t xml:space="preserve">-ной прелюдии находим и скрытый выдержанный тон – педаль на звуке </w:t>
      </w:r>
      <w:r w:rsidRPr="00B72881">
        <w:rPr>
          <w:rFonts w:ascii="Times New Roman" w:hAnsi="Times New Roman" w:cs="Times New Roman"/>
          <w:iCs/>
          <w:color w:val="000000"/>
          <w:sz w:val="28"/>
          <w:szCs w:val="28"/>
        </w:rPr>
        <w:t xml:space="preserve">фа </w:t>
      </w:r>
      <w:r w:rsidRPr="00B72881">
        <w:rPr>
          <w:rFonts w:ascii="Times New Roman" w:hAnsi="Times New Roman" w:cs="Times New Roman"/>
          <w:color w:val="000000"/>
          <w:sz w:val="28"/>
          <w:szCs w:val="28"/>
        </w:rPr>
        <w:t xml:space="preserve">(т.1). Данный прием – также отличительная особенность </w:t>
      </w:r>
      <w:proofErr w:type="spellStart"/>
      <w:r w:rsidRPr="00B72881">
        <w:rPr>
          <w:rFonts w:ascii="Times New Roman" w:hAnsi="Times New Roman" w:cs="Times New Roman"/>
          <w:color w:val="000000"/>
          <w:sz w:val="28"/>
          <w:szCs w:val="28"/>
        </w:rPr>
        <w:t>баховской</w:t>
      </w:r>
      <w:proofErr w:type="spellEnd"/>
      <w:r w:rsidRPr="00B72881">
        <w:rPr>
          <w:rFonts w:ascii="Times New Roman" w:hAnsi="Times New Roman" w:cs="Times New Roman"/>
          <w:color w:val="000000"/>
          <w:sz w:val="28"/>
          <w:szCs w:val="28"/>
        </w:rPr>
        <w:t xml:space="preserve"> мелодики. В качестве подтверждения могут быть названы Маленькие прелюдии №3 </w:t>
      </w:r>
      <w:r w:rsidRPr="00B72881">
        <w:rPr>
          <w:rFonts w:ascii="Times New Roman" w:hAnsi="Times New Roman" w:cs="Times New Roman"/>
          <w:color w:val="000000"/>
          <w:sz w:val="28"/>
          <w:szCs w:val="28"/>
          <w:lang w:val="en-US"/>
        </w:rPr>
        <w:t>c</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(т.1-4), №5 </w:t>
      </w:r>
      <w:r w:rsidRPr="00B72881">
        <w:rPr>
          <w:rFonts w:ascii="Times New Roman" w:hAnsi="Times New Roman" w:cs="Times New Roman"/>
          <w:color w:val="000000"/>
          <w:sz w:val="28"/>
          <w:szCs w:val="28"/>
          <w:lang w:val="en-US"/>
        </w:rPr>
        <w:t>d</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(т.1-4) и т.д. </w:t>
      </w:r>
      <w:r w:rsidRPr="00B72881">
        <w:rPr>
          <w:rFonts w:ascii="Times New Roman" w:hAnsi="Times New Roman" w:cs="Times New Roman"/>
          <w:iCs/>
          <w:color w:val="000000"/>
          <w:sz w:val="28"/>
          <w:szCs w:val="28"/>
        </w:rPr>
        <w:t>Прелюдия №2 с-</w:t>
      </w:r>
      <w:r w:rsidRPr="00B72881">
        <w:rPr>
          <w:rFonts w:ascii="Times New Roman" w:hAnsi="Times New Roman" w:cs="Times New Roman"/>
          <w:color w:val="000000"/>
          <w:sz w:val="28"/>
          <w:szCs w:val="28"/>
          <w:lang w:val="en-US"/>
        </w:rPr>
        <w:t>moll</w:t>
      </w:r>
      <w:r w:rsidRPr="00B72881">
        <w:rPr>
          <w:rFonts w:ascii="Times New Roman" w:hAnsi="Times New Roman" w:cs="Times New Roman"/>
          <w:iCs/>
          <w:color w:val="000000"/>
          <w:sz w:val="28"/>
          <w:szCs w:val="28"/>
        </w:rPr>
        <w:t xml:space="preserve"> (ч.</w:t>
      </w:r>
      <w:r w:rsidRPr="00B72881">
        <w:rPr>
          <w:rFonts w:ascii="Times New Roman" w:hAnsi="Times New Roman" w:cs="Times New Roman"/>
          <w:iCs/>
          <w:color w:val="000000"/>
          <w:sz w:val="28"/>
          <w:szCs w:val="28"/>
          <w:lang w:val="en-US"/>
        </w:rPr>
        <w:t>II</w:t>
      </w:r>
      <w:r w:rsidRPr="00B72881">
        <w:rPr>
          <w:rFonts w:ascii="Times New Roman" w:hAnsi="Times New Roman" w:cs="Times New Roman"/>
          <w:iCs/>
          <w:color w:val="000000"/>
          <w:sz w:val="28"/>
          <w:szCs w:val="28"/>
        </w:rPr>
        <w:t xml:space="preserve">) </w:t>
      </w:r>
      <w:r w:rsidRPr="00B72881">
        <w:rPr>
          <w:rFonts w:ascii="Times New Roman" w:hAnsi="Times New Roman" w:cs="Times New Roman"/>
          <w:color w:val="000000"/>
          <w:sz w:val="28"/>
          <w:szCs w:val="28"/>
        </w:rPr>
        <w:t xml:space="preserve">интересна помимо прочего своим скрытым </w:t>
      </w:r>
      <w:proofErr w:type="spellStart"/>
      <w:r w:rsidRPr="00B72881">
        <w:rPr>
          <w:rFonts w:ascii="Times New Roman" w:hAnsi="Times New Roman" w:cs="Times New Roman"/>
          <w:color w:val="000000"/>
          <w:sz w:val="28"/>
          <w:szCs w:val="28"/>
        </w:rPr>
        <w:t>двухголосием</w:t>
      </w:r>
      <w:proofErr w:type="spellEnd"/>
      <w:r w:rsidRPr="00B72881">
        <w:rPr>
          <w:rFonts w:ascii="Times New Roman" w:hAnsi="Times New Roman" w:cs="Times New Roman"/>
          <w:color w:val="000000"/>
          <w:sz w:val="28"/>
          <w:szCs w:val="28"/>
        </w:rPr>
        <w:t>, тип которого наиболее часто встречается в сочинениях Баха:</w:t>
      </w:r>
    </w:p>
    <w:p w14:paraId="6744F4B1"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noProof/>
          <w:color w:val="000000"/>
          <w:sz w:val="28"/>
          <w:szCs w:val="28"/>
          <w:lang w:eastAsia="ru-RU"/>
        </w:rPr>
        <w:drawing>
          <wp:inline distT="0" distB="0" distL="0" distR="0" wp14:anchorId="7F4A0696" wp14:editId="55EB9BA8">
            <wp:extent cx="4107180" cy="419100"/>
            <wp:effectExtent l="19050" t="0" r="762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4107180" cy="419100"/>
                    </a:xfrm>
                    <a:prstGeom prst="rect">
                      <a:avLst/>
                    </a:prstGeom>
                    <a:noFill/>
                    <a:ln w="9525">
                      <a:noFill/>
                      <a:miter lim="800000"/>
                      <a:headEnd/>
                      <a:tailEnd/>
                    </a:ln>
                  </pic:spPr>
                </pic:pic>
              </a:graphicData>
            </a:graphic>
          </wp:inline>
        </w:drawing>
      </w:r>
    </w:p>
    <w:p w14:paraId="5B6C2482"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lastRenderedPageBreak/>
        <w:t xml:space="preserve">Такое движение скрытого голоса поможет закрепить в сознании школьника довольно образное наименование – «дорожка». Она должна исполняться звучно, с опорой, очень ровно и вместе с тем легко, как бы </w:t>
      </w:r>
      <w:r w:rsidRPr="00B72881">
        <w:rPr>
          <w:rFonts w:ascii="Times New Roman" w:hAnsi="Times New Roman" w:cs="Times New Roman"/>
          <w:color w:val="000000"/>
          <w:sz w:val="28"/>
          <w:szCs w:val="28"/>
          <w:lang w:val="en-US"/>
        </w:rPr>
        <w:t>staccato</w:t>
      </w:r>
      <w:r w:rsidRPr="00B72881">
        <w:rPr>
          <w:rFonts w:ascii="Times New Roman" w:hAnsi="Times New Roman" w:cs="Times New Roman"/>
          <w:color w:val="000000"/>
          <w:sz w:val="28"/>
          <w:szCs w:val="28"/>
        </w:rPr>
        <w:t>: рука и палец опускаются на клавиши чуть сверху, отчего получается боковое движение кисти. Голос, который повторяет один и тот же звук, следует играть едва слышно.</w:t>
      </w:r>
    </w:p>
    <w:p w14:paraId="5EC172E1"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И еще одно замечание относительно прелюдии </w:t>
      </w:r>
      <w:r w:rsidRPr="00B72881">
        <w:rPr>
          <w:rFonts w:ascii="Times New Roman" w:hAnsi="Times New Roman" w:cs="Times New Roman"/>
          <w:color w:val="000000"/>
          <w:sz w:val="28"/>
          <w:szCs w:val="28"/>
          <w:lang w:val="en-US"/>
        </w:rPr>
        <w:t>c</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в тактах 2, 4 и 22 форшлаги следует исполнять как две шестнадцатые.</w:t>
      </w:r>
    </w:p>
    <w:p w14:paraId="3E6111E8"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Выразительности трактовки данной прелюдии, помимо выявления интонационного богатства скрытого </w:t>
      </w:r>
      <w:proofErr w:type="spellStart"/>
      <w:r w:rsidRPr="00B72881">
        <w:rPr>
          <w:rFonts w:ascii="Times New Roman" w:hAnsi="Times New Roman" w:cs="Times New Roman"/>
          <w:color w:val="000000"/>
          <w:sz w:val="28"/>
          <w:szCs w:val="28"/>
        </w:rPr>
        <w:t>двухголосия</w:t>
      </w:r>
      <w:proofErr w:type="spellEnd"/>
      <w:r w:rsidRPr="00B72881">
        <w:rPr>
          <w:rFonts w:ascii="Times New Roman" w:hAnsi="Times New Roman" w:cs="Times New Roman"/>
          <w:color w:val="000000"/>
          <w:sz w:val="28"/>
          <w:szCs w:val="28"/>
        </w:rPr>
        <w:t xml:space="preserve"> способствует также применение артикуляционного приема «восьмушки»: в правой руке (восьмые) – певучее </w:t>
      </w:r>
      <w:r w:rsidRPr="00B72881">
        <w:rPr>
          <w:rFonts w:ascii="Times New Roman" w:hAnsi="Times New Roman" w:cs="Times New Roman"/>
          <w:color w:val="000000"/>
          <w:sz w:val="28"/>
          <w:szCs w:val="28"/>
          <w:lang w:val="en-US"/>
        </w:rPr>
        <w:t>legato</w:t>
      </w:r>
      <w:r w:rsidRPr="00B72881">
        <w:rPr>
          <w:rFonts w:ascii="Times New Roman" w:hAnsi="Times New Roman" w:cs="Times New Roman"/>
          <w:color w:val="000000"/>
          <w:sz w:val="28"/>
          <w:szCs w:val="28"/>
        </w:rPr>
        <w:t xml:space="preserve">, в левой (четвертные ноты) – легкое, короткое </w:t>
      </w:r>
      <w:r w:rsidRPr="00B72881">
        <w:rPr>
          <w:rFonts w:ascii="Times New Roman" w:hAnsi="Times New Roman" w:cs="Times New Roman"/>
          <w:color w:val="000000"/>
          <w:sz w:val="28"/>
          <w:szCs w:val="28"/>
          <w:lang w:val="en-US"/>
        </w:rPr>
        <w:t>staccato</w:t>
      </w:r>
      <w:r w:rsidRPr="00B72881">
        <w:rPr>
          <w:rFonts w:ascii="Times New Roman" w:hAnsi="Times New Roman" w:cs="Times New Roman"/>
          <w:color w:val="000000"/>
          <w:sz w:val="28"/>
          <w:szCs w:val="28"/>
        </w:rPr>
        <w:t xml:space="preserve">, </w:t>
      </w:r>
      <w:r w:rsidRPr="00B72881">
        <w:rPr>
          <w:rFonts w:ascii="Times New Roman" w:hAnsi="Times New Roman" w:cs="Times New Roman"/>
          <w:iCs/>
          <w:color w:val="000000"/>
          <w:sz w:val="28"/>
          <w:szCs w:val="28"/>
          <w:lang w:val="en-US"/>
        </w:rPr>
        <w:t>pp</w:t>
      </w:r>
      <w:r w:rsidRPr="00B72881">
        <w:rPr>
          <w:rFonts w:ascii="Times New Roman" w:hAnsi="Times New Roman" w:cs="Times New Roman"/>
          <w:iCs/>
          <w:color w:val="000000"/>
          <w:sz w:val="28"/>
          <w:szCs w:val="28"/>
        </w:rPr>
        <w:t xml:space="preserve">. </w:t>
      </w:r>
      <w:r w:rsidRPr="00B72881">
        <w:rPr>
          <w:rFonts w:ascii="Times New Roman" w:hAnsi="Times New Roman" w:cs="Times New Roman"/>
          <w:color w:val="000000"/>
          <w:sz w:val="28"/>
          <w:szCs w:val="28"/>
        </w:rPr>
        <w:t>Такая контрастная артикуляция подчеркивает самостоятельность голосов, оттеняет певучесть верхнего голоса.</w:t>
      </w:r>
    </w:p>
    <w:p w14:paraId="2CF8C7E6"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Гораздо сложнее отыскать скрытое </w:t>
      </w:r>
      <w:proofErr w:type="spellStart"/>
      <w:r w:rsidRPr="00B72881">
        <w:rPr>
          <w:rFonts w:ascii="Times New Roman" w:hAnsi="Times New Roman" w:cs="Times New Roman"/>
          <w:color w:val="000000"/>
          <w:sz w:val="28"/>
          <w:szCs w:val="28"/>
        </w:rPr>
        <w:t>двухголосие</w:t>
      </w:r>
      <w:proofErr w:type="spellEnd"/>
      <w:r w:rsidRPr="00B72881">
        <w:rPr>
          <w:rFonts w:ascii="Times New Roman" w:hAnsi="Times New Roman" w:cs="Times New Roman"/>
          <w:color w:val="000000"/>
          <w:sz w:val="28"/>
          <w:szCs w:val="28"/>
        </w:rPr>
        <w:t xml:space="preserve"> в </w:t>
      </w:r>
      <w:r w:rsidRPr="00B72881">
        <w:rPr>
          <w:rFonts w:ascii="Times New Roman" w:hAnsi="Times New Roman" w:cs="Times New Roman"/>
          <w:iCs/>
          <w:color w:val="000000"/>
          <w:sz w:val="28"/>
          <w:szCs w:val="28"/>
        </w:rPr>
        <w:t xml:space="preserve">прелюдии №11 </w:t>
      </w:r>
      <w:r w:rsidRPr="00B72881">
        <w:rPr>
          <w:rFonts w:ascii="Times New Roman" w:hAnsi="Times New Roman" w:cs="Times New Roman"/>
          <w:iCs/>
          <w:color w:val="000000"/>
          <w:sz w:val="28"/>
          <w:szCs w:val="28"/>
          <w:lang w:val="en-US"/>
        </w:rPr>
        <w:t>g</w:t>
      </w:r>
      <w:r w:rsidRPr="00B72881">
        <w:rPr>
          <w:rFonts w:ascii="Times New Roman" w:hAnsi="Times New Roman" w:cs="Times New Roman"/>
          <w:iCs/>
          <w:color w:val="000000"/>
          <w:sz w:val="28"/>
          <w:szCs w:val="28"/>
        </w:rPr>
        <w:t>-</w:t>
      </w:r>
      <w:proofErr w:type="spellStart"/>
      <w:r w:rsidRPr="00B72881">
        <w:rPr>
          <w:rFonts w:ascii="Times New Roman" w:hAnsi="Times New Roman" w:cs="Times New Roman"/>
          <w:iCs/>
          <w:color w:val="000000"/>
          <w:sz w:val="28"/>
          <w:szCs w:val="28"/>
          <w:lang w:val="en-US"/>
        </w:rPr>
        <w:t>tnoll</w:t>
      </w:r>
      <w:proofErr w:type="spellEnd"/>
      <w:r w:rsidRPr="00B72881">
        <w:rPr>
          <w:rFonts w:ascii="Times New Roman" w:hAnsi="Times New Roman" w:cs="Times New Roman"/>
          <w:iCs/>
          <w:color w:val="000000"/>
          <w:sz w:val="28"/>
          <w:szCs w:val="28"/>
        </w:rPr>
        <w:t xml:space="preserve"> (ч.</w:t>
      </w:r>
      <w:r w:rsidRPr="00B72881">
        <w:rPr>
          <w:rFonts w:ascii="Times New Roman" w:hAnsi="Times New Roman" w:cs="Times New Roman"/>
          <w:iCs/>
          <w:color w:val="000000"/>
          <w:sz w:val="28"/>
          <w:szCs w:val="28"/>
          <w:lang w:val="en-US"/>
        </w:rPr>
        <w:t>I</w:t>
      </w:r>
      <w:r w:rsidRPr="00B72881">
        <w:rPr>
          <w:rFonts w:ascii="Times New Roman" w:hAnsi="Times New Roman" w:cs="Times New Roman"/>
          <w:iCs/>
          <w:color w:val="000000"/>
          <w:sz w:val="28"/>
          <w:szCs w:val="28"/>
        </w:rPr>
        <w:t xml:space="preserve">), </w:t>
      </w:r>
      <w:r w:rsidRPr="00B72881">
        <w:rPr>
          <w:rFonts w:ascii="Times New Roman" w:hAnsi="Times New Roman" w:cs="Times New Roman"/>
          <w:color w:val="000000"/>
          <w:sz w:val="28"/>
          <w:szCs w:val="28"/>
        </w:rPr>
        <w:t xml:space="preserve">где скрытый движущийся голос более </w:t>
      </w:r>
      <w:proofErr w:type="spellStart"/>
      <w:r w:rsidRPr="00B72881">
        <w:rPr>
          <w:rFonts w:ascii="Times New Roman" w:hAnsi="Times New Roman" w:cs="Times New Roman"/>
          <w:color w:val="000000"/>
          <w:sz w:val="28"/>
          <w:szCs w:val="28"/>
        </w:rPr>
        <w:t>пространственно</w:t>
      </w:r>
      <w:proofErr w:type="spellEnd"/>
      <w:r w:rsidRPr="00B72881">
        <w:rPr>
          <w:rFonts w:ascii="Times New Roman" w:hAnsi="Times New Roman" w:cs="Times New Roman"/>
          <w:color w:val="000000"/>
          <w:sz w:val="28"/>
          <w:szCs w:val="28"/>
        </w:rPr>
        <w:t xml:space="preserve"> отделен, как бы изолирован от остального мелодического движения. Это создает полное впечатление двух самостоятельных голосов, как например, в тактах 3–8, где нижний скрытый голос образует нисходящую секвенцию:</w:t>
      </w:r>
    </w:p>
    <w:p w14:paraId="5F199B7E"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noProof/>
          <w:color w:val="000000"/>
          <w:sz w:val="28"/>
          <w:szCs w:val="28"/>
          <w:lang w:eastAsia="ru-RU"/>
        </w:rPr>
        <w:drawing>
          <wp:inline distT="0" distB="0" distL="0" distR="0" wp14:anchorId="4ABF5CEA" wp14:editId="2A5C5187">
            <wp:extent cx="4229100" cy="56388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4229100" cy="563880"/>
                    </a:xfrm>
                    <a:prstGeom prst="rect">
                      <a:avLst/>
                    </a:prstGeom>
                    <a:noFill/>
                    <a:ln w="9525">
                      <a:noFill/>
                      <a:miter lim="800000"/>
                      <a:headEnd/>
                      <a:tailEnd/>
                    </a:ln>
                  </pic:spPr>
                </pic:pic>
              </a:graphicData>
            </a:graphic>
          </wp:inline>
        </w:drawing>
      </w:r>
    </w:p>
    <w:p w14:paraId="746F21EA"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Подобное голосоведение возникает и дальше, в тактах 20-27.</w:t>
      </w:r>
    </w:p>
    <w:p w14:paraId="6674F27C"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В </w:t>
      </w:r>
      <w:r w:rsidRPr="00B72881">
        <w:rPr>
          <w:rFonts w:ascii="Times New Roman" w:hAnsi="Times New Roman" w:cs="Times New Roman"/>
          <w:bCs/>
          <w:color w:val="000000"/>
          <w:sz w:val="28"/>
          <w:szCs w:val="28"/>
        </w:rPr>
        <w:t xml:space="preserve">Маленькой прелюдии №2 </w:t>
      </w:r>
      <w:r w:rsidRPr="00B72881">
        <w:rPr>
          <w:rFonts w:ascii="Times New Roman" w:hAnsi="Times New Roman" w:cs="Times New Roman"/>
          <w:bCs/>
          <w:color w:val="000000"/>
          <w:sz w:val="28"/>
          <w:szCs w:val="28"/>
          <w:lang w:val="en-US"/>
        </w:rPr>
        <w:t>C</w:t>
      </w:r>
      <w:r w:rsidRPr="00B72881">
        <w:rPr>
          <w:rFonts w:ascii="Times New Roman" w:hAnsi="Times New Roman" w:cs="Times New Roman"/>
          <w:bCs/>
          <w:color w:val="000000"/>
          <w:sz w:val="28"/>
          <w:szCs w:val="28"/>
        </w:rPr>
        <w:t>-</w:t>
      </w:r>
      <w:r w:rsidRPr="00B72881">
        <w:rPr>
          <w:rFonts w:ascii="Times New Roman" w:hAnsi="Times New Roman" w:cs="Times New Roman"/>
          <w:bCs/>
          <w:color w:val="000000"/>
          <w:sz w:val="28"/>
          <w:szCs w:val="28"/>
          <w:lang w:val="en-US"/>
        </w:rPr>
        <w:t>dur</w:t>
      </w:r>
      <w:r w:rsidRPr="00B72881">
        <w:rPr>
          <w:rFonts w:ascii="Times New Roman" w:hAnsi="Times New Roman" w:cs="Times New Roman"/>
          <w:bCs/>
          <w:color w:val="000000"/>
          <w:sz w:val="28"/>
          <w:szCs w:val="28"/>
        </w:rPr>
        <w:t xml:space="preserve"> (ч.</w:t>
      </w:r>
      <w:r w:rsidRPr="00B72881">
        <w:rPr>
          <w:rFonts w:ascii="Times New Roman" w:hAnsi="Times New Roman" w:cs="Times New Roman"/>
          <w:bCs/>
          <w:color w:val="000000"/>
          <w:sz w:val="28"/>
          <w:szCs w:val="28"/>
          <w:lang w:val="en-US"/>
        </w:rPr>
        <w:t>I</w:t>
      </w:r>
      <w:r w:rsidRPr="00B72881">
        <w:rPr>
          <w:rFonts w:ascii="Times New Roman" w:hAnsi="Times New Roman" w:cs="Times New Roman"/>
          <w:bCs/>
          <w:color w:val="000000"/>
          <w:sz w:val="28"/>
          <w:szCs w:val="28"/>
        </w:rPr>
        <w:t xml:space="preserve">) </w:t>
      </w:r>
      <w:r w:rsidRPr="00B72881">
        <w:rPr>
          <w:rFonts w:ascii="Times New Roman" w:hAnsi="Times New Roman" w:cs="Times New Roman"/>
          <w:color w:val="000000"/>
          <w:sz w:val="28"/>
          <w:szCs w:val="28"/>
        </w:rPr>
        <w:t>ученик встречается с имитацией, с которой он познакомился в первом классе. Теперь же, в средних классах музыкальной школы, его представление об имитации расширяется. Он должен понять ее как повторение одной и той же темы – главной музыкальной мысли произведения – в другом голосе. Имитация – основной полифонический способ развития темы, поэтому тщательное и всестороннее изучение темы является первоочередной задачей в работе над любым полифоническим произведением Баха имитационного склада.</w:t>
      </w:r>
    </w:p>
    <w:p w14:paraId="2F876F37"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lastRenderedPageBreak/>
        <w:t xml:space="preserve">Торжественно-праздничный, мужественный и певучий характер прелюдии определяется учеником одновременно с «инструментовкой». Скажем, в верхнем голосе торжественно и звонко поет труба, в нижнем – виолончель. В артикуляции применяется прием «восьмушки»: восьмые – </w:t>
      </w:r>
      <w:r w:rsidRPr="00B72881">
        <w:rPr>
          <w:rFonts w:ascii="Times New Roman" w:hAnsi="Times New Roman" w:cs="Times New Roman"/>
          <w:color w:val="000000"/>
          <w:sz w:val="28"/>
          <w:szCs w:val="28"/>
          <w:lang w:val="en-US"/>
        </w:rPr>
        <w:t>legato</w:t>
      </w:r>
      <w:r w:rsidRPr="00B72881">
        <w:rPr>
          <w:rFonts w:ascii="Times New Roman" w:hAnsi="Times New Roman" w:cs="Times New Roman"/>
          <w:color w:val="000000"/>
          <w:sz w:val="28"/>
          <w:szCs w:val="28"/>
        </w:rPr>
        <w:t xml:space="preserve">, четверти – поп </w:t>
      </w:r>
      <w:r w:rsidRPr="00B72881">
        <w:rPr>
          <w:rFonts w:ascii="Times New Roman" w:hAnsi="Times New Roman" w:cs="Times New Roman"/>
          <w:color w:val="000000"/>
          <w:sz w:val="28"/>
          <w:szCs w:val="28"/>
          <w:lang w:val="en-US"/>
        </w:rPr>
        <w:t>legato</w:t>
      </w:r>
      <w:r w:rsidRPr="00B72881">
        <w:rPr>
          <w:rFonts w:ascii="Times New Roman" w:hAnsi="Times New Roman" w:cs="Times New Roman"/>
          <w:color w:val="000000"/>
          <w:sz w:val="28"/>
          <w:szCs w:val="28"/>
        </w:rPr>
        <w:t xml:space="preserve"> (или </w:t>
      </w:r>
      <w:r w:rsidRPr="00B72881">
        <w:rPr>
          <w:rFonts w:ascii="Times New Roman" w:hAnsi="Times New Roman" w:cs="Times New Roman"/>
          <w:color w:val="000000"/>
          <w:sz w:val="28"/>
          <w:szCs w:val="28"/>
          <w:lang w:val="en-US"/>
        </w:rPr>
        <w:t>staccato</w:t>
      </w:r>
      <w:r w:rsidRPr="00B72881">
        <w:rPr>
          <w:rFonts w:ascii="Times New Roman" w:hAnsi="Times New Roman" w:cs="Times New Roman"/>
          <w:color w:val="000000"/>
          <w:sz w:val="28"/>
          <w:szCs w:val="28"/>
        </w:rPr>
        <w:t>). Оформленная и четко завершенная тема состоит из трех восходящих к своей вершине мотивов:</w:t>
      </w:r>
    </w:p>
    <w:p w14:paraId="79C26798"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noProof/>
          <w:color w:val="000000"/>
          <w:sz w:val="28"/>
          <w:szCs w:val="28"/>
          <w:lang w:eastAsia="ru-RU"/>
        </w:rPr>
        <w:drawing>
          <wp:inline distT="0" distB="0" distL="0" distR="0" wp14:anchorId="32B07DB0" wp14:editId="37D29404">
            <wp:extent cx="4114800" cy="632460"/>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4114800" cy="632460"/>
                    </a:xfrm>
                    <a:prstGeom prst="rect">
                      <a:avLst/>
                    </a:prstGeom>
                    <a:noFill/>
                    <a:ln w="9525">
                      <a:noFill/>
                      <a:miter lim="800000"/>
                      <a:headEnd/>
                      <a:tailEnd/>
                    </a:ln>
                  </pic:spPr>
                </pic:pic>
              </a:graphicData>
            </a:graphic>
          </wp:inline>
        </w:drawing>
      </w:r>
    </w:p>
    <w:p w14:paraId="320D3186"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Для ясного выявления ее структуры полезно поучить сначала каждый мотив отдельно, играя их от разных звуков, добиваясь выразительного и ровного «пения» всех звуков мотива и более значительного интонирования его окончания.</w:t>
      </w:r>
    </w:p>
    <w:p w14:paraId="3F31AC89"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Обратим внимание ученика на то, что мелодика Баха, как в данной теме, часто основывается на движении по тонам аккордов. Это обогащает одноголосие, «усиливая блеск и пышность линий». Попросим ученика назвать в начальном мотиве темы наиболее интонационно яркий звук – </w:t>
      </w:r>
      <w:r w:rsidRPr="00B72881">
        <w:rPr>
          <w:rFonts w:ascii="Times New Roman" w:hAnsi="Times New Roman" w:cs="Times New Roman"/>
          <w:iCs/>
          <w:color w:val="000000"/>
          <w:sz w:val="28"/>
          <w:szCs w:val="28"/>
        </w:rPr>
        <w:t xml:space="preserve">си бемоль </w:t>
      </w:r>
      <w:r w:rsidRPr="00B72881">
        <w:rPr>
          <w:rFonts w:ascii="Times New Roman" w:hAnsi="Times New Roman" w:cs="Times New Roman"/>
          <w:color w:val="000000"/>
          <w:sz w:val="28"/>
          <w:szCs w:val="28"/>
        </w:rPr>
        <w:t>– и подскажем, что этот решительный скачок мелодии на септиму, образующий скрытый голос заключает в себе ту энергию, которая, определяет все последующее развитие прелюдии.</w:t>
      </w:r>
    </w:p>
    <w:p w14:paraId="6FB4C8DA"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Безусловно, разговор о характере темы прелюдии, ее интонационных особенностях может быть более или менее детальным. Важно привлечь ученика к такого рода аналитической работе, признав ее одним из основных методов в изучении </w:t>
      </w:r>
      <w:proofErr w:type="spellStart"/>
      <w:r w:rsidRPr="00B72881">
        <w:rPr>
          <w:rFonts w:ascii="Times New Roman" w:hAnsi="Times New Roman" w:cs="Times New Roman"/>
          <w:color w:val="000000"/>
          <w:sz w:val="28"/>
          <w:szCs w:val="28"/>
        </w:rPr>
        <w:t>баховской</w:t>
      </w:r>
      <w:proofErr w:type="spellEnd"/>
      <w:r w:rsidRPr="00B72881">
        <w:rPr>
          <w:rFonts w:ascii="Times New Roman" w:hAnsi="Times New Roman" w:cs="Times New Roman"/>
          <w:color w:val="000000"/>
          <w:sz w:val="28"/>
          <w:szCs w:val="28"/>
        </w:rPr>
        <w:t xml:space="preserve"> полифонии.</w:t>
      </w:r>
    </w:p>
    <w:p w14:paraId="058A3F2C"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Когда тема после тщательной проработки мотивов играется целиком, отчетливость интонирования каждого из них обязательна. Для этого полезно поиграть тему с цезурами между мотивами, делая на последнем звуке мотива спокойное </w:t>
      </w:r>
      <w:r w:rsidRPr="00B72881">
        <w:rPr>
          <w:rFonts w:ascii="Times New Roman" w:hAnsi="Times New Roman" w:cs="Times New Roman"/>
          <w:color w:val="000000"/>
          <w:sz w:val="28"/>
          <w:szCs w:val="28"/>
          <w:lang w:val="en-US"/>
        </w:rPr>
        <w:t>tenuto</w:t>
      </w:r>
      <w:r w:rsidRPr="00B72881">
        <w:rPr>
          <w:rFonts w:ascii="Times New Roman" w:hAnsi="Times New Roman" w:cs="Times New Roman"/>
          <w:color w:val="000000"/>
          <w:sz w:val="28"/>
          <w:szCs w:val="28"/>
        </w:rPr>
        <w:t>, а затем, отпустив клавишу, переносить руку на начало следующего мотива.</w:t>
      </w:r>
    </w:p>
    <w:p w14:paraId="23A624B9"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lastRenderedPageBreak/>
        <w:t xml:space="preserve">Здесь уместно вкратце познакомить ученика с своеобразием </w:t>
      </w:r>
      <w:proofErr w:type="spellStart"/>
      <w:r w:rsidRPr="00B72881">
        <w:rPr>
          <w:rFonts w:ascii="Times New Roman" w:hAnsi="Times New Roman" w:cs="Times New Roman"/>
          <w:color w:val="000000"/>
          <w:sz w:val="28"/>
          <w:szCs w:val="28"/>
        </w:rPr>
        <w:t>баховской</w:t>
      </w:r>
      <w:proofErr w:type="spellEnd"/>
      <w:r w:rsidRPr="00B72881">
        <w:rPr>
          <w:rFonts w:ascii="Times New Roman" w:hAnsi="Times New Roman" w:cs="Times New Roman"/>
          <w:color w:val="000000"/>
          <w:sz w:val="28"/>
          <w:szCs w:val="28"/>
        </w:rPr>
        <w:t xml:space="preserve"> динамики: общее динамическое нарастание в теме происходит по мотивам, как по ступеням; звучность прибавляется с первого же звука мотива, но внутри его остается неизменной. Пройдя таким образом три динамических стадии развития, тема прелюдии приходит к кульминации </w:t>
      </w:r>
      <w:r w:rsidRPr="00B72881">
        <w:rPr>
          <w:rFonts w:ascii="Times New Roman" w:hAnsi="Times New Roman" w:cs="Times New Roman"/>
          <w:iCs/>
          <w:color w:val="000000"/>
          <w:sz w:val="28"/>
          <w:szCs w:val="28"/>
        </w:rPr>
        <w:t xml:space="preserve">(ми). </w:t>
      </w:r>
      <w:r w:rsidRPr="00B72881">
        <w:rPr>
          <w:rFonts w:ascii="Times New Roman" w:hAnsi="Times New Roman" w:cs="Times New Roman"/>
          <w:color w:val="000000"/>
          <w:sz w:val="28"/>
          <w:szCs w:val="28"/>
        </w:rPr>
        <w:t xml:space="preserve">В такой же динамике нуждается и второе, более расширенное проведение темы (т.8-11); однако перед этим проведением (т.7) следует внезапно сойти на р, что даст возможность тихо начать новый, еще более энергичный динамический подъем к кульминации произведения (т.13). Последняя завершается вторжением легкой, подвижной, радостно-ликующей каденции, напоминающей о старинной традиции </w:t>
      </w:r>
      <w:proofErr w:type="spellStart"/>
      <w:r w:rsidRPr="00B72881">
        <w:rPr>
          <w:rFonts w:ascii="Times New Roman" w:hAnsi="Times New Roman" w:cs="Times New Roman"/>
          <w:color w:val="000000"/>
          <w:sz w:val="28"/>
          <w:szCs w:val="28"/>
        </w:rPr>
        <w:t>прелюдирования</w:t>
      </w:r>
      <w:proofErr w:type="spellEnd"/>
      <w:r w:rsidRPr="00B72881">
        <w:rPr>
          <w:rFonts w:ascii="Times New Roman" w:hAnsi="Times New Roman" w:cs="Times New Roman"/>
          <w:color w:val="000000"/>
          <w:sz w:val="28"/>
          <w:szCs w:val="28"/>
        </w:rPr>
        <w:t>. Подобные каденции встречаются в прелюдиях №1, №2, №5, №12 названного сборника. Импровизационно-</w:t>
      </w:r>
      <w:proofErr w:type="spellStart"/>
      <w:r w:rsidRPr="00B72881">
        <w:rPr>
          <w:rFonts w:ascii="Times New Roman" w:hAnsi="Times New Roman" w:cs="Times New Roman"/>
          <w:color w:val="000000"/>
          <w:sz w:val="28"/>
          <w:szCs w:val="28"/>
        </w:rPr>
        <w:t>прелюдийное</w:t>
      </w:r>
      <w:proofErr w:type="spellEnd"/>
      <w:r w:rsidRPr="00B72881">
        <w:rPr>
          <w:rFonts w:ascii="Times New Roman" w:hAnsi="Times New Roman" w:cs="Times New Roman"/>
          <w:color w:val="000000"/>
          <w:sz w:val="28"/>
          <w:szCs w:val="28"/>
        </w:rPr>
        <w:t xml:space="preserve"> начало в них настойчиво заявляет о себе. Старинный исполнительский стиль требует отделения каденций цезурами от окружающих построений:</w:t>
      </w:r>
    </w:p>
    <w:p w14:paraId="37DB875A"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noProof/>
          <w:color w:val="000000"/>
          <w:sz w:val="28"/>
          <w:szCs w:val="28"/>
          <w:lang w:eastAsia="ru-RU"/>
        </w:rPr>
        <w:drawing>
          <wp:inline distT="0" distB="0" distL="0" distR="0" wp14:anchorId="24853772" wp14:editId="25ACC9A9">
            <wp:extent cx="4175760" cy="876300"/>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srcRect/>
                    <a:stretch>
                      <a:fillRect/>
                    </a:stretch>
                  </pic:blipFill>
                  <pic:spPr bwMode="auto">
                    <a:xfrm>
                      <a:off x="0" y="0"/>
                      <a:ext cx="4175760" cy="876300"/>
                    </a:xfrm>
                    <a:prstGeom prst="rect">
                      <a:avLst/>
                    </a:prstGeom>
                    <a:noFill/>
                    <a:ln w="9525">
                      <a:noFill/>
                      <a:miter lim="800000"/>
                      <a:headEnd/>
                      <a:tailEnd/>
                    </a:ln>
                  </pic:spPr>
                </pic:pic>
              </a:graphicData>
            </a:graphic>
          </wp:inline>
        </w:drawing>
      </w:r>
    </w:p>
    <w:p w14:paraId="7BE45FBC"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Начинается каденция легко, тихо, стремительно взлетая далее к последнему кульминационному звуку </w:t>
      </w:r>
      <w:r w:rsidRPr="00B72881">
        <w:rPr>
          <w:rFonts w:ascii="Times New Roman" w:hAnsi="Times New Roman" w:cs="Times New Roman"/>
          <w:iCs/>
          <w:color w:val="000000"/>
          <w:sz w:val="28"/>
          <w:szCs w:val="28"/>
        </w:rPr>
        <w:t xml:space="preserve">(соль). </w:t>
      </w:r>
      <w:r w:rsidRPr="00B72881">
        <w:rPr>
          <w:rFonts w:ascii="Times New Roman" w:hAnsi="Times New Roman" w:cs="Times New Roman"/>
          <w:color w:val="000000"/>
          <w:sz w:val="28"/>
          <w:szCs w:val="28"/>
        </w:rPr>
        <w:t>После него необходимо сделать значительную цезуру. Следующий за нею энергичный, торжественный заключительный каданс исполняется мужественно, решительно и широко.</w:t>
      </w:r>
    </w:p>
    <w:p w14:paraId="0339998D"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Таков общий динамический план пьесы. Хорошо освоив тему в обеих руках, целесообразно выписать подряд только проведения темы, чередующиеся в обоих голосах, и играть их подряд двумя руками, последовательно сохраняя «инструментовку» голосов. Это помогает осознать четкую раздельность мотивов в теме и их слитность в едином движении темы к своей вершине, динамическое развитие темы и всей прелюдии.</w:t>
      </w:r>
    </w:p>
    <w:p w14:paraId="53C45937"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Далее упражнение усложняется: к изложению тематического материала следует прибавить гармоническую основу. Вначале гармоническую последовательность играет за роялем педагог, потом ученик выписывает </w:t>
      </w:r>
      <w:r w:rsidRPr="00B72881">
        <w:rPr>
          <w:rFonts w:ascii="Times New Roman" w:hAnsi="Times New Roman" w:cs="Times New Roman"/>
          <w:color w:val="000000"/>
          <w:sz w:val="28"/>
          <w:szCs w:val="28"/>
        </w:rPr>
        <w:lastRenderedPageBreak/>
        <w:t xml:space="preserve">аккордовое сопровождение темы (а затем и всей прелюдии). Разобравшись в тонально-гармоническом плане пьесы, школьник может сам «аккомпанировать» педагогу, играя теперь одну гармоническую основу, а педагог – тематический материал. В результате он научится ясно слышать строение пьесы, ее форму, гармонический фундамент, ритмическую четкость и цельность всех элементов пьесы. Если ученик хорошо усвоил особенности развития тематического материала прелюдии его внимание можно переключить на мелодию сопровождающую имитацию темы в басовом голосе. Это сопровождение называется </w:t>
      </w:r>
      <w:proofErr w:type="spellStart"/>
      <w:r w:rsidRPr="00B72881">
        <w:rPr>
          <w:rFonts w:ascii="Times New Roman" w:hAnsi="Times New Roman" w:cs="Times New Roman"/>
          <w:iCs/>
          <w:color w:val="000000"/>
          <w:sz w:val="28"/>
          <w:szCs w:val="28"/>
        </w:rPr>
        <w:t>противосложением</w:t>
      </w:r>
      <w:proofErr w:type="spellEnd"/>
      <w:r w:rsidRPr="00B72881">
        <w:rPr>
          <w:rFonts w:ascii="Times New Roman" w:hAnsi="Times New Roman" w:cs="Times New Roman"/>
          <w:iCs/>
          <w:color w:val="000000"/>
          <w:sz w:val="28"/>
          <w:szCs w:val="28"/>
        </w:rPr>
        <w:t xml:space="preserve">. </w:t>
      </w:r>
      <w:r w:rsidRPr="00B72881">
        <w:rPr>
          <w:rFonts w:ascii="Times New Roman" w:hAnsi="Times New Roman" w:cs="Times New Roman"/>
          <w:color w:val="000000"/>
          <w:sz w:val="28"/>
          <w:szCs w:val="28"/>
        </w:rPr>
        <w:t xml:space="preserve">В данном случае оно слагается из двух мотивов (т.4-8). Каждый из них представляет обычный затакт, т.е. мотив из двух звуков, идущий со слабого времени на сильное. Такой вид мотива называется </w:t>
      </w:r>
      <w:r w:rsidRPr="00B72881">
        <w:rPr>
          <w:rFonts w:ascii="Times New Roman" w:hAnsi="Times New Roman" w:cs="Times New Roman"/>
          <w:iCs/>
          <w:color w:val="000000"/>
          <w:sz w:val="28"/>
          <w:szCs w:val="28"/>
        </w:rPr>
        <w:t xml:space="preserve">ямбом. </w:t>
      </w:r>
      <w:r w:rsidRPr="00B72881">
        <w:rPr>
          <w:rFonts w:ascii="Times New Roman" w:hAnsi="Times New Roman" w:cs="Times New Roman"/>
          <w:color w:val="000000"/>
          <w:sz w:val="28"/>
          <w:szCs w:val="28"/>
        </w:rPr>
        <w:t xml:space="preserve">В </w:t>
      </w:r>
      <w:proofErr w:type="spellStart"/>
      <w:r w:rsidRPr="00B72881">
        <w:rPr>
          <w:rFonts w:ascii="Times New Roman" w:hAnsi="Times New Roman" w:cs="Times New Roman"/>
          <w:color w:val="000000"/>
          <w:sz w:val="28"/>
          <w:szCs w:val="28"/>
        </w:rPr>
        <w:t>баховской</w:t>
      </w:r>
      <w:proofErr w:type="spellEnd"/>
      <w:r w:rsidRPr="00B72881">
        <w:rPr>
          <w:rFonts w:ascii="Times New Roman" w:hAnsi="Times New Roman" w:cs="Times New Roman"/>
          <w:color w:val="000000"/>
          <w:sz w:val="28"/>
          <w:szCs w:val="28"/>
        </w:rPr>
        <w:t xml:space="preserve"> музыке он чаще всего исполняется </w:t>
      </w:r>
      <w:proofErr w:type="spellStart"/>
      <w:r w:rsidRPr="00B72881">
        <w:rPr>
          <w:rFonts w:ascii="Times New Roman" w:hAnsi="Times New Roman" w:cs="Times New Roman"/>
          <w:color w:val="000000"/>
          <w:sz w:val="28"/>
          <w:szCs w:val="28"/>
        </w:rPr>
        <w:t>расчлененно</w:t>
      </w:r>
      <w:proofErr w:type="spellEnd"/>
      <w:r w:rsidRPr="00B72881">
        <w:rPr>
          <w:rFonts w:ascii="Times New Roman" w:hAnsi="Times New Roman" w:cs="Times New Roman"/>
          <w:color w:val="000000"/>
          <w:sz w:val="28"/>
          <w:szCs w:val="28"/>
        </w:rPr>
        <w:t xml:space="preserve">, что придает ему решительность и четкость. Если ученик будет знать об этом, то впоследствии сам сможет в любой редакции </w:t>
      </w:r>
      <w:proofErr w:type="spellStart"/>
      <w:r w:rsidRPr="00B72881">
        <w:rPr>
          <w:rFonts w:ascii="Times New Roman" w:hAnsi="Times New Roman" w:cs="Times New Roman"/>
          <w:color w:val="000000"/>
          <w:sz w:val="28"/>
          <w:szCs w:val="28"/>
        </w:rPr>
        <w:t>артикуляционно</w:t>
      </w:r>
      <w:proofErr w:type="spellEnd"/>
      <w:r w:rsidRPr="00B72881">
        <w:rPr>
          <w:rFonts w:ascii="Times New Roman" w:hAnsi="Times New Roman" w:cs="Times New Roman"/>
          <w:color w:val="000000"/>
          <w:sz w:val="28"/>
          <w:szCs w:val="28"/>
        </w:rPr>
        <w:t xml:space="preserve"> отделять затакт – какой бы штрих там не стоял.</w:t>
      </w:r>
    </w:p>
    <w:p w14:paraId="2E9F6628"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В названной прелюдии мы имеем пример </w:t>
      </w:r>
      <w:proofErr w:type="spellStart"/>
      <w:r w:rsidRPr="00B72881">
        <w:rPr>
          <w:rFonts w:ascii="Times New Roman" w:hAnsi="Times New Roman" w:cs="Times New Roman"/>
          <w:color w:val="000000"/>
          <w:sz w:val="28"/>
          <w:szCs w:val="28"/>
        </w:rPr>
        <w:t>стаккатированного</w:t>
      </w:r>
      <w:proofErr w:type="spellEnd"/>
      <w:r w:rsidRPr="00B72881">
        <w:rPr>
          <w:rFonts w:ascii="Times New Roman" w:hAnsi="Times New Roman" w:cs="Times New Roman"/>
          <w:color w:val="000000"/>
          <w:sz w:val="28"/>
          <w:szCs w:val="28"/>
        </w:rPr>
        <w:t xml:space="preserve"> ямба, где на затактовых четвертях рука идет наверх, а на подчеркнутых сильных долях – вниз. В партии басового голоса первую октаву нужно исполнять очень громко, в празднично-приподнятом настроении. Следующая за нею имитация темы вызывает вопрос у многих педагогов. Как исполнять имитацию: подчеркивать ее или нет? Общего решения не существует. В каждом конкретном случае нужно исходить из характера и строения пьесы. Если </w:t>
      </w:r>
      <w:proofErr w:type="spellStart"/>
      <w:r w:rsidRPr="00B72881">
        <w:rPr>
          <w:rFonts w:ascii="Times New Roman" w:hAnsi="Times New Roman" w:cs="Times New Roman"/>
          <w:color w:val="000000"/>
          <w:sz w:val="28"/>
          <w:szCs w:val="28"/>
        </w:rPr>
        <w:t>противосложение</w:t>
      </w:r>
      <w:proofErr w:type="spellEnd"/>
      <w:r w:rsidRPr="00B72881">
        <w:rPr>
          <w:rFonts w:ascii="Times New Roman" w:hAnsi="Times New Roman" w:cs="Times New Roman"/>
          <w:color w:val="000000"/>
          <w:sz w:val="28"/>
          <w:szCs w:val="28"/>
        </w:rPr>
        <w:t xml:space="preserve"> близко характеру темы и развивает ее, как в данной прелюдии, то для сохранения единства темы и </w:t>
      </w:r>
      <w:proofErr w:type="spellStart"/>
      <w:r w:rsidRPr="00B72881">
        <w:rPr>
          <w:rFonts w:ascii="Times New Roman" w:hAnsi="Times New Roman" w:cs="Times New Roman"/>
          <w:color w:val="000000"/>
          <w:sz w:val="28"/>
          <w:szCs w:val="28"/>
        </w:rPr>
        <w:t>противосложения</w:t>
      </w:r>
      <w:proofErr w:type="spellEnd"/>
      <w:r w:rsidRPr="00B72881">
        <w:rPr>
          <w:rFonts w:ascii="Times New Roman" w:hAnsi="Times New Roman" w:cs="Times New Roman"/>
          <w:color w:val="000000"/>
          <w:sz w:val="28"/>
          <w:szCs w:val="28"/>
        </w:rPr>
        <w:t xml:space="preserve"> имитацию подчеркивать не следует. Иначе будет нарушена «инструментовка» нижнего голоса и целостное течение верхнего. Кроме того предпочтительнее, чтобы тема в басовом регистре (как любая мелодия в этом голосе) звучала тише и глуше, чем в сопрано (из-за гулкости тяжеловесности басового регистра) и по своему тембру приближалась бы к звучанию виолончели, контрабаса, иногда фагота (как в прелюдии №1, ч.</w:t>
      </w:r>
      <w:r w:rsidRPr="00B72881">
        <w:rPr>
          <w:rFonts w:ascii="Times New Roman" w:hAnsi="Times New Roman" w:cs="Times New Roman"/>
          <w:color w:val="000000"/>
          <w:sz w:val="28"/>
          <w:szCs w:val="28"/>
          <w:lang w:val="en-US"/>
        </w:rPr>
        <w:t>II</w:t>
      </w:r>
      <w:r w:rsidRPr="00B72881">
        <w:rPr>
          <w:rFonts w:ascii="Times New Roman" w:hAnsi="Times New Roman" w:cs="Times New Roman"/>
          <w:color w:val="000000"/>
          <w:sz w:val="28"/>
          <w:szCs w:val="28"/>
        </w:rPr>
        <w:t>).</w:t>
      </w:r>
    </w:p>
    <w:p w14:paraId="341EC87A"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lastRenderedPageBreak/>
        <w:t>В двухголосных полифонических пьесах Баха имитацию чаще всего следует подчеркивать не громкостью, а иным, отличным от другого голоса тембром. Если верхний голос играть звонко и выразительно, а нижний – легко и неизменно тихо, имитация будет слышна яснее, чем при громком ее исполнении. Именно такая манера игры выявляет наличие двух самостоятельных голосов, а это – главное в полифонии. Отсюда вывод: динамика не единственное и не лучшее средство сделать тему (или мелодию) в любом голосе ясно различимой. Слышно не то, что громко, а то, что имеет свой особый, отличный от другого голоса тембр, фразировку, артикуляцию. Легкое звучание басового голоса хорошо контрастирует с звонким «пением» верхнего и часто воспринимается более отчетливо, чем громкое исполнение имитаций.</w:t>
      </w:r>
    </w:p>
    <w:p w14:paraId="1BFDAFC9"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i/>
          <w:color w:val="000000"/>
          <w:sz w:val="28"/>
          <w:szCs w:val="28"/>
        </w:rPr>
        <w:t>Несколько слов об артикуляции</w:t>
      </w:r>
      <w:r w:rsidRPr="00B72881">
        <w:rPr>
          <w:rFonts w:ascii="Times New Roman" w:hAnsi="Times New Roman" w:cs="Times New Roman"/>
          <w:color w:val="000000"/>
          <w:sz w:val="28"/>
          <w:szCs w:val="28"/>
        </w:rPr>
        <w:t xml:space="preserve">. Во всех прелюдиях сборника следует применять артикуляционный прием «восьмушки», за исключением </w:t>
      </w:r>
      <w:r w:rsidRPr="00B72881">
        <w:rPr>
          <w:rFonts w:ascii="Times New Roman" w:hAnsi="Times New Roman" w:cs="Times New Roman"/>
          <w:iCs/>
          <w:color w:val="000000"/>
          <w:sz w:val="28"/>
          <w:szCs w:val="28"/>
          <w:lang w:val="en-US"/>
        </w:rPr>
        <w:t>D</w:t>
      </w:r>
      <w:r w:rsidRPr="00B72881">
        <w:rPr>
          <w:rFonts w:ascii="Times New Roman" w:hAnsi="Times New Roman" w:cs="Times New Roman"/>
          <w:iCs/>
          <w:color w:val="000000"/>
          <w:sz w:val="28"/>
          <w:szCs w:val="28"/>
        </w:rPr>
        <w:t>-</w:t>
      </w:r>
      <w:proofErr w:type="spellStart"/>
      <w:r w:rsidRPr="00B72881">
        <w:rPr>
          <w:rFonts w:ascii="Times New Roman" w:hAnsi="Times New Roman" w:cs="Times New Roman"/>
          <w:iCs/>
          <w:color w:val="000000"/>
          <w:sz w:val="28"/>
          <w:szCs w:val="28"/>
          <w:lang w:val="en-US"/>
        </w:rPr>
        <w:t>dufnou</w:t>
      </w:r>
      <w:proofErr w:type="spellEnd"/>
      <w:r w:rsidRPr="00B72881">
        <w:rPr>
          <w:rFonts w:ascii="Times New Roman" w:hAnsi="Times New Roman" w:cs="Times New Roman"/>
          <w:iCs/>
          <w:color w:val="000000"/>
          <w:sz w:val="28"/>
          <w:szCs w:val="28"/>
        </w:rPr>
        <w:t xml:space="preserve"> №4, </w:t>
      </w:r>
      <w:r w:rsidRPr="00B72881">
        <w:rPr>
          <w:rFonts w:ascii="Times New Roman" w:hAnsi="Times New Roman" w:cs="Times New Roman"/>
          <w:iCs/>
          <w:color w:val="000000"/>
          <w:sz w:val="28"/>
          <w:szCs w:val="28"/>
          <w:lang w:val="en-US"/>
        </w:rPr>
        <w:t>d</w:t>
      </w:r>
      <w:r w:rsidRPr="00B72881">
        <w:rPr>
          <w:rFonts w:ascii="Times New Roman" w:hAnsi="Times New Roman" w:cs="Times New Roman"/>
          <w:iCs/>
          <w:color w:val="000000"/>
          <w:sz w:val="28"/>
          <w:szCs w:val="28"/>
        </w:rPr>
        <w:t>-</w:t>
      </w:r>
      <w:proofErr w:type="spellStart"/>
      <w:r w:rsidRPr="00B72881">
        <w:rPr>
          <w:rFonts w:ascii="Times New Roman" w:hAnsi="Times New Roman" w:cs="Times New Roman"/>
          <w:iCs/>
          <w:color w:val="000000"/>
          <w:sz w:val="28"/>
          <w:szCs w:val="28"/>
          <w:lang w:val="en-US"/>
        </w:rPr>
        <w:t>molPnou</w:t>
      </w:r>
      <w:proofErr w:type="spellEnd"/>
      <w:r w:rsidRPr="00B72881">
        <w:rPr>
          <w:rFonts w:ascii="Times New Roman" w:hAnsi="Times New Roman" w:cs="Times New Roman"/>
          <w:iCs/>
          <w:color w:val="000000"/>
          <w:sz w:val="28"/>
          <w:szCs w:val="28"/>
        </w:rPr>
        <w:t xml:space="preserve"> №6 и </w:t>
      </w:r>
      <w:r w:rsidRPr="00B72881">
        <w:rPr>
          <w:rFonts w:ascii="Times New Roman" w:hAnsi="Times New Roman" w:cs="Times New Roman"/>
          <w:iCs/>
          <w:color w:val="000000"/>
          <w:sz w:val="28"/>
          <w:szCs w:val="28"/>
          <w:lang w:val="en-US"/>
        </w:rPr>
        <w:t>g</w:t>
      </w:r>
      <w:r w:rsidRPr="00B72881">
        <w:rPr>
          <w:rFonts w:ascii="Times New Roman" w:hAnsi="Times New Roman" w:cs="Times New Roman"/>
          <w:iCs/>
          <w:color w:val="000000"/>
          <w:sz w:val="28"/>
          <w:szCs w:val="28"/>
        </w:rPr>
        <w:t>-</w:t>
      </w:r>
      <w:proofErr w:type="spellStart"/>
      <w:r w:rsidRPr="00B72881">
        <w:rPr>
          <w:rFonts w:ascii="Times New Roman" w:hAnsi="Times New Roman" w:cs="Times New Roman"/>
          <w:iCs/>
          <w:color w:val="000000"/>
          <w:sz w:val="28"/>
          <w:szCs w:val="28"/>
          <w:lang w:val="en-US"/>
        </w:rPr>
        <w:t>molVnou</w:t>
      </w:r>
      <w:proofErr w:type="spellEnd"/>
      <w:r w:rsidRPr="00B72881">
        <w:rPr>
          <w:rFonts w:ascii="Times New Roman" w:hAnsi="Times New Roman" w:cs="Times New Roman"/>
          <w:iCs/>
          <w:color w:val="000000"/>
          <w:sz w:val="28"/>
          <w:szCs w:val="28"/>
        </w:rPr>
        <w:t xml:space="preserve"> №10. </w:t>
      </w:r>
      <w:r w:rsidRPr="00B72881">
        <w:rPr>
          <w:rFonts w:ascii="Times New Roman" w:hAnsi="Times New Roman" w:cs="Times New Roman"/>
          <w:color w:val="000000"/>
          <w:sz w:val="28"/>
          <w:szCs w:val="28"/>
        </w:rPr>
        <w:t xml:space="preserve">Их глубокий, проникновенный и подчеркнуто певучий характер требует исполнения </w:t>
      </w:r>
      <w:r w:rsidRPr="00B72881">
        <w:rPr>
          <w:rFonts w:ascii="Times New Roman" w:hAnsi="Times New Roman" w:cs="Times New Roman"/>
          <w:color w:val="000000"/>
          <w:sz w:val="28"/>
          <w:szCs w:val="28"/>
          <w:lang w:val="en-US"/>
        </w:rPr>
        <w:t>legato</w:t>
      </w:r>
      <w:r w:rsidRPr="00B72881">
        <w:rPr>
          <w:rFonts w:ascii="Times New Roman" w:hAnsi="Times New Roman" w:cs="Times New Roman"/>
          <w:color w:val="000000"/>
          <w:sz w:val="28"/>
          <w:szCs w:val="28"/>
        </w:rPr>
        <w:t>.</w:t>
      </w:r>
    </w:p>
    <w:p w14:paraId="6E4D8616"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При работе над </w:t>
      </w:r>
      <w:r w:rsidRPr="00B72881">
        <w:rPr>
          <w:rFonts w:ascii="Times New Roman" w:hAnsi="Times New Roman" w:cs="Times New Roman"/>
          <w:iCs/>
          <w:color w:val="000000"/>
          <w:sz w:val="28"/>
          <w:szCs w:val="28"/>
        </w:rPr>
        <w:t xml:space="preserve">прелюдией №2 </w:t>
      </w:r>
      <w:r w:rsidRPr="00B72881">
        <w:rPr>
          <w:rFonts w:ascii="Times New Roman" w:hAnsi="Times New Roman" w:cs="Times New Roman"/>
          <w:iCs/>
          <w:color w:val="000000"/>
          <w:sz w:val="28"/>
          <w:szCs w:val="28"/>
          <w:lang w:val="en-US"/>
        </w:rPr>
        <w:t>C</w:t>
      </w:r>
      <w:r w:rsidRPr="00B72881">
        <w:rPr>
          <w:rFonts w:ascii="Times New Roman" w:hAnsi="Times New Roman" w:cs="Times New Roman"/>
          <w:iCs/>
          <w:color w:val="000000"/>
          <w:sz w:val="28"/>
          <w:szCs w:val="28"/>
        </w:rPr>
        <w:t>-</w:t>
      </w:r>
      <w:r w:rsidRPr="00B72881">
        <w:rPr>
          <w:rFonts w:ascii="Times New Roman" w:hAnsi="Times New Roman" w:cs="Times New Roman"/>
          <w:iCs/>
          <w:color w:val="000000"/>
          <w:sz w:val="28"/>
          <w:szCs w:val="28"/>
          <w:lang w:val="en-US"/>
        </w:rPr>
        <w:t>dur</w:t>
      </w:r>
      <w:r w:rsidRPr="00B72881">
        <w:rPr>
          <w:rFonts w:ascii="Times New Roman" w:hAnsi="Times New Roman" w:cs="Times New Roman"/>
          <w:iCs/>
          <w:color w:val="000000"/>
          <w:sz w:val="28"/>
          <w:szCs w:val="28"/>
        </w:rPr>
        <w:t xml:space="preserve"> </w:t>
      </w:r>
      <w:r w:rsidRPr="00B72881">
        <w:rPr>
          <w:rFonts w:ascii="Times New Roman" w:hAnsi="Times New Roman" w:cs="Times New Roman"/>
          <w:color w:val="000000"/>
          <w:sz w:val="28"/>
          <w:szCs w:val="28"/>
        </w:rPr>
        <w:t xml:space="preserve">в редакциях Черни и Н. Кувшинникова педагогу необходимо показать верную артикуляцию доминантового остинато в тактах 9-11: последний звук мордента </w:t>
      </w:r>
      <w:proofErr w:type="spellStart"/>
      <w:r w:rsidRPr="00B72881">
        <w:rPr>
          <w:rFonts w:ascii="Times New Roman" w:hAnsi="Times New Roman" w:cs="Times New Roman"/>
          <w:color w:val="000000"/>
          <w:sz w:val="28"/>
          <w:szCs w:val="28"/>
        </w:rPr>
        <w:t>слиговывается</w:t>
      </w:r>
      <w:proofErr w:type="spellEnd"/>
      <w:r w:rsidRPr="00B72881">
        <w:rPr>
          <w:rFonts w:ascii="Times New Roman" w:hAnsi="Times New Roman" w:cs="Times New Roman"/>
          <w:color w:val="000000"/>
          <w:sz w:val="28"/>
          <w:szCs w:val="28"/>
        </w:rPr>
        <w:t xml:space="preserve"> с нижним </w:t>
      </w:r>
      <w:r w:rsidRPr="00B72881">
        <w:rPr>
          <w:rFonts w:ascii="Times New Roman" w:hAnsi="Times New Roman" w:cs="Times New Roman"/>
          <w:iCs/>
          <w:color w:val="000000"/>
          <w:sz w:val="28"/>
          <w:szCs w:val="28"/>
        </w:rPr>
        <w:t xml:space="preserve">соль, </w:t>
      </w:r>
      <w:r w:rsidRPr="00B72881">
        <w:rPr>
          <w:rFonts w:ascii="Times New Roman" w:hAnsi="Times New Roman" w:cs="Times New Roman"/>
          <w:color w:val="000000"/>
          <w:sz w:val="28"/>
          <w:szCs w:val="28"/>
        </w:rPr>
        <w:t>который играется легко и коротко. Если ученик малоподвижен технически, можно играть мордент более крупными долями – не три шестнадцатые на восьмую, а две.</w:t>
      </w:r>
    </w:p>
    <w:p w14:paraId="2F1DF28E"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Работа над мордентом ведется особо, начиная с первого занятия. Первый звук мордента (как перечеркнутого, так и неперечеркнутого) играется громче и значительнее, второй и третий – тише. Педагогу надлежит позаботиться о том, чтобы у школьника выработалась привычка играть первый и последний звуки мордента разными пальцами. В данном случае это следующая аппликатура: 2, 3, 1.</w:t>
      </w:r>
    </w:p>
    <w:p w14:paraId="2AEEEF1B"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Во всех прелюдиях сборника имитацию подчеркивать не следует. Лишь прелюдия №5 </w:t>
      </w:r>
      <w:r w:rsidRPr="00B72881">
        <w:rPr>
          <w:rFonts w:ascii="Times New Roman" w:hAnsi="Times New Roman" w:cs="Times New Roman"/>
          <w:color w:val="000000"/>
          <w:sz w:val="28"/>
          <w:szCs w:val="28"/>
          <w:lang w:val="en-US"/>
        </w:rPr>
        <w:t>E</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(ч.</w:t>
      </w:r>
      <w:r w:rsidRPr="00B72881">
        <w:rPr>
          <w:rFonts w:ascii="Times New Roman" w:hAnsi="Times New Roman" w:cs="Times New Roman"/>
          <w:color w:val="000000"/>
          <w:sz w:val="28"/>
          <w:szCs w:val="28"/>
          <w:lang w:val="en-US"/>
        </w:rPr>
        <w:t>II</w:t>
      </w:r>
      <w:r w:rsidRPr="00B72881">
        <w:rPr>
          <w:rFonts w:ascii="Times New Roman" w:hAnsi="Times New Roman" w:cs="Times New Roman"/>
          <w:color w:val="000000"/>
          <w:sz w:val="28"/>
          <w:szCs w:val="28"/>
        </w:rPr>
        <w:t xml:space="preserve">), как и аналогичные ей двухголосные инвенции </w:t>
      </w:r>
      <w:r w:rsidRPr="00B72881">
        <w:rPr>
          <w:rFonts w:ascii="Times New Roman" w:hAnsi="Times New Roman" w:cs="Times New Roman"/>
          <w:color w:val="000000"/>
          <w:sz w:val="28"/>
          <w:szCs w:val="28"/>
          <w:lang w:val="en-US"/>
        </w:rPr>
        <w:t>F</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и </w:t>
      </w:r>
      <w:r w:rsidRPr="00B72881">
        <w:rPr>
          <w:rFonts w:ascii="Times New Roman" w:hAnsi="Times New Roman" w:cs="Times New Roman"/>
          <w:color w:val="000000"/>
          <w:sz w:val="28"/>
          <w:szCs w:val="28"/>
          <w:lang w:val="en-US"/>
        </w:rPr>
        <w:t>H</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нуждаются, по совету </w:t>
      </w:r>
      <w:proofErr w:type="spellStart"/>
      <w:r w:rsidRPr="00B72881">
        <w:rPr>
          <w:rFonts w:ascii="Times New Roman" w:hAnsi="Times New Roman" w:cs="Times New Roman"/>
          <w:color w:val="000000"/>
          <w:sz w:val="28"/>
          <w:szCs w:val="28"/>
        </w:rPr>
        <w:t>Браудо</w:t>
      </w:r>
      <w:proofErr w:type="spellEnd"/>
      <w:r w:rsidRPr="00B72881">
        <w:rPr>
          <w:rFonts w:ascii="Times New Roman" w:hAnsi="Times New Roman" w:cs="Times New Roman"/>
          <w:color w:val="000000"/>
          <w:sz w:val="28"/>
          <w:szCs w:val="28"/>
        </w:rPr>
        <w:t xml:space="preserve">, в маркировке имитации. Два фактора </w:t>
      </w:r>
      <w:r w:rsidRPr="00B72881">
        <w:rPr>
          <w:rFonts w:ascii="Times New Roman" w:hAnsi="Times New Roman" w:cs="Times New Roman"/>
          <w:color w:val="000000"/>
          <w:sz w:val="28"/>
          <w:szCs w:val="28"/>
        </w:rPr>
        <w:lastRenderedPageBreak/>
        <w:t xml:space="preserve">определяют эту необходимость: композиция пьесы, основанная на частом повторении темы в разных голосах, и контрастный по отношению к теме характер </w:t>
      </w:r>
      <w:proofErr w:type="spellStart"/>
      <w:r w:rsidRPr="00B72881">
        <w:rPr>
          <w:rFonts w:ascii="Times New Roman" w:hAnsi="Times New Roman" w:cs="Times New Roman"/>
          <w:color w:val="000000"/>
          <w:sz w:val="28"/>
          <w:szCs w:val="28"/>
        </w:rPr>
        <w:t>противосложения</w:t>
      </w:r>
      <w:proofErr w:type="spellEnd"/>
      <w:r w:rsidRPr="00B72881">
        <w:rPr>
          <w:rFonts w:ascii="Times New Roman" w:hAnsi="Times New Roman" w:cs="Times New Roman"/>
          <w:color w:val="000000"/>
          <w:sz w:val="28"/>
          <w:szCs w:val="28"/>
        </w:rPr>
        <w:t xml:space="preserve">, требующий соответствующей артикуляции: звонкие восьмые темы </w:t>
      </w:r>
      <w:proofErr w:type="spellStart"/>
      <w:r w:rsidRPr="00B72881">
        <w:rPr>
          <w:rFonts w:ascii="Times New Roman" w:hAnsi="Times New Roman" w:cs="Times New Roman"/>
          <w:color w:val="000000"/>
          <w:sz w:val="28"/>
          <w:szCs w:val="28"/>
        </w:rPr>
        <w:t>стаккатируются</w:t>
      </w:r>
      <w:proofErr w:type="spellEnd"/>
      <w:r w:rsidRPr="00B72881">
        <w:rPr>
          <w:rFonts w:ascii="Times New Roman" w:hAnsi="Times New Roman" w:cs="Times New Roman"/>
          <w:color w:val="000000"/>
          <w:sz w:val="28"/>
          <w:szCs w:val="28"/>
        </w:rPr>
        <w:t xml:space="preserve">, а ровные, текучие, спокойные шестнадцатые </w:t>
      </w:r>
      <w:proofErr w:type="spellStart"/>
      <w:r w:rsidRPr="00B72881">
        <w:rPr>
          <w:rFonts w:ascii="Times New Roman" w:hAnsi="Times New Roman" w:cs="Times New Roman"/>
          <w:color w:val="000000"/>
          <w:sz w:val="28"/>
          <w:szCs w:val="28"/>
        </w:rPr>
        <w:t>противосложения</w:t>
      </w:r>
      <w:proofErr w:type="spellEnd"/>
      <w:r w:rsidRPr="00B72881">
        <w:rPr>
          <w:rFonts w:ascii="Times New Roman" w:hAnsi="Times New Roman" w:cs="Times New Roman"/>
          <w:color w:val="000000"/>
          <w:sz w:val="28"/>
          <w:szCs w:val="28"/>
        </w:rPr>
        <w:t xml:space="preserve"> исполняются </w:t>
      </w:r>
      <w:r w:rsidRPr="00B72881">
        <w:rPr>
          <w:rFonts w:ascii="Times New Roman" w:hAnsi="Times New Roman" w:cs="Times New Roman"/>
          <w:color w:val="000000"/>
          <w:sz w:val="28"/>
          <w:szCs w:val="28"/>
          <w:lang w:val="en-US"/>
        </w:rPr>
        <w:t>legato</w:t>
      </w:r>
      <w:r w:rsidRPr="00B72881">
        <w:rPr>
          <w:rFonts w:ascii="Times New Roman" w:hAnsi="Times New Roman" w:cs="Times New Roman"/>
          <w:color w:val="000000"/>
          <w:sz w:val="28"/>
          <w:szCs w:val="28"/>
        </w:rPr>
        <w:t xml:space="preserve"> (прием «восьмушки»). В наиболее известных редакциях К. Черни и Н. Кувшинникова штрихи </w:t>
      </w:r>
      <w:r w:rsidRPr="00B72881">
        <w:rPr>
          <w:rFonts w:ascii="Times New Roman" w:hAnsi="Times New Roman" w:cs="Times New Roman"/>
          <w:iCs/>
          <w:color w:val="000000"/>
          <w:sz w:val="28"/>
          <w:szCs w:val="28"/>
          <w:lang w:val="en-US"/>
        </w:rPr>
        <w:t>E</w:t>
      </w:r>
      <w:r w:rsidRPr="00B72881">
        <w:rPr>
          <w:rFonts w:ascii="Times New Roman" w:hAnsi="Times New Roman" w:cs="Times New Roman"/>
          <w:iCs/>
          <w:color w:val="000000"/>
          <w:sz w:val="28"/>
          <w:szCs w:val="28"/>
        </w:rPr>
        <w:t>-</w:t>
      </w:r>
      <w:r w:rsidRPr="00B72881">
        <w:rPr>
          <w:rFonts w:ascii="Times New Roman" w:hAnsi="Times New Roman" w:cs="Times New Roman"/>
          <w:iCs/>
          <w:color w:val="000000"/>
          <w:sz w:val="28"/>
          <w:szCs w:val="28"/>
          <w:lang w:val="en-US"/>
        </w:rPr>
        <w:t>dur</w:t>
      </w:r>
      <w:r w:rsidRPr="00B72881">
        <w:rPr>
          <w:rFonts w:ascii="Times New Roman" w:hAnsi="Times New Roman" w:cs="Times New Roman"/>
          <w:iCs/>
          <w:color w:val="000000"/>
          <w:sz w:val="28"/>
          <w:szCs w:val="28"/>
        </w:rPr>
        <w:t xml:space="preserve">'ной </w:t>
      </w:r>
      <w:r w:rsidRPr="00B72881">
        <w:rPr>
          <w:rFonts w:ascii="Times New Roman" w:hAnsi="Times New Roman" w:cs="Times New Roman"/>
          <w:color w:val="000000"/>
          <w:sz w:val="28"/>
          <w:szCs w:val="28"/>
        </w:rPr>
        <w:t>прелюдии совсем не обозначены.</w:t>
      </w:r>
    </w:p>
    <w:p w14:paraId="2B579728"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Приступая к работе над темой, желательно, чтобы ученик сначала выписал отдельно тематический материал (как он это делал в прелюдии №2). Здесь легко направить внимание ученика на </w:t>
      </w:r>
      <w:proofErr w:type="spellStart"/>
      <w:r w:rsidRPr="00B72881">
        <w:rPr>
          <w:rFonts w:ascii="Times New Roman" w:hAnsi="Times New Roman" w:cs="Times New Roman"/>
          <w:color w:val="000000"/>
          <w:sz w:val="28"/>
          <w:szCs w:val="28"/>
        </w:rPr>
        <w:t>вопросо</w:t>
      </w:r>
      <w:proofErr w:type="spellEnd"/>
      <w:r w:rsidRPr="00B72881">
        <w:rPr>
          <w:rFonts w:ascii="Times New Roman" w:hAnsi="Times New Roman" w:cs="Times New Roman"/>
          <w:color w:val="000000"/>
          <w:sz w:val="28"/>
          <w:szCs w:val="28"/>
        </w:rPr>
        <w:t xml:space="preserve">-ответный «диалог» темы и ее имитации. На уроках этот «диалог» полезно вести за двумя роялями. Без ощущения такого «диалога» между проведениями темы имитация часто превращается в ряд механических повторений темы. Целесообразен и такой прием: тему спеть, а имитацию сыграть, и наоборот. </w:t>
      </w:r>
      <w:proofErr w:type="spellStart"/>
      <w:r w:rsidRPr="00B72881">
        <w:rPr>
          <w:rFonts w:ascii="Times New Roman" w:hAnsi="Times New Roman" w:cs="Times New Roman"/>
          <w:color w:val="000000"/>
          <w:sz w:val="28"/>
          <w:szCs w:val="28"/>
        </w:rPr>
        <w:t>Упражение</w:t>
      </w:r>
      <w:proofErr w:type="spellEnd"/>
      <w:r w:rsidRPr="00B72881">
        <w:rPr>
          <w:rFonts w:ascii="Times New Roman" w:hAnsi="Times New Roman" w:cs="Times New Roman"/>
          <w:color w:val="000000"/>
          <w:sz w:val="28"/>
          <w:szCs w:val="28"/>
        </w:rPr>
        <w:t xml:space="preserve"> довольно трудное, требует ежедневной домашней тренировки, но зато активно стимулирует слух и полифоническое мышление ученика.</w:t>
      </w:r>
    </w:p>
    <w:p w14:paraId="5A4EA3C9"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Затем на очереди – проработка </w:t>
      </w:r>
      <w:proofErr w:type="spellStart"/>
      <w:r w:rsidRPr="00B72881">
        <w:rPr>
          <w:rFonts w:ascii="Times New Roman" w:hAnsi="Times New Roman" w:cs="Times New Roman"/>
          <w:color w:val="000000"/>
          <w:sz w:val="28"/>
          <w:szCs w:val="28"/>
        </w:rPr>
        <w:t>противосложений</w:t>
      </w:r>
      <w:proofErr w:type="spellEnd"/>
      <w:r w:rsidRPr="00B72881">
        <w:rPr>
          <w:rFonts w:ascii="Times New Roman" w:hAnsi="Times New Roman" w:cs="Times New Roman"/>
          <w:color w:val="000000"/>
          <w:sz w:val="28"/>
          <w:szCs w:val="28"/>
        </w:rPr>
        <w:t>, которые также полезно выписать и поиграть отдельно</w:t>
      </w:r>
      <w:proofErr w:type="gramStart"/>
      <w:r w:rsidRPr="00B72881">
        <w:rPr>
          <w:rFonts w:ascii="Times New Roman" w:hAnsi="Times New Roman" w:cs="Times New Roman"/>
          <w:color w:val="000000"/>
          <w:sz w:val="28"/>
          <w:szCs w:val="28"/>
        </w:rPr>
        <w:t>: Причем</w:t>
      </w:r>
      <w:proofErr w:type="gramEnd"/>
      <w:r w:rsidRPr="00B72881">
        <w:rPr>
          <w:rFonts w:ascii="Times New Roman" w:hAnsi="Times New Roman" w:cs="Times New Roman"/>
          <w:color w:val="000000"/>
          <w:sz w:val="28"/>
          <w:szCs w:val="28"/>
        </w:rPr>
        <w:t xml:space="preserve"> шестнадцатые должны звучать ровно, певуче, но вдвое легче, чем восьмые в теме.</w:t>
      </w:r>
    </w:p>
    <w:p w14:paraId="15EE3016"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Желательно заранее обратить внимание на то искажение </w:t>
      </w:r>
      <w:proofErr w:type="spellStart"/>
      <w:r w:rsidRPr="00B72881">
        <w:rPr>
          <w:rFonts w:ascii="Times New Roman" w:hAnsi="Times New Roman" w:cs="Times New Roman"/>
          <w:color w:val="000000"/>
          <w:sz w:val="28"/>
          <w:szCs w:val="28"/>
        </w:rPr>
        <w:t>баховской</w:t>
      </w:r>
      <w:proofErr w:type="spellEnd"/>
      <w:r w:rsidRPr="00B72881">
        <w:rPr>
          <w:rFonts w:ascii="Times New Roman" w:hAnsi="Times New Roman" w:cs="Times New Roman"/>
          <w:color w:val="000000"/>
          <w:sz w:val="28"/>
          <w:szCs w:val="28"/>
        </w:rPr>
        <w:t xml:space="preserve"> фразировки, какое обычно допускают в данной прелюдии, подчеркивая имитацию темы не со второй, а с первой восьмой такта, которая принадлежит к предыдущему </w:t>
      </w:r>
      <w:proofErr w:type="spellStart"/>
      <w:r w:rsidRPr="00B72881">
        <w:rPr>
          <w:rFonts w:ascii="Times New Roman" w:hAnsi="Times New Roman" w:cs="Times New Roman"/>
          <w:color w:val="000000"/>
          <w:sz w:val="28"/>
          <w:szCs w:val="28"/>
        </w:rPr>
        <w:t>противосложению</w:t>
      </w:r>
      <w:proofErr w:type="spellEnd"/>
      <w:r w:rsidRPr="00B72881">
        <w:rPr>
          <w:rFonts w:ascii="Times New Roman" w:hAnsi="Times New Roman" w:cs="Times New Roman"/>
          <w:color w:val="000000"/>
          <w:sz w:val="28"/>
          <w:szCs w:val="28"/>
        </w:rPr>
        <w:t xml:space="preserve">, являясь его заключительной нотой (как в левой руке в т.3, 6; в правой – т.5, 7 и т.д.). Такая же ошибка обычно допускается в заключении темы: ее конечный звук – первую шестнадцатую такта – учащиеся часто относят к последующему </w:t>
      </w:r>
      <w:proofErr w:type="spellStart"/>
      <w:r w:rsidRPr="00B72881">
        <w:rPr>
          <w:rFonts w:ascii="Times New Roman" w:hAnsi="Times New Roman" w:cs="Times New Roman"/>
          <w:color w:val="000000"/>
          <w:sz w:val="28"/>
          <w:szCs w:val="28"/>
        </w:rPr>
        <w:t>противосложению</w:t>
      </w:r>
      <w:proofErr w:type="spellEnd"/>
      <w:r w:rsidRPr="00B72881">
        <w:rPr>
          <w:rFonts w:ascii="Times New Roman" w:hAnsi="Times New Roman" w:cs="Times New Roman"/>
          <w:color w:val="000000"/>
          <w:sz w:val="28"/>
          <w:szCs w:val="28"/>
        </w:rPr>
        <w:t xml:space="preserve"> и играют сразу неестественно тихо. В результате тема лишается своего завершающего звука.</w:t>
      </w:r>
    </w:p>
    <w:p w14:paraId="6DB77C34"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В разбираемой прелюдии учащийся может отыскать и уже знакомый для него прием развития музыкального материала – секвенцию. Она начинается в </w:t>
      </w:r>
      <w:r w:rsidRPr="00B72881">
        <w:rPr>
          <w:rFonts w:ascii="Times New Roman" w:hAnsi="Times New Roman" w:cs="Times New Roman"/>
          <w:color w:val="000000"/>
          <w:sz w:val="28"/>
          <w:szCs w:val="28"/>
        </w:rPr>
        <w:lastRenderedPageBreak/>
        <w:t>нижнем голосе (т.4 от конца) и состоит из четырех нисходящих звеньев, представляющих собой первый мотив темы с несколько измененным окончанием:</w:t>
      </w:r>
    </w:p>
    <w:p w14:paraId="3324CA48"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noProof/>
          <w:color w:val="000000"/>
          <w:sz w:val="28"/>
          <w:szCs w:val="28"/>
          <w:lang w:eastAsia="ru-RU"/>
        </w:rPr>
        <w:drawing>
          <wp:inline distT="0" distB="0" distL="0" distR="0" wp14:anchorId="70C1298A" wp14:editId="3D638879">
            <wp:extent cx="3771900" cy="723900"/>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3771900" cy="723900"/>
                    </a:xfrm>
                    <a:prstGeom prst="rect">
                      <a:avLst/>
                    </a:prstGeom>
                    <a:noFill/>
                    <a:ln w="9525">
                      <a:noFill/>
                      <a:miter lim="800000"/>
                      <a:headEnd/>
                      <a:tailEnd/>
                    </a:ln>
                  </pic:spPr>
                </pic:pic>
              </a:graphicData>
            </a:graphic>
          </wp:inline>
        </w:drawing>
      </w:r>
    </w:p>
    <w:p w14:paraId="2570FB82"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Обычно в восходящих секвенциях звучность увеличивается с каждым звеном, в нисходящих – наоборот, убывает. Но если нисходящая секвенция, как в данном случае, развивает тему или ее часть, необходимо динамическое усиление, чтобы подчеркнуть это развитие темы и ее энергичное, настойчивое утверждение. Вот почему в приведенной секвенции звучность прибавляется, приводя к кульминации и патетике заключительного каданса.</w:t>
      </w:r>
      <w:r w:rsidRPr="00B72881">
        <w:rPr>
          <w:rFonts w:ascii="Times New Roman" w:hAnsi="Times New Roman" w:cs="Times New Roman"/>
          <w:color w:val="000000"/>
          <w:sz w:val="28"/>
          <w:szCs w:val="28"/>
        </w:rPr>
        <w:br w:type="page"/>
      </w:r>
      <w:r w:rsidRPr="00B72881">
        <w:rPr>
          <w:rFonts w:ascii="Times New Roman" w:hAnsi="Times New Roman" w:cs="Times New Roman"/>
          <w:b/>
          <w:color w:val="000000"/>
          <w:sz w:val="28"/>
          <w:szCs w:val="28"/>
          <w:lang w:val="en-US"/>
        </w:rPr>
        <w:lastRenderedPageBreak/>
        <w:t>II</w:t>
      </w:r>
      <w:r w:rsidRPr="00B72881">
        <w:rPr>
          <w:rFonts w:ascii="Times New Roman" w:hAnsi="Times New Roman" w:cs="Times New Roman"/>
          <w:b/>
          <w:color w:val="000000"/>
          <w:sz w:val="28"/>
          <w:szCs w:val="28"/>
        </w:rPr>
        <w:t>. Сведения об авторе</w:t>
      </w:r>
    </w:p>
    <w:p w14:paraId="7A6D6B69"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Подлинное приобщение к миру полифонической музыки, вершиной которой является творчество </w:t>
      </w:r>
      <w:proofErr w:type="spellStart"/>
      <w:r w:rsidRPr="00B72881">
        <w:rPr>
          <w:rFonts w:ascii="Times New Roman" w:hAnsi="Times New Roman" w:cs="Times New Roman"/>
          <w:color w:val="000000"/>
          <w:sz w:val="28"/>
          <w:szCs w:val="28"/>
        </w:rPr>
        <w:t>И.С.Баха</w:t>
      </w:r>
      <w:proofErr w:type="spellEnd"/>
      <w:r w:rsidRPr="00B72881">
        <w:rPr>
          <w:rFonts w:ascii="Times New Roman" w:hAnsi="Times New Roman" w:cs="Times New Roman"/>
          <w:color w:val="000000"/>
          <w:sz w:val="28"/>
          <w:szCs w:val="28"/>
        </w:rPr>
        <w:t>, – непременное условие гармоничного развития музыканта любой специальности, в том числе пианиста.</w:t>
      </w:r>
    </w:p>
    <w:p w14:paraId="52BE9C65"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Общепризнано, что преподавание Баха – один из труднейших разделов музыкальной педагогики. Действительно, многие препятствия стоят на пути к художественно выразительному, полноценному и стилистически верному исполнению музыки великого композитора.</w:t>
      </w:r>
    </w:p>
    <w:p w14:paraId="7582B544"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Немалые затруднения вызывает, прежде всего, сам процесс постижения специфических (структурных) особенностей музыки Баха как музыки полифонической. Но, пожалуй, еще больше сложностей возникает в сфере исполнительства. Как известно, клавирные сочинения композитора дошли до нас в виде рукописей, не содержащих, за редкими исключениями, </w:t>
      </w:r>
      <w:proofErr w:type="gramStart"/>
      <w:r w:rsidRPr="00B72881">
        <w:rPr>
          <w:rFonts w:ascii="Times New Roman" w:hAnsi="Times New Roman" w:cs="Times New Roman"/>
          <w:color w:val="000000"/>
          <w:sz w:val="28"/>
          <w:szCs w:val="28"/>
        </w:rPr>
        <w:t>указания</w:t>
      </w:r>
      <w:proofErr w:type="gramEnd"/>
      <w:r w:rsidRPr="00B72881">
        <w:rPr>
          <w:rFonts w:ascii="Times New Roman" w:hAnsi="Times New Roman" w:cs="Times New Roman"/>
          <w:color w:val="000000"/>
          <w:sz w:val="28"/>
          <w:szCs w:val="28"/>
        </w:rPr>
        <w:t xml:space="preserve"> Для исполнителя, поскольку в то время они почти не фиксировались.</w:t>
      </w:r>
    </w:p>
    <w:p w14:paraId="3270E518"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Судьба сочинений Баха оказалась необычной. Не оцененный при жизни и вовсе забытый после своей смерти (1750), автор их был признан как гениальный композитор спустя, по меньшей мере, три четверти века. Но пробуждение интереса к его творчеству произошло уже в резко изменившихся культурно-исторических условиях, в период бурного развития фортепианной музыки и господства в ней романтического стиля. Не случайно произведения композитора интерпретировались в это время с позиций, абсолютно чуждых его искусству. Модернизация творчества Баха на манер романтической музыки </w:t>
      </w:r>
      <w:r w:rsidRPr="00B72881">
        <w:rPr>
          <w:rFonts w:ascii="Times New Roman" w:hAnsi="Times New Roman" w:cs="Times New Roman"/>
          <w:color w:val="000000"/>
          <w:sz w:val="28"/>
          <w:szCs w:val="28"/>
          <w:lang w:val="en-US"/>
        </w:rPr>
        <w:t>XIX</w:t>
      </w:r>
      <w:r w:rsidRPr="00B72881">
        <w:rPr>
          <w:rFonts w:ascii="Times New Roman" w:hAnsi="Times New Roman" w:cs="Times New Roman"/>
          <w:color w:val="000000"/>
          <w:sz w:val="28"/>
          <w:szCs w:val="28"/>
        </w:rPr>
        <w:t xml:space="preserve"> века стала почти узаконенным явлением. Обильную дань этой «традиции» сполна заплатил </w:t>
      </w:r>
      <w:proofErr w:type="spellStart"/>
      <w:r w:rsidRPr="00B72881">
        <w:rPr>
          <w:rFonts w:ascii="Times New Roman" w:hAnsi="Times New Roman" w:cs="Times New Roman"/>
          <w:color w:val="000000"/>
          <w:sz w:val="28"/>
          <w:szCs w:val="28"/>
        </w:rPr>
        <w:t>К.Черни</w:t>
      </w:r>
      <w:proofErr w:type="spellEnd"/>
      <w:r w:rsidRPr="00B72881">
        <w:rPr>
          <w:rFonts w:ascii="Times New Roman" w:hAnsi="Times New Roman" w:cs="Times New Roman"/>
          <w:color w:val="000000"/>
          <w:sz w:val="28"/>
          <w:szCs w:val="28"/>
        </w:rPr>
        <w:t xml:space="preserve">, в редакции которого вышло три важнейших инструктивных сборника композитора. Примеру Черни последовали и многие другие музыканты. Новое отношение к творчеству Баха, ознаменованное стремлением освободить его от чужеродных примесей и передать его подлинный облик, сложилось только в конце </w:t>
      </w:r>
      <w:r w:rsidRPr="00B72881">
        <w:rPr>
          <w:rFonts w:ascii="Times New Roman" w:hAnsi="Times New Roman" w:cs="Times New Roman"/>
          <w:color w:val="000000"/>
          <w:sz w:val="28"/>
          <w:szCs w:val="28"/>
          <w:lang w:val="en-US"/>
        </w:rPr>
        <w:t>XIX</w:t>
      </w:r>
      <w:r w:rsidRPr="00B72881">
        <w:rPr>
          <w:rFonts w:ascii="Times New Roman" w:hAnsi="Times New Roman" w:cs="Times New Roman"/>
          <w:color w:val="000000"/>
          <w:sz w:val="28"/>
          <w:szCs w:val="28"/>
        </w:rPr>
        <w:t xml:space="preserve"> века. С тех пор изучение музыкального наследия композитора было поставлено на прочный фундамент научно-исторического анализа.</w:t>
      </w:r>
    </w:p>
    <w:p w14:paraId="30119912"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lastRenderedPageBreak/>
        <w:t xml:space="preserve">Насколько мы сейчас близки к прочтению клавирной музыки Баха в ее истинном виде, – на этот вопрос вряд ли можно ответить с полной определенностью. Очевидно, что и теперь наши знания о ней приблизительны, ибо в этой области существует целый ряд спорных, нерешенных проблем. Тем не менее, очевидно и другое: огромные достижения в изучении </w:t>
      </w:r>
      <w:proofErr w:type="spellStart"/>
      <w:r w:rsidRPr="00B72881">
        <w:rPr>
          <w:rFonts w:ascii="Times New Roman" w:hAnsi="Times New Roman" w:cs="Times New Roman"/>
          <w:color w:val="000000"/>
          <w:sz w:val="28"/>
          <w:szCs w:val="28"/>
        </w:rPr>
        <w:t>баховской</w:t>
      </w:r>
      <w:proofErr w:type="spellEnd"/>
      <w:r w:rsidRPr="00B72881">
        <w:rPr>
          <w:rFonts w:ascii="Times New Roman" w:hAnsi="Times New Roman" w:cs="Times New Roman"/>
          <w:color w:val="000000"/>
          <w:sz w:val="28"/>
          <w:szCs w:val="28"/>
        </w:rPr>
        <w:t xml:space="preserve"> полифонии, особенно советскими исследователями, настолько значительны для понимания закономерностей музыкального языка композитора, что игнорирование этих результатов в педагогике сегодняшнего дня выглядело бы как оправдание косности и субъективизма.</w:t>
      </w:r>
    </w:p>
    <w:p w14:paraId="2E2A08BA"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К сожалению, между исследовательской литературой о творчестве Баха и практикой его преподавания в наших музыкальных школах (и даже в училищах) наблюдается заметный разрыв. Ценные теоретические наблюдения и обобщения остаются неиспользованными. Нередко изучение </w:t>
      </w:r>
      <w:proofErr w:type="spellStart"/>
      <w:r w:rsidRPr="00B72881">
        <w:rPr>
          <w:rFonts w:ascii="Times New Roman" w:hAnsi="Times New Roman" w:cs="Times New Roman"/>
          <w:color w:val="000000"/>
          <w:sz w:val="28"/>
          <w:szCs w:val="28"/>
        </w:rPr>
        <w:t>баховских</w:t>
      </w:r>
      <w:proofErr w:type="spellEnd"/>
      <w:r w:rsidRPr="00B72881">
        <w:rPr>
          <w:rFonts w:ascii="Times New Roman" w:hAnsi="Times New Roman" w:cs="Times New Roman"/>
          <w:color w:val="000000"/>
          <w:sz w:val="28"/>
          <w:szCs w:val="28"/>
        </w:rPr>
        <w:t xml:space="preserve"> пьес ведется по устаревшим, заведомо недоброкачественным редакциям и сводится в основном к формальной проработке голосоведения. Отсюда и соответствующее отношение к произведениям Баха, распространенное среди многих </w:t>
      </w:r>
      <w:proofErr w:type="gramStart"/>
      <w:r w:rsidRPr="00B72881">
        <w:rPr>
          <w:rFonts w:ascii="Times New Roman" w:hAnsi="Times New Roman" w:cs="Times New Roman"/>
          <w:color w:val="000000"/>
          <w:sz w:val="28"/>
          <w:szCs w:val="28"/>
        </w:rPr>
        <w:t>учащихся,–</w:t>
      </w:r>
      <w:proofErr w:type="gramEnd"/>
      <w:r w:rsidRPr="00B72881">
        <w:rPr>
          <w:rFonts w:ascii="Times New Roman" w:hAnsi="Times New Roman" w:cs="Times New Roman"/>
          <w:color w:val="000000"/>
          <w:sz w:val="28"/>
          <w:szCs w:val="28"/>
        </w:rPr>
        <w:t xml:space="preserve"> словно это не великое искусство, а скучный «принудительный ассортимент». В, итоге вместо глубоко содержательной, волнующей музыки мы часто слышим в исполнении наших учеников сухое, деловитое проигрывание полифонических конструкций с обязательным, назойливо-педантическим «выделением темы», с безжизненным, механически «сделанным» голосоведением. Таков нередко итог семилетнего обучения в школе.</w:t>
      </w:r>
    </w:p>
    <w:p w14:paraId="1D9DA276"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Распространенное в среде педагогов мнение о плодотворности непосредственно-эмоционального, интуитивного восприятия музыки Баха, можно считать вполне резонным, но при одном условии – если оно дополняется требованием строгого соблюдения всех стилистических принципов </w:t>
      </w:r>
      <w:proofErr w:type="spellStart"/>
      <w:r w:rsidRPr="00B72881">
        <w:rPr>
          <w:rFonts w:ascii="Times New Roman" w:hAnsi="Times New Roman" w:cs="Times New Roman"/>
          <w:color w:val="000000"/>
          <w:sz w:val="28"/>
          <w:szCs w:val="28"/>
        </w:rPr>
        <w:t>баховской</w:t>
      </w:r>
      <w:proofErr w:type="spellEnd"/>
      <w:r w:rsidRPr="00B72881">
        <w:rPr>
          <w:rFonts w:ascii="Times New Roman" w:hAnsi="Times New Roman" w:cs="Times New Roman"/>
          <w:color w:val="000000"/>
          <w:sz w:val="28"/>
          <w:szCs w:val="28"/>
        </w:rPr>
        <w:t xml:space="preserve"> музыки.</w:t>
      </w:r>
    </w:p>
    <w:p w14:paraId="436E4902"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Искусство Баха в высшей степени нормативно. Оно выросло на основе устойчивых традиций и строгой системы законов и правил. Однако это не </w:t>
      </w:r>
      <w:r w:rsidRPr="00B72881">
        <w:rPr>
          <w:rFonts w:ascii="Times New Roman" w:hAnsi="Times New Roman" w:cs="Times New Roman"/>
          <w:color w:val="000000"/>
          <w:sz w:val="28"/>
          <w:szCs w:val="28"/>
        </w:rPr>
        <w:lastRenderedPageBreak/>
        <w:t xml:space="preserve">означает, что сочинения композитора не нуждаются в оригинальной индивидуальной трактовке. Стремление по-новому исполнить Баха, если оно выражает себя в поиске стилистически верных красок, можно только приветствовать. Диапазон личного отношения исполнителя в музыке Баха в этой области всегда был и, надо думать, останется чрезвычайно широким. Иное дело, когда индивидуальность исполнителя ограничивается собственной интуицией и субъективным восприятием этой музыки. Такого рода установку, если она переносится в учебный процесс, надо признать явлением недозволенным и вредным, ибо </w:t>
      </w:r>
      <w:proofErr w:type="gramStart"/>
      <w:r w:rsidRPr="00B72881">
        <w:rPr>
          <w:rFonts w:ascii="Times New Roman" w:hAnsi="Times New Roman" w:cs="Times New Roman"/>
          <w:color w:val="000000"/>
          <w:sz w:val="28"/>
          <w:szCs w:val="28"/>
        </w:rPr>
        <w:t>она в сущности</w:t>
      </w:r>
      <w:proofErr w:type="gramEnd"/>
      <w:r w:rsidRPr="00B72881">
        <w:rPr>
          <w:rFonts w:ascii="Times New Roman" w:hAnsi="Times New Roman" w:cs="Times New Roman"/>
          <w:color w:val="000000"/>
          <w:sz w:val="28"/>
          <w:szCs w:val="28"/>
        </w:rPr>
        <w:t xml:space="preserve"> уводит в сторону от познания Баха, делая бесполезным и ненужным изучение его произведений. Очевидно, что примеры вольного исполнения Баха крупными мастерами фортепианного искусства не имеют никакого отношения к задачам музыкального образования. Их следует скорее считать фактами творческой биографии этих мастеров, нежели вкладом в интерпретацию </w:t>
      </w:r>
      <w:proofErr w:type="spellStart"/>
      <w:r w:rsidRPr="00B72881">
        <w:rPr>
          <w:rFonts w:ascii="Times New Roman" w:hAnsi="Times New Roman" w:cs="Times New Roman"/>
          <w:color w:val="000000"/>
          <w:sz w:val="28"/>
          <w:szCs w:val="28"/>
        </w:rPr>
        <w:t>баховского</w:t>
      </w:r>
      <w:proofErr w:type="spellEnd"/>
      <w:r w:rsidRPr="00B72881">
        <w:rPr>
          <w:rFonts w:ascii="Times New Roman" w:hAnsi="Times New Roman" w:cs="Times New Roman"/>
          <w:color w:val="000000"/>
          <w:sz w:val="28"/>
          <w:szCs w:val="28"/>
        </w:rPr>
        <w:t xml:space="preserve"> стиля.</w:t>
      </w:r>
    </w:p>
    <w:p w14:paraId="78F397C8"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Природа клавирных сочинений Баха такова, что без активного участия интеллекта выразительное их исполнение невозможно. Они могут стать незаменимым материалом для развития музыкального мышления, для воспитания инициативы и самостоятельности ученика, более того, – ключом к пониманию всех музыкальных стилей, но, совершенно ясно, что достижимо это лишь при определенном методе преподнесения </w:t>
      </w:r>
      <w:proofErr w:type="spellStart"/>
      <w:r w:rsidRPr="00B72881">
        <w:rPr>
          <w:rFonts w:ascii="Times New Roman" w:hAnsi="Times New Roman" w:cs="Times New Roman"/>
          <w:color w:val="000000"/>
          <w:sz w:val="28"/>
          <w:szCs w:val="28"/>
        </w:rPr>
        <w:t>баховской</w:t>
      </w:r>
      <w:proofErr w:type="spellEnd"/>
      <w:r w:rsidRPr="00B72881">
        <w:rPr>
          <w:rFonts w:ascii="Times New Roman" w:hAnsi="Times New Roman" w:cs="Times New Roman"/>
          <w:color w:val="000000"/>
          <w:sz w:val="28"/>
          <w:szCs w:val="28"/>
        </w:rPr>
        <w:t xml:space="preserve"> полифонии.</w:t>
      </w:r>
    </w:p>
    <w:p w14:paraId="3412CD7E"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Настоящий очерк в значительной своей части написан под углом зрения этой насущной задачи. Многие его страницы являются прямым откликом на те трудности в преподавании Баха, которые встречаются в практике педагогов детских музыкальных школ и училищ, особенно молодых педагогов, малоопытных.</w:t>
      </w:r>
    </w:p>
    <w:p w14:paraId="50621BBC"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Передать своим питомцам заинтересованное, пытливое отношение к творчеству гениального композитора и тем самым раскрыть перед ними эстетические богатства и художественное очарование его музыки – почетный долг советского педагога. Но как бы он ни был увлечен своим делом, сколько бы энергии и выдумки не вкладывал в свои занятия, достижение этой цели не </w:t>
      </w:r>
      <w:r w:rsidRPr="00B72881">
        <w:rPr>
          <w:rFonts w:ascii="Times New Roman" w:hAnsi="Times New Roman" w:cs="Times New Roman"/>
          <w:color w:val="000000"/>
          <w:sz w:val="28"/>
          <w:szCs w:val="28"/>
        </w:rPr>
        <w:lastRenderedPageBreak/>
        <w:t>мыслимо без прочных знаний основ теории полифонии, без знания закономерностей и свойств музыкального языка Баха, исполнительских традиций его эпохи.</w:t>
      </w:r>
    </w:p>
    <w:p w14:paraId="5ECEE7A4"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Оба этапа изучения Баха – в школе и училище – здесь намеренно рассматриваются как единый связный процесс с последовательно нарастающей сложностью. Такое единство в принципе должно было бы осуществляться на практике. На деле между обоими периодами подчас возникает брешь. Дело в том, что преподаватели музыкальных школ иной раз слишком замыкаются рамками только своего репертуара, не видя дальнейшей перспективы полифонического развития ученика, которое ожидает его в стенах училища. Видение этой перспективы, ощущение всей логики учебного процесса важно на любой ступени начального и среднего музыкального образования.</w:t>
      </w:r>
    </w:p>
    <w:p w14:paraId="42997172"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Безусловно, любая пьеса Баха дает возможность показать новые грани его творчества, особенно, если эта пьеса сопоставляется с только что пройденным произведением. Ученик, которому задана </w:t>
      </w:r>
      <w:r w:rsidRPr="00B72881">
        <w:rPr>
          <w:rFonts w:ascii="Times New Roman" w:hAnsi="Times New Roman" w:cs="Times New Roman"/>
          <w:bCs/>
          <w:color w:val="000000"/>
          <w:sz w:val="28"/>
          <w:szCs w:val="28"/>
        </w:rPr>
        <w:t>В-</w:t>
      </w:r>
      <w:r w:rsidRPr="00B72881">
        <w:rPr>
          <w:rFonts w:ascii="Times New Roman" w:hAnsi="Times New Roman" w:cs="Times New Roman"/>
          <w:bCs/>
          <w:color w:val="000000"/>
          <w:sz w:val="28"/>
          <w:szCs w:val="28"/>
          <w:lang w:val="en-US"/>
        </w:rPr>
        <w:t>dur</w:t>
      </w:r>
      <w:r w:rsidRPr="00B72881">
        <w:rPr>
          <w:rFonts w:ascii="Times New Roman" w:hAnsi="Times New Roman" w:cs="Times New Roman"/>
          <w:bCs/>
          <w:color w:val="000000"/>
          <w:sz w:val="28"/>
          <w:szCs w:val="28"/>
        </w:rPr>
        <w:t xml:space="preserve">'ная инвенция, </w:t>
      </w:r>
      <w:r w:rsidRPr="00B72881">
        <w:rPr>
          <w:rFonts w:ascii="Times New Roman" w:hAnsi="Times New Roman" w:cs="Times New Roman"/>
          <w:color w:val="000000"/>
          <w:sz w:val="28"/>
          <w:szCs w:val="28"/>
        </w:rPr>
        <w:t xml:space="preserve">даже по ее внешнему виду определит большую интенсивность полифонического развития по сравнению с </w:t>
      </w:r>
      <w:proofErr w:type="spellStart"/>
      <w:r w:rsidRPr="00B72881">
        <w:rPr>
          <w:rFonts w:ascii="Times New Roman" w:hAnsi="Times New Roman" w:cs="Times New Roman"/>
          <w:color w:val="000000"/>
          <w:sz w:val="28"/>
          <w:szCs w:val="28"/>
        </w:rPr>
        <w:t>С</w:t>
      </w:r>
      <w:proofErr w:type="spellEnd"/>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'ной инвенцией. Отчетливо представляя себе роль темы в </w:t>
      </w:r>
      <w:proofErr w:type="spellStart"/>
      <w:r w:rsidRPr="00B72881">
        <w:rPr>
          <w:rFonts w:ascii="Times New Roman" w:hAnsi="Times New Roman" w:cs="Times New Roman"/>
          <w:color w:val="000000"/>
          <w:sz w:val="28"/>
          <w:szCs w:val="28"/>
        </w:rPr>
        <w:t>баховском</w:t>
      </w:r>
      <w:proofErr w:type="spellEnd"/>
      <w:r w:rsidRPr="00B72881">
        <w:rPr>
          <w:rFonts w:ascii="Times New Roman" w:hAnsi="Times New Roman" w:cs="Times New Roman"/>
          <w:color w:val="000000"/>
          <w:sz w:val="28"/>
          <w:szCs w:val="28"/>
        </w:rPr>
        <w:t xml:space="preserve"> произведении, он уже знает, что она концентрирует в себе все возможности будущего полифонического развития пьесы. В данном случае, в отличие от С-с1иг'ной инвенции, тема более развита, масштабнее (занимает 3 такта), имеет большой размах в диапазоне (октава) и наконец, главное – заключает в себе ритмический контраст: гибкое оживленное движение тридцать вторых прерывается вдвое медленной поступью шестнадцатых.</w:t>
      </w:r>
    </w:p>
    <w:p w14:paraId="13A1E75A"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Второй мотив сгущает внутреннюю активность темы скачком на сексту к ее интонационной вершине </w:t>
      </w:r>
      <w:r w:rsidRPr="00B72881">
        <w:rPr>
          <w:rFonts w:ascii="Times New Roman" w:hAnsi="Times New Roman" w:cs="Times New Roman"/>
          <w:iCs/>
          <w:color w:val="000000"/>
          <w:sz w:val="28"/>
          <w:szCs w:val="28"/>
        </w:rPr>
        <w:t xml:space="preserve">(си-бемоль). </w:t>
      </w:r>
      <w:r w:rsidRPr="00B72881">
        <w:rPr>
          <w:rFonts w:ascii="Times New Roman" w:hAnsi="Times New Roman" w:cs="Times New Roman"/>
          <w:color w:val="000000"/>
          <w:sz w:val="28"/>
          <w:szCs w:val="28"/>
        </w:rPr>
        <w:t xml:space="preserve">Этот второй мотив правильнее назвать </w:t>
      </w:r>
      <w:proofErr w:type="spellStart"/>
      <w:r w:rsidRPr="00B72881">
        <w:rPr>
          <w:rFonts w:ascii="Times New Roman" w:hAnsi="Times New Roman" w:cs="Times New Roman"/>
          <w:color w:val="000000"/>
          <w:sz w:val="28"/>
          <w:szCs w:val="28"/>
        </w:rPr>
        <w:t>субмотивом</w:t>
      </w:r>
      <w:proofErr w:type="spellEnd"/>
      <w:r w:rsidRPr="00B72881">
        <w:rPr>
          <w:rFonts w:ascii="Times New Roman" w:hAnsi="Times New Roman" w:cs="Times New Roman"/>
          <w:color w:val="000000"/>
          <w:sz w:val="28"/>
          <w:szCs w:val="28"/>
        </w:rPr>
        <w:t xml:space="preserve">, поскольку вся тема представляет по сути один мотив, объединяющий два </w:t>
      </w:r>
      <w:proofErr w:type="spellStart"/>
      <w:r w:rsidRPr="00B72881">
        <w:rPr>
          <w:rFonts w:ascii="Times New Roman" w:hAnsi="Times New Roman" w:cs="Times New Roman"/>
          <w:color w:val="000000"/>
          <w:sz w:val="28"/>
          <w:szCs w:val="28"/>
        </w:rPr>
        <w:t>субмотива</w:t>
      </w:r>
      <w:proofErr w:type="spellEnd"/>
      <w:r w:rsidRPr="00B72881">
        <w:rPr>
          <w:rFonts w:ascii="Times New Roman" w:hAnsi="Times New Roman" w:cs="Times New Roman"/>
          <w:color w:val="000000"/>
          <w:sz w:val="28"/>
          <w:szCs w:val="28"/>
        </w:rPr>
        <w:t xml:space="preserve">, различие которых здесь весьма существенно как в чисто методическом плане, так и для понимания интенсивности развития пьесы, вырастающей из первого ритмически контрастного </w:t>
      </w:r>
      <w:proofErr w:type="spellStart"/>
      <w:r w:rsidRPr="00B72881">
        <w:rPr>
          <w:rFonts w:ascii="Times New Roman" w:hAnsi="Times New Roman" w:cs="Times New Roman"/>
          <w:color w:val="000000"/>
          <w:sz w:val="28"/>
          <w:szCs w:val="28"/>
        </w:rPr>
        <w:t>субмотива</w:t>
      </w:r>
      <w:proofErr w:type="spellEnd"/>
      <w:r w:rsidRPr="00B72881">
        <w:rPr>
          <w:rFonts w:ascii="Times New Roman" w:hAnsi="Times New Roman" w:cs="Times New Roman"/>
          <w:color w:val="000000"/>
          <w:sz w:val="28"/>
          <w:szCs w:val="28"/>
        </w:rPr>
        <w:t>.</w:t>
      </w:r>
    </w:p>
    <w:p w14:paraId="45351F5E"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lastRenderedPageBreak/>
        <w:t>Осознание смысла темы, значение в ней ритмического контраста крайне важно, иначе последний, как это и случается 1 часто в учебной практике, воспринимается учащимися формально, как простая смена длительностей. Здесь уместно вспомнить меткое наблюдение Швейцера о том, что «всякое чувство у Баха связано преимущественно с определенным ритмом», то есть, движением мелодии.</w:t>
      </w:r>
    </w:p>
    <w:p w14:paraId="2201316B"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Из сказанного следует, что если мы стремимся </w:t>
      </w:r>
      <w:proofErr w:type="gramStart"/>
      <w:r w:rsidRPr="00B72881">
        <w:rPr>
          <w:rFonts w:ascii="Times New Roman" w:hAnsi="Times New Roman" w:cs="Times New Roman"/>
          <w:color w:val="000000"/>
          <w:sz w:val="28"/>
          <w:szCs w:val="28"/>
        </w:rPr>
        <w:t>заинтересовать .учащихся</w:t>
      </w:r>
      <w:proofErr w:type="gramEnd"/>
      <w:r w:rsidRPr="00B72881">
        <w:rPr>
          <w:rFonts w:ascii="Times New Roman" w:hAnsi="Times New Roman" w:cs="Times New Roman"/>
          <w:color w:val="000000"/>
          <w:sz w:val="28"/>
          <w:szCs w:val="28"/>
        </w:rPr>
        <w:t xml:space="preserve"> музыкой Баха, то необходима постоянная активизация их мысли, систематическое обсуждение с ними тех или иных сторон творческого метода композитора. Каждая очередная крупица знаний в этой области будет приносить все более и более очевидные результаты: то, что поначалу кажется чистой техникой, контрапунктической головоломкой, постепенно открывается перед учеником со стороны своей внутренней художественной жизни, насыщенной – событиями, динамикой развития. В той же В-</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'ной инвенции ученик совсем иначе отнесется к первому </w:t>
      </w:r>
      <w:proofErr w:type="spellStart"/>
      <w:r w:rsidRPr="00B72881">
        <w:rPr>
          <w:rFonts w:ascii="Times New Roman" w:hAnsi="Times New Roman" w:cs="Times New Roman"/>
          <w:color w:val="000000"/>
          <w:sz w:val="28"/>
          <w:szCs w:val="28"/>
        </w:rPr>
        <w:t>субмотиву</w:t>
      </w:r>
      <w:proofErr w:type="spellEnd"/>
      <w:r w:rsidRPr="00B72881">
        <w:rPr>
          <w:rFonts w:ascii="Times New Roman" w:hAnsi="Times New Roman" w:cs="Times New Roman"/>
          <w:color w:val="000000"/>
          <w:sz w:val="28"/>
          <w:szCs w:val="28"/>
        </w:rPr>
        <w:t xml:space="preserve"> темы, если поймет его внутренний смысл. Педагог сможет интересно раскрыть его, прибегнув к показу аналогичных тем их ХТК (фуги </w:t>
      </w:r>
      <w:r w:rsidRPr="00B72881">
        <w:rPr>
          <w:rFonts w:ascii="Times New Roman" w:hAnsi="Times New Roman" w:cs="Times New Roman"/>
          <w:color w:val="000000"/>
          <w:sz w:val="28"/>
          <w:szCs w:val="28"/>
          <w:lang w:val="en-US"/>
        </w:rPr>
        <w:t>Cis</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D</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т.</w:t>
      </w:r>
      <w:r w:rsidRPr="00B72881">
        <w:rPr>
          <w:rFonts w:ascii="Times New Roman" w:hAnsi="Times New Roman" w:cs="Times New Roman"/>
          <w:color w:val="000000"/>
          <w:sz w:val="28"/>
          <w:szCs w:val="28"/>
          <w:lang w:val="en-US"/>
        </w:rPr>
        <w:t>I</w:t>
      </w:r>
      <w:r w:rsidRPr="00B72881">
        <w:rPr>
          <w:rFonts w:ascii="Times New Roman" w:hAnsi="Times New Roman" w:cs="Times New Roman"/>
          <w:color w:val="000000"/>
          <w:sz w:val="28"/>
          <w:szCs w:val="28"/>
        </w:rPr>
        <w:t xml:space="preserve"> и др.). Композитор использует в них фигуру из коротких нот как активный импульс к энергичному скачку на большой интервал. Такое сопоставление позволяет оценить в теме нашей инвенции назначение </w:t>
      </w:r>
      <w:proofErr w:type="spellStart"/>
      <w:r w:rsidRPr="00B72881">
        <w:rPr>
          <w:rFonts w:ascii="Times New Roman" w:hAnsi="Times New Roman" w:cs="Times New Roman"/>
          <w:color w:val="000000"/>
          <w:sz w:val="28"/>
          <w:szCs w:val="28"/>
        </w:rPr>
        <w:t>тридцатьвторых</w:t>
      </w:r>
      <w:proofErr w:type="spellEnd"/>
      <w:r w:rsidRPr="00B72881">
        <w:rPr>
          <w:rFonts w:ascii="Times New Roman" w:hAnsi="Times New Roman" w:cs="Times New Roman"/>
          <w:color w:val="000000"/>
          <w:sz w:val="28"/>
          <w:szCs w:val="28"/>
        </w:rPr>
        <w:t xml:space="preserve"> нот, подготавливающих основное «событие» – скачок на квинту вверх – к </w:t>
      </w:r>
      <w:r w:rsidRPr="00B72881">
        <w:rPr>
          <w:rFonts w:ascii="Times New Roman" w:hAnsi="Times New Roman" w:cs="Times New Roman"/>
          <w:iCs/>
          <w:color w:val="000000"/>
          <w:sz w:val="28"/>
          <w:szCs w:val="28"/>
        </w:rPr>
        <w:t xml:space="preserve">фа. </w:t>
      </w:r>
      <w:r w:rsidRPr="00B72881">
        <w:rPr>
          <w:rFonts w:ascii="Times New Roman" w:hAnsi="Times New Roman" w:cs="Times New Roman"/>
          <w:color w:val="000000"/>
          <w:sz w:val="28"/>
          <w:szCs w:val="28"/>
        </w:rPr>
        <w:t xml:space="preserve">Этот важный звук учащиеся обычно исполняют вяло и безучастно, что ведет к такому же исполнению и второго </w:t>
      </w:r>
      <w:proofErr w:type="spellStart"/>
      <w:r w:rsidRPr="00B72881">
        <w:rPr>
          <w:rFonts w:ascii="Times New Roman" w:hAnsi="Times New Roman" w:cs="Times New Roman"/>
          <w:color w:val="000000"/>
          <w:sz w:val="28"/>
          <w:szCs w:val="28"/>
        </w:rPr>
        <w:t>субмотива</w:t>
      </w:r>
      <w:proofErr w:type="spellEnd"/>
      <w:r w:rsidRPr="00B72881">
        <w:rPr>
          <w:rFonts w:ascii="Times New Roman" w:hAnsi="Times New Roman" w:cs="Times New Roman"/>
          <w:color w:val="000000"/>
          <w:sz w:val="28"/>
          <w:szCs w:val="28"/>
        </w:rPr>
        <w:t>, требующего усиления динамической напряженности в передаче крутого подъема его интонаций.</w:t>
      </w:r>
    </w:p>
    <w:p w14:paraId="22D1884D"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Активность последнего можно выявить и другим способом: педагог просит на время опустить тридцать вторые. Это обнажит каркас темы и покажет, что ее первый </w:t>
      </w:r>
      <w:proofErr w:type="spellStart"/>
      <w:r w:rsidRPr="00B72881">
        <w:rPr>
          <w:rFonts w:ascii="Times New Roman" w:hAnsi="Times New Roman" w:cs="Times New Roman"/>
          <w:color w:val="000000"/>
          <w:sz w:val="28"/>
          <w:szCs w:val="28"/>
        </w:rPr>
        <w:t>субмотив</w:t>
      </w:r>
      <w:proofErr w:type="spellEnd"/>
      <w:r w:rsidRPr="00B72881">
        <w:rPr>
          <w:rFonts w:ascii="Times New Roman" w:hAnsi="Times New Roman" w:cs="Times New Roman"/>
          <w:color w:val="000000"/>
          <w:sz w:val="28"/>
          <w:szCs w:val="28"/>
        </w:rPr>
        <w:t xml:space="preserve"> представляет собой простой ямбический мотив, в котором ученик непременно сам подчеркнет сильное время </w:t>
      </w:r>
      <w:r w:rsidRPr="00B72881">
        <w:rPr>
          <w:rFonts w:ascii="Times New Roman" w:hAnsi="Times New Roman" w:cs="Times New Roman"/>
          <w:iCs/>
          <w:color w:val="000000"/>
          <w:sz w:val="28"/>
          <w:szCs w:val="28"/>
        </w:rPr>
        <w:t xml:space="preserve">(фа). </w:t>
      </w:r>
      <w:r w:rsidRPr="00B72881">
        <w:rPr>
          <w:rFonts w:ascii="Times New Roman" w:hAnsi="Times New Roman" w:cs="Times New Roman"/>
          <w:color w:val="000000"/>
          <w:sz w:val="28"/>
          <w:szCs w:val="28"/>
        </w:rPr>
        <w:t xml:space="preserve">Таким образом, мы подводим его несколько иным путем к пониманию характера темы – как оживленной, волевой, гибкой и певучей. Очень интересна </w:t>
      </w:r>
      <w:r w:rsidRPr="00B72881">
        <w:rPr>
          <w:rFonts w:ascii="Times New Roman" w:hAnsi="Times New Roman" w:cs="Times New Roman"/>
          <w:color w:val="000000"/>
          <w:sz w:val="28"/>
          <w:szCs w:val="28"/>
        </w:rPr>
        <w:lastRenderedPageBreak/>
        <w:t xml:space="preserve">ее структура. Несмотря на свою масштабность, основана она только на одном мотиве, идущем сначала в прямом движении, потом – в обращении. Соотношение этих двух мотивов – типично </w:t>
      </w:r>
      <w:proofErr w:type="spellStart"/>
      <w:r w:rsidRPr="00B72881">
        <w:rPr>
          <w:rFonts w:ascii="Times New Roman" w:hAnsi="Times New Roman" w:cs="Times New Roman"/>
          <w:color w:val="000000"/>
          <w:sz w:val="28"/>
          <w:szCs w:val="28"/>
        </w:rPr>
        <w:t>баховский</w:t>
      </w:r>
      <w:proofErr w:type="spellEnd"/>
      <w:r w:rsidRPr="00B72881">
        <w:rPr>
          <w:rFonts w:ascii="Times New Roman" w:hAnsi="Times New Roman" w:cs="Times New Roman"/>
          <w:color w:val="000000"/>
          <w:sz w:val="28"/>
          <w:szCs w:val="28"/>
        </w:rPr>
        <w:t xml:space="preserve"> диалог, который в следующем такте повторяется в субдоминантовой тональности (т.2), а затем восходящий мотив дважды проходит в тональности доминанты (т.3). Следует обратить внимание ученика еще и на то, что тема имеет </w:t>
      </w:r>
      <w:proofErr w:type="spellStart"/>
      <w:r w:rsidRPr="00B72881">
        <w:rPr>
          <w:rFonts w:ascii="Times New Roman" w:hAnsi="Times New Roman" w:cs="Times New Roman"/>
          <w:color w:val="000000"/>
          <w:sz w:val="28"/>
          <w:szCs w:val="28"/>
        </w:rPr>
        <w:t>прелюдийный</w:t>
      </w:r>
      <w:proofErr w:type="spellEnd"/>
      <w:r w:rsidRPr="00B72881">
        <w:rPr>
          <w:rFonts w:ascii="Times New Roman" w:hAnsi="Times New Roman" w:cs="Times New Roman"/>
          <w:color w:val="000000"/>
          <w:sz w:val="28"/>
          <w:szCs w:val="28"/>
        </w:rPr>
        <w:t xml:space="preserve"> характер; лежащая в основе главного мотива темы гармоническая фигурация обрисовывает основные ладово-гармонические функции: тоника, субдоминанта, доминанта тоника.</w:t>
      </w:r>
    </w:p>
    <w:p w14:paraId="5B66AED0"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noProof/>
          <w:color w:val="000000"/>
          <w:sz w:val="28"/>
          <w:szCs w:val="28"/>
          <w:lang w:eastAsia="ru-RU"/>
        </w:rPr>
        <w:drawing>
          <wp:inline distT="0" distB="0" distL="0" distR="0" wp14:anchorId="2E774ED1" wp14:editId="32177EFE">
            <wp:extent cx="4518660" cy="1089660"/>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srcRect/>
                    <a:stretch>
                      <a:fillRect/>
                    </a:stretch>
                  </pic:blipFill>
                  <pic:spPr bwMode="auto">
                    <a:xfrm>
                      <a:off x="0" y="0"/>
                      <a:ext cx="4518660" cy="1089660"/>
                    </a:xfrm>
                    <a:prstGeom prst="rect">
                      <a:avLst/>
                    </a:prstGeom>
                    <a:noFill/>
                    <a:ln w="9525">
                      <a:noFill/>
                      <a:miter lim="800000"/>
                      <a:headEnd/>
                      <a:tailEnd/>
                    </a:ln>
                  </pic:spPr>
                </pic:pic>
              </a:graphicData>
            </a:graphic>
          </wp:inline>
        </w:drawing>
      </w:r>
    </w:p>
    <w:p w14:paraId="0D4D4E49"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noProof/>
          <w:color w:val="000000"/>
          <w:sz w:val="28"/>
          <w:szCs w:val="28"/>
          <w:lang w:eastAsia="ru-RU"/>
        </w:rPr>
        <w:drawing>
          <wp:inline distT="0" distB="0" distL="0" distR="0" wp14:anchorId="4A6FB2A9" wp14:editId="3A25D5D0">
            <wp:extent cx="4762500" cy="1379220"/>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srcRect/>
                    <a:stretch>
                      <a:fillRect/>
                    </a:stretch>
                  </pic:blipFill>
                  <pic:spPr bwMode="auto">
                    <a:xfrm>
                      <a:off x="0" y="0"/>
                      <a:ext cx="4762500" cy="1379220"/>
                    </a:xfrm>
                    <a:prstGeom prst="rect">
                      <a:avLst/>
                    </a:prstGeom>
                    <a:noFill/>
                    <a:ln w="9525">
                      <a:noFill/>
                      <a:miter lim="800000"/>
                      <a:headEnd/>
                      <a:tailEnd/>
                    </a:ln>
                  </pic:spPr>
                </pic:pic>
              </a:graphicData>
            </a:graphic>
          </wp:inline>
        </w:drawing>
      </w:r>
    </w:p>
    <w:p w14:paraId="69C10F7F"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Главная трудность исполнения темы – в сочетании ее большой певучести с оживленным движением и безупречным ритмом, в тонком выявлении динамической напряженности поднимающихся вверх интонаций восходящего мотива и в постепенном, едва заметном, успокоении нисходящего мотива. То есть сложность – в чисто </w:t>
      </w:r>
      <w:proofErr w:type="spellStart"/>
      <w:r w:rsidRPr="00B72881">
        <w:rPr>
          <w:rFonts w:ascii="Times New Roman" w:hAnsi="Times New Roman" w:cs="Times New Roman"/>
          <w:color w:val="000000"/>
          <w:sz w:val="28"/>
          <w:szCs w:val="28"/>
        </w:rPr>
        <w:t>баховской</w:t>
      </w:r>
      <w:proofErr w:type="spellEnd"/>
      <w:r w:rsidRPr="00B72881">
        <w:rPr>
          <w:rFonts w:ascii="Times New Roman" w:hAnsi="Times New Roman" w:cs="Times New Roman"/>
          <w:color w:val="000000"/>
          <w:sz w:val="28"/>
          <w:szCs w:val="28"/>
        </w:rPr>
        <w:t xml:space="preserve"> умеренности и естественности динамического подъема и спада, в умении живо интонировать диалог.</w:t>
      </w:r>
    </w:p>
    <w:p w14:paraId="2E7C7832"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Учащимся далеко не сразу удается передать мелодическую пластику темы. Выручает здесь тщательная работа над «пением» и прояснением эмоциональной жизни каждого </w:t>
      </w:r>
      <w:proofErr w:type="spellStart"/>
      <w:r w:rsidRPr="00B72881">
        <w:rPr>
          <w:rFonts w:ascii="Times New Roman" w:hAnsi="Times New Roman" w:cs="Times New Roman"/>
          <w:color w:val="000000"/>
          <w:sz w:val="28"/>
          <w:szCs w:val="28"/>
        </w:rPr>
        <w:t>субмотива</w:t>
      </w:r>
      <w:proofErr w:type="spellEnd"/>
      <w:r w:rsidRPr="00B72881">
        <w:rPr>
          <w:rFonts w:ascii="Times New Roman" w:hAnsi="Times New Roman" w:cs="Times New Roman"/>
          <w:color w:val="000000"/>
          <w:sz w:val="28"/>
          <w:szCs w:val="28"/>
        </w:rPr>
        <w:t>, а затем мотива.</w:t>
      </w:r>
    </w:p>
    <w:p w14:paraId="781BCFB5"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Медленное, спокойное и плавное движение восьмых в басовом голосе контрастирует оживленной теме. Мотив начинается со второй восьмой и стремится к последнему звуку – четверти. Для усиления контраста восьмые в </w:t>
      </w:r>
      <w:r w:rsidRPr="00B72881">
        <w:rPr>
          <w:rFonts w:ascii="Times New Roman" w:hAnsi="Times New Roman" w:cs="Times New Roman"/>
          <w:color w:val="000000"/>
          <w:sz w:val="28"/>
          <w:szCs w:val="28"/>
        </w:rPr>
        <w:lastRenderedPageBreak/>
        <w:t xml:space="preserve">левой руке исполняются поп </w:t>
      </w:r>
      <w:r w:rsidRPr="00B72881">
        <w:rPr>
          <w:rFonts w:ascii="Times New Roman" w:hAnsi="Times New Roman" w:cs="Times New Roman"/>
          <w:color w:val="000000"/>
          <w:sz w:val="28"/>
          <w:szCs w:val="28"/>
          <w:lang w:val="en-US"/>
        </w:rPr>
        <w:t>legato</w:t>
      </w:r>
      <w:r w:rsidRPr="00B72881">
        <w:rPr>
          <w:rFonts w:ascii="Times New Roman" w:hAnsi="Times New Roman" w:cs="Times New Roman"/>
          <w:color w:val="000000"/>
          <w:sz w:val="28"/>
          <w:szCs w:val="28"/>
        </w:rPr>
        <w:t xml:space="preserve">, мягко, певуче, четверть – более глубоко, </w:t>
      </w:r>
      <w:r w:rsidRPr="00B72881">
        <w:rPr>
          <w:rFonts w:ascii="Times New Roman" w:hAnsi="Times New Roman" w:cs="Times New Roman"/>
          <w:color w:val="000000"/>
          <w:sz w:val="28"/>
          <w:szCs w:val="28"/>
          <w:lang w:val="en-US"/>
        </w:rPr>
        <w:t>tenuto</w:t>
      </w:r>
      <w:r w:rsidRPr="00B72881">
        <w:rPr>
          <w:rFonts w:ascii="Times New Roman" w:hAnsi="Times New Roman" w:cs="Times New Roman"/>
          <w:color w:val="000000"/>
          <w:sz w:val="28"/>
          <w:szCs w:val="28"/>
        </w:rPr>
        <w:t xml:space="preserve">. Приемы и способы работы над темой, </w:t>
      </w:r>
      <w:proofErr w:type="spellStart"/>
      <w:r w:rsidRPr="00B72881">
        <w:rPr>
          <w:rFonts w:ascii="Times New Roman" w:hAnsi="Times New Roman" w:cs="Times New Roman"/>
          <w:color w:val="000000"/>
          <w:sz w:val="28"/>
          <w:szCs w:val="28"/>
        </w:rPr>
        <w:t>противосложением</w:t>
      </w:r>
      <w:proofErr w:type="spellEnd"/>
      <w:r w:rsidRPr="00B72881">
        <w:rPr>
          <w:rFonts w:ascii="Times New Roman" w:hAnsi="Times New Roman" w:cs="Times New Roman"/>
          <w:color w:val="000000"/>
          <w:sz w:val="28"/>
          <w:szCs w:val="28"/>
        </w:rPr>
        <w:t xml:space="preserve"> и всеми разделами пьесы те же, о которых говорилось выше.</w:t>
      </w:r>
    </w:p>
    <w:p w14:paraId="5DFC3FC6"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Форма инвенции – трехчастная. Вторая часть (т.9) начинается в доминантовой тональности и представляет собою сплошные интермедии. Третья часть (т.16) – сжатая реприза. Изучение инвенции значительно облегчает единство тематического материала. В этой пьесе ученик найдет и знакомый ему двойной контрапункт октавы: такты 1-3 – первоначальное соединение; такты 6-8 – производное. Он также заметит, что в данной инвенции имитация дана не в октаву (как в С-</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'ной инвенции), а в квинту.</w:t>
      </w:r>
      <w:r w:rsidRPr="00B72881">
        <w:rPr>
          <w:rFonts w:ascii="Times New Roman" w:hAnsi="Times New Roman" w:cs="Times New Roman"/>
          <w:color w:val="000000"/>
          <w:sz w:val="28"/>
          <w:szCs w:val="28"/>
          <w:vertAlign w:val="superscript"/>
        </w:rPr>
        <w:t xml:space="preserve"> </w:t>
      </w:r>
      <w:r w:rsidRPr="00B72881">
        <w:rPr>
          <w:rFonts w:ascii="Times New Roman" w:hAnsi="Times New Roman" w:cs="Times New Roman"/>
          <w:color w:val="000000"/>
          <w:sz w:val="28"/>
          <w:szCs w:val="28"/>
        </w:rPr>
        <w:t xml:space="preserve">То обстоятельство, что основной мотив темы представлен в двух контрастных вариантах – в прямом движении и обращении– дает возможность показать ученику драматургию пьесы. Ученик может наглядно видеть развитие темы как развитие «конфликта». Это очень важно, поскольку он получает возможность сразу охватить весь «сюжет» инвенции. Сначала конфликт обнаруживается только в одном голосе (в теме), затем расширяется, захватывая два голоса, ведущих пока что между собой довольно мирный «спор» (первая интермедия, т.4-5). Он основан на развитии активного первого 1 </w:t>
      </w:r>
      <w:proofErr w:type="spellStart"/>
      <w:r w:rsidRPr="00B72881">
        <w:rPr>
          <w:rFonts w:ascii="Times New Roman" w:hAnsi="Times New Roman" w:cs="Times New Roman"/>
          <w:color w:val="000000"/>
          <w:sz w:val="28"/>
          <w:szCs w:val="28"/>
        </w:rPr>
        <w:t>субмотива</w:t>
      </w:r>
      <w:proofErr w:type="spellEnd"/>
      <w:r w:rsidRPr="00B72881">
        <w:rPr>
          <w:rFonts w:ascii="Times New Roman" w:hAnsi="Times New Roman" w:cs="Times New Roman"/>
          <w:color w:val="000000"/>
          <w:sz w:val="28"/>
          <w:szCs w:val="28"/>
        </w:rPr>
        <w:t>, как и в других интермедиях. Заканчивается эта интермедия коротким столкновением голосов в их одновременном звучании (т.5), причем последнее «слово» остается за верхним голосом. Обратим внимание на прозрачную фактуру интермедии, построенной по принципу дополняющей ритмики.</w:t>
      </w:r>
    </w:p>
    <w:p w14:paraId="312773DC"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Вторая фаза в развитии конфликта приводит к обострению, что выражено в мощном динамическом развитии того же мотива. Оба голоса здесь круто поднимаются уже не на кварту, квинту вверх, как в первой интермедии, а на октаву. </w:t>
      </w:r>
      <w:proofErr w:type="gramStart"/>
      <w:r w:rsidRPr="00B72881">
        <w:rPr>
          <w:rFonts w:ascii="Times New Roman" w:hAnsi="Times New Roman" w:cs="Times New Roman"/>
          <w:color w:val="000000"/>
          <w:sz w:val="28"/>
          <w:szCs w:val="28"/>
        </w:rPr>
        <w:t>Кроме того</w:t>
      </w:r>
      <w:proofErr w:type="gramEnd"/>
      <w:r w:rsidRPr="00B72881">
        <w:rPr>
          <w:rFonts w:ascii="Times New Roman" w:hAnsi="Times New Roman" w:cs="Times New Roman"/>
          <w:color w:val="000000"/>
          <w:sz w:val="28"/>
          <w:szCs w:val="28"/>
        </w:rPr>
        <w:t xml:space="preserve"> предельно расширяется расстояние между голосами – верхний голос имитирует нижний на расстоянии двух октав, тогда как в первой интермедии мы видели обратное явление – близость голосов. В связи с таким усилением активности полифонического развития меняется и характер «конфликта»: в азарте «спора» голоса перебивают друг друга, вступают с </w:t>
      </w:r>
      <w:r w:rsidRPr="00B72881">
        <w:rPr>
          <w:rFonts w:ascii="Times New Roman" w:hAnsi="Times New Roman" w:cs="Times New Roman"/>
          <w:color w:val="000000"/>
          <w:sz w:val="28"/>
          <w:szCs w:val="28"/>
        </w:rPr>
        <w:lastRenderedPageBreak/>
        <w:t xml:space="preserve">гневными репликами </w:t>
      </w:r>
      <w:r w:rsidRPr="00B72881">
        <w:rPr>
          <w:rFonts w:ascii="Times New Roman" w:hAnsi="Times New Roman" w:cs="Times New Roman"/>
          <w:iCs/>
          <w:color w:val="000000"/>
          <w:sz w:val="28"/>
          <w:szCs w:val="28"/>
        </w:rPr>
        <w:t xml:space="preserve">до окончания </w:t>
      </w:r>
      <w:r w:rsidRPr="00B72881">
        <w:rPr>
          <w:rFonts w:ascii="Times New Roman" w:hAnsi="Times New Roman" w:cs="Times New Roman"/>
          <w:color w:val="000000"/>
          <w:sz w:val="28"/>
          <w:szCs w:val="28"/>
        </w:rPr>
        <w:t>высказывания другого, отчего накаляется внутренняя динамика полифонического развития, приводящая к кульминации пьесы (т.13), которую Бах еще подчеркивает неустойчивой субдоминантовой гармонией.</w:t>
      </w:r>
    </w:p>
    <w:p w14:paraId="51948C19"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Здесь интересно показать ученику как композитор максимально оттягивает разрядку напряженности двумя секвенциями. Хотя в них исчезает ритмический контраст </w:t>
      </w:r>
      <w:proofErr w:type="gramStart"/>
      <w:r w:rsidRPr="00B72881">
        <w:rPr>
          <w:rFonts w:ascii="Times New Roman" w:hAnsi="Times New Roman" w:cs="Times New Roman"/>
          <w:color w:val="000000"/>
          <w:sz w:val="28"/>
          <w:szCs w:val="28"/>
        </w:rPr>
        <w:t>голосов</w:t>
      </w:r>
      <w:proofErr w:type="gramEnd"/>
      <w:r w:rsidRPr="00B72881">
        <w:rPr>
          <w:rFonts w:ascii="Times New Roman" w:hAnsi="Times New Roman" w:cs="Times New Roman"/>
          <w:color w:val="000000"/>
          <w:sz w:val="28"/>
          <w:szCs w:val="28"/>
        </w:rPr>
        <w:t xml:space="preserve"> и полифоническая динамика уступает место ритмической энергии и усилению симметричных акцентов в обоих голосах, но обе стремительно идут к главной тональности, выявляя свою динамичность одновременно звучащими мотивами в обоих голосах и значительно ускоренным движением мотивов, состоящих здесь только из тридцать вторых. Все это позволяет сделать едва заметное </w:t>
      </w:r>
      <w:proofErr w:type="spellStart"/>
      <w:r w:rsidRPr="00B72881">
        <w:rPr>
          <w:rFonts w:ascii="Times New Roman" w:hAnsi="Times New Roman" w:cs="Times New Roman"/>
          <w:color w:val="000000"/>
          <w:sz w:val="28"/>
          <w:szCs w:val="28"/>
        </w:rPr>
        <w:t>агогическое</w:t>
      </w:r>
      <w:proofErr w:type="spellEnd"/>
      <w:r w:rsidRPr="00B72881">
        <w:rPr>
          <w:rFonts w:ascii="Times New Roman" w:hAnsi="Times New Roman" w:cs="Times New Roman"/>
          <w:color w:val="000000"/>
          <w:sz w:val="28"/>
          <w:szCs w:val="28"/>
        </w:rPr>
        <w:t xml:space="preserve"> ускорение в бурных </w:t>
      </w:r>
      <w:proofErr w:type="spellStart"/>
      <w:r w:rsidRPr="00B72881">
        <w:rPr>
          <w:rFonts w:ascii="Times New Roman" w:hAnsi="Times New Roman" w:cs="Times New Roman"/>
          <w:color w:val="000000"/>
          <w:sz w:val="28"/>
          <w:szCs w:val="28"/>
        </w:rPr>
        <w:t>секвенционных</w:t>
      </w:r>
      <w:proofErr w:type="spellEnd"/>
      <w:r w:rsidRPr="00B72881">
        <w:rPr>
          <w:rFonts w:ascii="Times New Roman" w:hAnsi="Times New Roman" w:cs="Times New Roman"/>
          <w:color w:val="000000"/>
          <w:sz w:val="28"/>
          <w:szCs w:val="28"/>
        </w:rPr>
        <w:t xml:space="preserve"> «лавинах». Напряжение спадает, как только оно достигает тоники в репризе (т.16). Не случайно </w:t>
      </w:r>
      <w:proofErr w:type="spellStart"/>
      <w:r w:rsidRPr="00B72881">
        <w:rPr>
          <w:rFonts w:ascii="Times New Roman" w:hAnsi="Times New Roman" w:cs="Times New Roman"/>
          <w:color w:val="000000"/>
          <w:sz w:val="28"/>
          <w:szCs w:val="28"/>
        </w:rPr>
        <w:t>Бузони</w:t>
      </w:r>
      <w:proofErr w:type="spellEnd"/>
      <w:r w:rsidRPr="00B72881">
        <w:rPr>
          <w:rFonts w:ascii="Times New Roman" w:hAnsi="Times New Roman" w:cs="Times New Roman"/>
          <w:color w:val="000000"/>
          <w:sz w:val="28"/>
          <w:szCs w:val="28"/>
        </w:rPr>
        <w:t xml:space="preserve"> дает указание к ее исполнению: </w:t>
      </w:r>
      <w:r w:rsidRPr="00B72881">
        <w:rPr>
          <w:rFonts w:ascii="Times New Roman" w:hAnsi="Times New Roman" w:cs="Times New Roman"/>
          <w:color w:val="000000"/>
          <w:sz w:val="28"/>
          <w:szCs w:val="28"/>
          <w:lang w:val="en-US"/>
        </w:rPr>
        <w:t>sempre</w:t>
      </w:r>
      <w:r w:rsidRPr="00B72881">
        <w:rPr>
          <w:rFonts w:ascii="Times New Roman" w:hAnsi="Times New Roman" w:cs="Times New Roman"/>
          <w:color w:val="000000"/>
          <w:sz w:val="28"/>
          <w:szCs w:val="28"/>
        </w:rPr>
        <w:t xml:space="preserve"> </w:t>
      </w:r>
      <w:proofErr w:type="spellStart"/>
      <w:r w:rsidRPr="00B72881">
        <w:rPr>
          <w:rFonts w:ascii="Times New Roman" w:hAnsi="Times New Roman" w:cs="Times New Roman"/>
          <w:color w:val="000000"/>
          <w:sz w:val="28"/>
          <w:szCs w:val="28"/>
          <w:lang w:val="en-US"/>
        </w:rPr>
        <w:t>sosterruto</w:t>
      </w:r>
      <w:proofErr w:type="spellEnd"/>
      <w:r w:rsidRPr="00B72881">
        <w:rPr>
          <w:rFonts w:ascii="Times New Roman" w:hAnsi="Times New Roman" w:cs="Times New Roman"/>
          <w:color w:val="000000"/>
          <w:sz w:val="28"/>
          <w:szCs w:val="28"/>
        </w:rPr>
        <w:t xml:space="preserve"> (не спешить).</w:t>
      </w:r>
    </w:p>
    <w:p w14:paraId="4ACF785E"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Реприза начинается с проведения темы целиком в басовом голосе, но его сразу же перебивает верхний, тоже проводящий тему в несколько измененном виде. Сходный принцип изложения мы видели в канонической секвенции (т.12-13) с тем, однако, отличием, что там развивался только один мотив темы, что и характерно для интермедии, а здесь тема проводится целиком. Такой прием именуется </w:t>
      </w:r>
      <w:proofErr w:type="spellStart"/>
      <w:r w:rsidRPr="00B72881">
        <w:rPr>
          <w:rFonts w:ascii="Times New Roman" w:hAnsi="Times New Roman" w:cs="Times New Roman"/>
          <w:iCs/>
          <w:color w:val="000000"/>
          <w:sz w:val="28"/>
          <w:szCs w:val="28"/>
        </w:rPr>
        <w:t>стреттным</w:t>
      </w:r>
      <w:proofErr w:type="spellEnd"/>
      <w:r w:rsidRPr="00B72881">
        <w:rPr>
          <w:rFonts w:ascii="Times New Roman" w:hAnsi="Times New Roman" w:cs="Times New Roman"/>
          <w:iCs/>
          <w:color w:val="000000"/>
          <w:sz w:val="28"/>
          <w:szCs w:val="28"/>
        </w:rPr>
        <w:t xml:space="preserve"> проведением, </w:t>
      </w:r>
      <w:r w:rsidRPr="00B72881">
        <w:rPr>
          <w:rFonts w:ascii="Times New Roman" w:hAnsi="Times New Roman" w:cs="Times New Roman"/>
          <w:color w:val="000000"/>
          <w:sz w:val="28"/>
          <w:szCs w:val="28"/>
        </w:rPr>
        <w:t xml:space="preserve">художественный смысл которого заключается в утверждении темы. Следовательно, эта </w:t>
      </w:r>
      <w:proofErr w:type="spellStart"/>
      <w:r w:rsidRPr="00B72881">
        <w:rPr>
          <w:rFonts w:ascii="Times New Roman" w:hAnsi="Times New Roman" w:cs="Times New Roman"/>
          <w:color w:val="000000"/>
          <w:sz w:val="28"/>
          <w:szCs w:val="28"/>
        </w:rPr>
        <w:t>стреттная</w:t>
      </w:r>
      <w:proofErr w:type="spellEnd"/>
      <w:r w:rsidRPr="00B72881">
        <w:rPr>
          <w:rFonts w:ascii="Times New Roman" w:hAnsi="Times New Roman" w:cs="Times New Roman"/>
          <w:color w:val="000000"/>
          <w:sz w:val="28"/>
          <w:szCs w:val="28"/>
        </w:rPr>
        <w:t xml:space="preserve"> реприза должна быть исполнена энергично, с решительной торжественностью и как советует </w:t>
      </w:r>
      <w:proofErr w:type="spellStart"/>
      <w:r w:rsidRPr="00B72881">
        <w:rPr>
          <w:rFonts w:ascii="Times New Roman" w:hAnsi="Times New Roman" w:cs="Times New Roman"/>
          <w:color w:val="000000"/>
          <w:sz w:val="28"/>
          <w:szCs w:val="28"/>
        </w:rPr>
        <w:t>Бузони</w:t>
      </w:r>
      <w:proofErr w:type="spellEnd"/>
      <w:r w:rsidRPr="00B72881">
        <w:rPr>
          <w:rFonts w:ascii="Times New Roman" w:hAnsi="Times New Roman" w:cs="Times New Roman"/>
          <w:color w:val="000000"/>
          <w:sz w:val="28"/>
          <w:szCs w:val="28"/>
        </w:rPr>
        <w:t xml:space="preserve"> – </w:t>
      </w:r>
      <w:proofErr w:type="spellStart"/>
      <w:r w:rsidRPr="00B72881">
        <w:rPr>
          <w:rFonts w:ascii="Times New Roman" w:hAnsi="Times New Roman" w:cs="Times New Roman"/>
          <w:color w:val="000000"/>
          <w:sz w:val="28"/>
          <w:szCs w:val="28"/>
          <w:lang w:val="en-US"/>
        </w:rPr>
        <w:t>marcatissimo</w:t>
      </w:r>
      <w:proofErr w:type="spellEnd"/>
      <w:r w:rsidRPr="00B72881">
        <w:rPr>
          <w:rFonts w:ascii="Times New Roman" w:hAnsi="Times New Roman" w:cs="Times New Roman"/>
          <w:color w:val="000000"/>
          <w:sz w:val="28"/>
          <w:szCs w:val="28"/>
        </w:rPr>
        <w:t xml:space="preserve">, а в последних двух тактах – </w:t>
      </w:r>
      <w:r w:rsidRPr="00B72881">
        <w:rPr>
          <w:rFonts w:ascii="Times New Roman" w:hAnsi="Times New Roman" w:cs="Times New Roman"/>
          <w:iCs/>
          <w:color w:val="000000"/>
          <w:sz w:val="28"/>
          <w:szCs w:val="28"/>
          <w:lang w:val="en-US"/>
        </w:rPr>
        <w:t>ff</w:t>
      </w:r>
      <w:r w:rsidRPr="00B72881">
        <w:rPr>
          <w:rFonts w:ascii="Times New Roman" w:hAnsi="Times New Roman" w:cs="Times New Roman"/>
          <w:iCs/>
          <w:color w:val="000000"/>
          <w:sz w:val="28"/>
          <w:szCs w:val="28"/>
        </w:rPr>
        <w:t>.</w:t>
      </w:r>
    </w:p>
    <w:p w14:paraId="14498D76"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Таким образом, в третьей фазе своего развития оба противостоящих мотива утверждаются равноправными и после различных видов «разногласий» каждый возвращается к своему исходному положению – мирному противостоянию.</w:t>
      </w:r>
    </w:p>
    <w:p w14:paraId="64C49D24"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Нет нужды распространяться о том, как важно, чтобы при работе над инвенциями, а затем и ХТК, ученик проникся бы ощущением своеобразия </w:t>
      </w:r>
      <w:proofErr w:type="spellStart"/>
      <w:r w:rsidRPr="00B72881">
        <w:rPr>
          <w:rFonts w:ascii="Times New Roman" w:hAnsi="Times New Roman" w:cs="Times New Roman"/>
          <w:color w:val="000000"/>
          <w:sz w:val="28"/>
          <w:szCs w:val="28"/>
        </w:rPr>
        <w:lastRenderedPageBreak/>
        <w:t>баховского</w:t>
      </w:r>
      <w:proofErr w:type="spellEnd"/>
      <w:r w:rsidRPr="00B72881">
        <w:rPr>
          <w:rFonts w:ascii="Times New Roman" w:hAnsi="Times New Roman" w:cs="Times New Roman"/>
          <w:color w:val="000000"/>
          <w:sz w:val="28"/>
          <w:szCs w:val="28"/>
        </w:rPr>
        <w:t xml:space="preserve"> стиля. Без точных и образных пояснений педагогу здесь не обойтись. Быть может, лучше начать с того, что музыке композитора вообще чужды вялость, размягченность, сентиментальный оттенок. Значит и «способ извлечения звука должен быть всегда собранным, крепким и здоровым, даже в пиано, которое не должно быть расплывчатым или беззвучно-шелестящим». Ученик должен знать, что какие бы печальные или нежные чувства он ни обнаружил в пьесах Баха, эти чувства всегда как бы погружены в атмосферу мужественности, а иногда и суровости.</w:t>
      </w:r>
    </w:p>
    <w:p w14:paraId="65CD4D89"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Общепризнанное определение </w:t>
      </w:r>
      <w:proofErr w:type="spellStart"/>
      <w:r w:rsidRPr="00B72881">
        <w:rPr>
          <w:rFonts w:ascii="Times New Roman" w:hAnsi="Times New Roman" w:cs="Times New Roman"/>
          <w:color w:val="000000"/>
          <w:sz w:val="28"/>
          <w:szCs w:val="28"/>
        </w:rPr>
        <w:t>баховского</w:t>
      </w:r>
      <w:proofErr w:type="spellEnd"/>
      <w:r w:rsidRPr="00B72881">
        <w:rPr>
          <w:rFonts w:ascii="Times New Roman" w:hAnsi="Times New Roman" w:cs="Times New Roman"/>
          <w:color w:val="000000"/>
          <w:sz w:val="28"/>
          <w:szCs w:val="28"/>
        </w:rPr>
        <w:t xml:space="preserve"> стиля как мужественного, естественно подсказано присущей композитору бурной энергией чувств, их торжественной приподнятостью и величием. Вместе с тем нужно хорошо осознать, что Бах никогда не идет на поводу чувства, никогда не отдается ему с той безоглядной пылкостью и свободой безудержного порыва, которые стали обычным явлением в музыкальном искусстве со времен романтиков. Музыка Баха «основана на непрерывном внутреннем созерцании изображаемого».</w:t>
      </w:r>
      <w:r w:rsidRPr="00B72881">
        <w:rPr>
          <w:rFonts w:ascii="Times New Roman" w:hAnsi="Times New Roman" w:cs="Times New Roman"/>
          <w:color w:val="000000"/>
          <w:sz w:val="28"/>
          <w:szCs w:val="28"/>
          <w:vertAlign w:val="superscript"/>
        </w:rPr>
        <w:t>2</w:t>
      </w:r>
      <w:r w:rsidRPr="00B72881">
        <w:rPr>
          <w:rFonts w:ascii="Times New Roman" w:hAnsi="Times New Roman" w:cs="Times New Roman"/>
          <w:color w:val="000000"/>
          <w:sz w:val="28"/>
          <w:szCs w:val="28"/>
        </w:rPr>
        <w:t xml:space="preserve"> Понятие «мужественности» применительно к стилю Баха имеет, между прочим, в виду и необычайную активность формы (архитектоники) его произведений, выполняющей тормозящую и регулирующую роль. Могучей стихии чувств композитора противостоит не менее мощное сдерживающее начало, вносящее в его музыку дух стоической выдержки, самообладания, мужества. Борьба этих двух сил сообщает патетическим образам Баха особый драматический пафос. Это – внутренняя борьба, заключенная внутри самого образа. «В этом противоречии... главное и непреходящее обаяние музыки Баха». Предельное напряжение чувства уравновешивается такой же предельной силой самообладания, благородной сдержанности, что «придает страстно взволнованному высказыванию ощущение своеобразного спокойствия».</w:t>
      </w:r>
    </w:p>
    <w:p w14:paraId="10246A59"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Необычайно многообразны у Баха средства выражения этой внутренней борьбы. Роль патетического импульса выполняет часто, например, хроматический ход в басу, который спускается от тоники к доминанте и </w:t>
      </w:r>
      <w:r w:rsidRPr="00B72881">
        <w:rPr>
          <w:rFonts w:ascii="Times New Roman" w:hAnsi="Times New Roman" w:cs="Times New Roman"/>
          <w:color w:val="000000"/>
          <w:sz w:val="28"/>
          <w:szCs w:val="28"/>
        </w:rPr>
        <w:lastRenderedPageBreak/>
        <w:t xml:space="preserve">возвращается в тонику. Этот ход композитор применяет для выражения скорби (симфония </w:t>
      </w:r>
      <w:r w:rsidRPr="00B72881">
        <w:rPr>
          <w:rFonts w:ascii="Times New Roman" w:hAnsi="Times New Roman" w:cs="Times New Roman"/>
          <w:color w:val="000000"/>
          <w:sz w:val="28"/>
          <w:szCs w:val="28"/>
          <w:lang w:val="en-US"/>
        </w:rPr>
        <w:t>f</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т.1-2).</w:t>
      </w:r>
    </w:p>
    <w:p w14:paraId="6010892F"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В качестве сдерживающих факторов у Баха нередко выступают сходные приемы, но сочетание их всегда различно.</w:t>
      </w:r>
    </w:p>
    <w:p w14:paraId="756BBA65"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К числу сдерживающих факторов относятся медленный темп, требующий большой выдержки, плавное, мерное, единообразное движение баса (симфонии </w:t>
      </w:r>
      <w:r w:rsidRPr="00B72881">
        <w:rPr>
          <w:rFonts w:ascii="Times New Roman" w:hAnsi="Times New Roman" w:cs="Times New Roman"/>
          <w:color w:val="000000"/>
          <w:sz w:val="28"/>
          <w:szCs w:val="28"/>
          <w:lang w:val="en-US"/>
        </w:rPr>
        <w:t>d</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e</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f</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a</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w:t>
      </w:r>
    </w:p>
    <w:p w14:paraId="40DAAB3A"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br w:type="page"/>
      </w:r>
      <w:r w:rsidRPr="00B72881">
        <w:rPr>
          <w:rFonts w:ascii="Times New Roman" w:hAnsi="Times New Roman" w:cs="Times New Roman"/>
          <w:b/>
          <w:color w:val="000000"/>
          <w:sz w:val="28"/>
          <w:szCs w:val="28"/>
        </w:rPr>
        <w:lastRenderedPageBreak/>
        <w:t>Заключение</w:t>
      </w:r>
    </w:p>
    <w:p w14:paraId="1FE7B7B3"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p>
    <w:p w14:paraId="177F0986"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Музыка Баха решительно ничего не даст ученику, если у него не возникнет душевный контакт с нею, если он не проникнется ее пафосом, не почувствует ее величия и вместе с тем очарования. Но для того, чтобы восприятие произведений Баха было эмоциональным, необходимо их понимать. Подчеркнем это еще и еще, ибо творчество композитора по самой своей природе непосредственно обращено к нашей интеллектуальной сфере.</w:t>
      </w:r>
    </w:p>
    <w:p w14:paraId="7F9D15B2"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Для понимания же полифонических пьес Баха нужны специальные знания, нужна рациональная система их усвоения. Достижение определенного уровня полифонической зрелости возможно лишь при условии постепенного, плавного наращивания знаний и полифонических навыков. Всякий перебой, нарушение правильности этого режима ломает естественную логику развития учащихся, а подчас лишает их базы в дальнейшей работе над более сложными произведениями.</w:t>
      </w:r>
    </w:p>
    <w:p w14:paraId="48563A76"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Если попытаться кратко ответить на вопрос о том, что же считать конечной целью «посвящения» ученика в таинства музыки Баха, можно сказать, что конечная цель – исполнение пьес композитора по подлинному авторскому тексту (</w:t>
      </w:r>
      <w:r w:rsidRPr="00B72881">
        <w:rPr>
          <w:rFonts w:ascii="Times New Roman" w:hAnsi="Times New Roman" w:cs="Times New Roman"/>
          <w:color w:val="000000"/>
          <w:sz w:val="28"/>
          <w:szCs w:val="28"/>
          <w:lang w:val="en-US"/>
        </w:rPr>
        <w:t>Urtext</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y</w:t>
      </w:r>
      <w:r w:rsidRPr="00B72881">
        <w:rPr>
          <w:rFonts w:ascii="Times New Roman" w:hAnsi="Times New Roman" w:cs="Times New Roman"/>
          <w:color w:val="000000"/>
          <w:sz w:val="28"/>
          <w:szCs w:val="28"/>
        </w:rPr>
        <w:t>). В эпоху Баха указания к исполнительству вычитывались из чистого текста произведения. Такое умение предполагало способность безошибочно постигать жанр и форму пьесы, ее мотивное строение. Но коль скоро мы хотим, чтобы наши ученики играли «Баха в стиле Баха», мы обязаны следовать тем же путем, памятуя прежде всего о том, что главная, руководящая нить – это осознание мотивного строения произведений.</w:t>
      </w:r>
    </w:p>
    <w:p w14:paraId="2F0D90D1"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 xml:space="preserve">В деле истолкования и преподавания искусства, особенно такого искусства как музыка, и особенно такого композитора как Бах, всегда будут существовать незатронутые проблемы, не вполне ясные моменты. Автор настоящей работы надеется, что, несмотря на дидактическую манеру изложения, которую трудно было избежать ввиду методического профиля пособия, его наблюдения, обобщения и рекомендации будут поняты читателем </w:t>
      </w:r>
      <w:r w:rsidRPr="00B72881">
        <w:rPr>
          <w:rFonts w:ascii="Times New Roman" w:hAnsi="Times New Roman" w:cs="Times New Roman"/>
          <w:color w:val="000000"/>
          <w:sz w:val="28"/>
          <w:szCs w:val="28"/>
        </w:rPr>
        <w:lastRenderedPageBreak/>
        <w:t xml:space="preserve">как попытка обсуждения насущных вопросов преподавания </w:t>
      </w:r>
      <w:proofErr w:type="spellStart"/>
      <w:r w:rsidRPr="00B72881">
        <w:rPr>
          <w:rFonts w:ascii="Times New Roman" w:hAnsi="Times New Roman" w:cs="Times New Roman"/>
          <w:color w:val="000000"/>
          <w:sz w:val="28"/>
          <w:szCs w:val="28"/>
        </w:rPr>
        <w:t>баховской</w:t>
      </w:r>
      <w:proofErr w:type="spellEnd"/>
      <w:r w:rsidRPr="00B72881">
        <w:rPr>
          <w:rFonts w:ascii="Times New Roman" w:hAnsi="Times New Roman" w:cs="Times New Roman"/>
          <w:color w:val="000000"/>
          <w:sz w:val="28"/>
          <w:szCs w:val="28"/>
        </w:rPr>
        <w:t xml:space="preserve"> полифонии. Автор будет считать свою цель достигнутой, если все высказанное здесь послужит в какой-то мере толчком для пробуждения творческой мысли молодых педагогов в их постижении гениальной, вдохновеннейшей музыки композитора.</w:t>
      </w:r>
    </w:p>
    <w:p w14:paraId="3679747F"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 xml:space="preserve">Анализ формы каждой прелюдии и ее тонально-гармонического плана, как уже говорилось, обязательны. В первой части прелюдии </w:t>
      </w:r>
      <w:r w:rsidRPr="00B72881">
        <w:rPr>
          <w:rFonts w:ascii="Times New Roman" w:hAnsi="Times New Roman" w:cs="Times New Roman"/>
          <w:color w:val="000000"/>
          <w:sz w:val="28"/>
          <w:szCs w:val="28"/>
          <w:lang w:val="en-US"/>
        </w:rPr>
        <w:t>E</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ученику следует показать экспозицию (т.1-4) и обратить внимание на ее тональный план: тема излагается в главной тональности, а имитация в доминантовой. Необходимо проанализировать и интермедию (т.5-6). Подскажем ученику, если он не найдет сам, что эта интермедия развивает мотивы темы и </w:t>
      </w:r>
      <w:proofErr w:type="spellStart"/>
      <w:r w:rsidRPr="00B72881">
        <w:rPr>
          <w:rFonts w:ascii="Times New Roman" w:hAnsi="Times New Roman" w:cs="Times New Roman"/>
          <w:color w:val="000000"/>
          <w:sz w:val="28"/>
          <w:szCs w:val="28"/>
        </w:rPr>
        <w:t>противосложения</w:t>
      </w:r>
      <w:proofErr w:type="spellEnd"/>
      <w:r w:rsidRPr="00B72881">
        <w:rPr>
          <w:rFonts w:ascii="Times New Roman" w:hAnsi="Times New Roman" w:cs="Times New Roman"/>
          <w:color w:val="000000"/>
          <w:sz w:val="28"/>
          <w:szCs w:val="28"/>
        </w:rPr>
        <w:t xml:space="preserve"> и соединяет экспозицию с заключительной частью первого раздела, которая начинается в такте 7 проведением темы (в сопрано) в главной тональности и завершается энергичным кадансом на доминанте.</w:t>
      </w:r>
    </w:p>
    <w:p w14:paraId="6C770C6B"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Тональный план второй части, наоборот, направлен от доминанты к тонике. Тема подвергается здесь более активному развитию, приводящему в конце к мужественному, решительному кадансу.</w:t>
      </w:r>
    </w:p>
    <w:p w14:paraId="2E244E5F"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 xml:space="preserve">Нечто новое ожидает ученика в </w:t>
      </w:r>
      <w:r w:rsidRPr="00B72881">
        <w:rPr>
          <w:rFonts w:ascii="Times New Roman" w:hAnsi="Times New Roman" w:cs="Times New Roman"/>
          <w:bCs/>
          <w:color w:val="000000"/>
          <w:sz w:val="28"/>
          <w:szCs w:val="28"/>
        </w:rPr>
        <w:t xml:space="preserve">Маленькой прелюдии №4 </w:t>
      </w:r>
      <w:r w:rsidRPr="00B72881">
        <w:rPr>
          <w:rFonts w:ascii="Times New Roman" w:hAnsi="Times New Roman" w:cs="Times New Roman"/>
          <w:bCs/>
          <w:color w:val="000000"/>
          <w:sz w:val="28"/>
          <w:szCs w:val="28"/>
          <w:lang w:val="en-US"/>
        </w:rPr>
        <w:t>D</w:t>
      </w:r>
      <w:r w:rsidRPr="00B72881">
        <w:rPr>
          <w:rFonts w:ascii="Times New Roman" w:hAnsi="Times New Roman" w:cs="Times New Roman"/>
          <w:bCs/>
          <w:color w:val="000000"/>
          <w:sz w:val="28"/>
          <w:szCs w:val="28"/>
        </w:rPr>
        <w:t>-</w:t>
      </w:r>
      <w:r w:rsidRPr="00B72881">
        <w:rPr>
          <w:rFonts w:ascii="Times New Roman" w:hAnsi="Times New Roman" w:cs="Times New Roman"/>
          <w:bCs/>
          <w:color w:val="000000"/>
          <w:sz w:val="28"/>
          <w:szCs w:val="28"/>
          <w:lang w:val="en-US"/>
        </w:rPr>
        <w:t>dur</w:t>
      </w:r>
      <w:r w:rsidRPr="00B72881">
        <w:rPr>
          <w:rFonts w:ascii="Times New Roman" w:hAnsi="Times New Roman" w:cs="Times New Roman"/>
          <w:bCs/>
          <w:color w:val="000000"/>
          <w:sz w:val="28"/>
          <w:szCs w:val="28"/>
        </w:rPr>
        <w:t xml:space="preserve"> </w:t>
      </w:r>
      <w:r w:rsidRPr="00B72881">
        <w:rPr>
          <w:rFonts w:ascii="Times New Roman" w:hAnsi="Times New Roman" w:cs="Times New Roman"/>
          <w:color w:val="000000"/>
          <w:sz w:val="28"/>
          <w:szCs w:val="28"/>
        </w:rPr>
        <w:t>(ч.</w:t>
      </w:r>
      <w:r w:rsidRPr="00B72881">
        <w:rPr>
          <w:rFonts w:ascii="Times New Roman" w:hAnsi="Times New Roman" w:cs="Times New Roman"/>
          <w:bCs/>
          <w:color w:val="000000"/>
          <w:sz w:val="28"/>
          <w:szCs w:val="28"/>
          <w:lang w:val="en-US"/>
        </w:rPr>
        <w:t>II</w:t>
      </w:r>
      <w:r w:rsidRPr="00B72881">
        <w:rPr>
          <w:rFonts w:ascii="Times New Roman" w:hAnsi="Times New Roman" w:cs="Times New Roman"/>
          <w:bCs/>
          <w:color w:val="000000"/>
          <w:sz w:val="28"/>
          <w:szCs w:val="28"/>
        </w:rPr>
        <w:t xml:space="preserve">), </w:t>
      </w:r>
      <w:r w:rsidRPr="00B72881">
        <w:rPr>
          <w:rFonts w:ascii="Times New Roman" w:hAnsi="Times New Roman" w:cs="Times New Roman"/>
          <w:color w:val="000000"/>
          <w:sz w:val="28"/>
          <w:szCs w:val="28"/>
        </w:rPr>
        <w:t xml:space="preserve">которая по своему полифоническому складу относится к </w:t>
      </w:r>
      <w:proofErr w:type="spellStart"/>
      <w:r w:rsidRPr="00B72881">
        <w:rPr>
          <w:rFonts w:ascii="Times New Roman" w:hAnsi="Times New Roman" w:cs="Times New Roman"/>
          <w:color w:val="000000"/>
          <w:sz w:val="28"/>
          <w:szCs w:val="28"/>
        </w:rPr>
        <w:t>неимитационной</w:t>
      </w:r>
      <w:proofErr w:type="spellEnd"/>
      <w:r w:rsidRPr="00B72881">
        <w:rPr>
          <w:rFonts w:ascii="Times New Roman" w:hAnsi="Times New Roman" w:cs="Times New Roman"/>
          <w:color w:val="000000"/>
          <w:sz w:val="28"/>
          <w:szCs w:val="28"/>
        </w:rPr>
        <w:t xml:space="preserve"> полифонии, то есть построена не на развитии одной темы разными голосами, а на сочетании разного мелодического материала в голосах. Заметим, что наиболее доступные для учащихся редакции данного сборника (</w:t>
      </w:r>
      <w:proofErr w:type="spellStart"/>
      <w:r w:rsidRPr="00B72881">
        <w:rPr>
          <w:rFonts w:ascii="Times New Roman" w:hAnsi="Times New Roman" w:cs="Times New Roman"/>
          <w:color w:val="000000"/>
          <w:sz w:val="28"/>
          <w:szCs w:val="28"/>
        </w:rPr>
        <w:t>К.Черни</w:t>
      </w:r>
      <w:proofErr w:type="spellEnd"/>
      <w:r w:rsidRPr="00B72881">
        <w:rPr>
          <w:rFonts w:ascii="Times New Roman" w:hAnsi="Times New Roman" w:cs="Times New Roman"/>
          <w:color w:val="000000"/>
          <w:sz w:val="28"/>
          <w:szCs w:val="28"/>
        </w:rPr>
        <w:t xml:space="preserve"> и Н. Кувшинникова), трактующие </w:t>
      </w:r>
      <w:proofErr w:type="spellStart"/>
      <w:r w:rsidRPr="00B72881">
        <w:rPr>
          <w:rFonts w:ascii="Times New Roman" w:hAnsi="Times New Roman" w:cs="Times New Roman"/>
          <w:color w:val="000000"/>
          <w:sz w:val="28"/>
          <w:szCs w:val="28"/>
        </w:rPr>
        <w:t>баховские</w:t>
      </w:r>
      <w:proofErr w:type="spellEnd"/>
      <w:r w:rsidRPr="00B72881">
        <w:rPr>
          <w:rFonts w:ascii="Times New Roman" w:hAnsi="Times New Roman" w:cs="Times New Roman"/>
          <w:color w:val="000000"/>
          <w:sz w:val="28"/>
          <w:szCs w:val="28"/>
        </w:rPr>
        <w:t xml:space="preserve"> прелюдии с позиций романтического стиля, на наш взгляд искажают истинный характер прелюдии. Из 18-ти прелюдий сборника только пять (№2, 8, </w:t>
      </w:r>
      <w:proofErr w:type="gramStart"/>
      <w:r w:rsidRPr="00B72881">
        <w:rPr>
          <w:rFonts w:ascii="Times New Roman" w:hAnsi="Times New Roman" w:cs="Times New Roman"/>
          <w:color w:val="000000"/>
          <w:sz w:val="28"/>
          <w:szCs w:val="28"/>
        </w:rPr>
        <w:t>ч.</w:t>
      </w:r>
      <w:r w:rsidRPr="00B72881">
        <w:rPr>
          <w:rFonts w:ascii="Times New Roman" w:hAnsi="Times New Roman" w:cs="Times New Roman"/>
          <w:color w:val="000000"/>
          <w:sz w:val="28"/>
          <w:szCs w:val="28"/>
          <w:lang w:val="en-US"/>
        </w:rPr>
        <w:t>I</w:t>
      </w:r>
      <w:proofErr w:type="gramEnd"/>
      <w:r w:rsidRPr="00B72881">
        <w:rPr>
          <w:rFonts w:ascii="Times New Roman" w:hAnsi="Times New Roman" w:cs="Times New Roman"/>
          <w:color w:val="000000"/>
          <w:sz w:val="28"/>
          <w:szCs w:val="28"/>
        </w:rPr>
        <w:t>; №1, 4, 5, ч.</w:t>
      </w:r>
      <w:r w:rsidRPr="00B72881">
        <w:rPr>
          <w:rFonts w:ascii="Times New Roman" w:hAnsi="Times New Roman" w:cs="Times New Roman"/>
          <w:color w:val="000000"/>
          <w:sz w:val="28"/>
          <w:szCs w:val="28"/>
          <w:lang w:val="en-US"/>
        </w:rPr>
        <w:t>II</w:t>
      </w:r>
      <w:r w:rsidRPr="00B72881">
        <w:rPr>
          <w:rFonts w:ascii="Times New Roman" w:hAnsi="Times New Roman" w:cs="Times New Roman"/>
          <w:color w:val="000000"/>
          <w:sz w:val="28"/>
          <w:szCs w:val="28"/>
        </w:rPr>
        <w:t xml:space="preserve">) написаны в таком звонком, ликующем настроении. К. Черни же с первого такта ставит знак </w:t>
      </w:r>
      <w:r w:rsidRPr="00B72881">
        <w:rPr>
          <w:rFonts w:ascii="Times New Roman" w:hAnsi="Times New Roman" w:cs="Times New Roman"/>
          <w:iCs/>
          <w:color w:val="000000"/>
          <w:sz w:val="28"/>
          <w:szCs w:val="28"/>
        </w:rPr>
        <w:t xml:space="preserve">р, </w:t>
      </w:r>
      <w:proofErr w:type="spellStart"/>
      <w:r w:rsidRPr="00B72881">
        <w:rPr>
          <w:rFonts w:ascii="Times New Roman" w:hAnsi="Times New Roman" w:cs="Times New Roman"/>
          <w:color w:val="000000"/>
          <w:sz w:val="28"/>
          <w:szCs w:val="28"/>
        </w:rPr>
        <w:t>Н.Кувшинников</w:t>
      </w:r>
      <w:proofErr w:type="spellEnd"/>
      <w:r w:rsidRPr="00B72881">
        <w:rPr>
          <w:rFonts w:ascii="Times New Roman" w:hAnsi="Times New Roman" w:cs="Times New Roman"/>
          <w:color w:val="000000"/>
          <w:sz w:val="28"/>
          <w:szCs w:val="28"/>
        </w:rPr>
        <w:t xml:space="preserve"> советует играть </w:t>
      </w:r>
      <w:r w:rsidRPr="00B72881">
        <w:rPr>
          <w:rFonts w:ascii="Times New Roman" w:hAnsi="Times New Roman" w:cs="Times New Roman"/>
          <w:color w:val="000000"/>
          <w:sz w:val="28"/>
          <w:szCs w:val="28"/>
          <w:lang w:val="en-US"/>
        </w:rPr>
        <w:t>cantabile</w:t>
      </w:r>
      <w:r w:rsidRPr="00B72881">
        <w:rPr>
          <w:rFonts w:ascii="Times New Roman" w:hAnsi="Times New Roman" w:cs="Times New Roman"/>
          <w:color w:val="000000"/>
          <w:sz w:val="28"/>
          <w:szCs w:val="28"/>
        </w:rPr>
        <w:t xml:space="preserve">, определяя эмоциональный характер пьесы словами: «не скоро, спокойно». Оба редактора предписывают одинаковую динамику всем голосам, не взирая на то, что композиция требует оттенить их контрастным звучанием, поскольку они имеют совершенно иные </w:t>
      </w:r>
      <w:r w:rsidRPr="00B72881">
        <w:rPr>
          <w:rFonts w:ascii="Times New Roman" w:hAnsi="Times New Roman" w:cs="Times New Roman"/>
          <w:color w:val="000000"/>
          <w:sz w:val="28"/>
          <w:szCs w:val="28"/>
        </w:rPr>
        <w:lastRenderedPageBreak/>
        <w:t xml:space="preserve">функции и различны по своему интонационному строю. Так два верхних, звонко поющих голоса, тесно спаянные 'вместе, свободно и энергично развивают тематический материал прелюдии; бас отделен и как бы изолирован, его интонационно-ритмическое однообразие выдает типичные черты сопровождения, которое требует и соответствующей динамики – </w:t>
      </w:r>
      <w:r w:rsidRPr="00B72881">
        <w:rPr>
          <w:rFonts w:ascii="Times New Roman" w:hAnsi="Times New Roman" w:cs="Times New Roman"/>
          <w:color w:val="000000"/>
          <w:sz w:val="28"/>
          <w:szCs w:val="28"/>
          <w:lang w:val="en-US"/>
        </w:rPr>
        <w:t>piano</w:t>
      </w:r>
      <w:r w:rsidRPr="00B72881">
        <w:rPr>
          <w:rFonts w:ascii="Times New Roman" w:hAnsi="Times New Roman" w:cs="Times New Roman"/>
          <w:color w:val="000000"/>
          <w:sz w:val="28"/>
          <w:szCs w:val="28"/>
        </w:rPr>
        <w:t xml:space="preserve"> во всей прелюдии, кроме двух кадансов.</w:t>
      </w:r>
    </w:p>
    <w:p w14:paraId="41DF62C3"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br w:type="page"/>
      </w:r>
      <w:r w:rsidRPr="00B72881">
        <w:rPr>
          <w:rFonts w:ascii="Times New Roman" w:hAnsi="Times New Roman" w:cs="Times New Roman"/>
          <w:b/>
          <w:color w:val="000000"/>
          <w:sz w:val="28"/>
          <w:szCs w:val="28"/>
        </w:rPr>
        <w:lastRenderedPageBreak/>
        <w:t>Список использованной литературы</w:t>
      </w:r>
    </w:p>
    <w:p w14:paraId="31DC9AEC"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Искусство в школе, №1. – 2006.</w:t>
      </w:r>
    </w:p>
    <w:p w14:paraId="77301F88"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proofErr w:type="spellStart"/>
      <w:r w:rsidRPr="00B72881">
        <w:rPr>
          <w:rFonts w:ascii="Times New Roman" w:hAnsi="Times New Roman" w:cs="Times New Roman"/>
          <w:color w:val="000000"/>
          <w:sz w:val="28"/>
          <w:szCs w:val="28"/>
        </w:rPr>
        <w:t>Н.О.Калинина</w:t>
      </w:r>
      <w:proofErr w:type="spellEnd"/>
      <w:r w:rsidRPr="00B72881">
        <w:rPr>
          <w:rFonts w:ascii="Times New Roman" w:hAnsi="Times New Roman" w:cs="Times New Roman"/>
          <w:color w:val="000000"/>
          <w:sz w:val="28"/>
          <w:szCs w:val="28"/>
        </w:rPr>
        <w:t xml:space="preserve"> Клавирная музыка Баха в фортепианном классе, Л., 1974.</w:t>
      </w:r>
    </w:p>
    <w:p w14:paraId="0C368F68"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bCs/>
          <w:iCs/>
          <w:color w:val="000000"/>
          <w:sz w:val="28"/>
          <w:szCs w:val="28"/>
          <w:lang w:val="uk-UA"/>
        </w:rPr>
        <w:t xml:space="preserve">Леонтович М.Д. </w:t>
      </w:r>
      <w:r w:rsidRPr="00B72881">
        <w:rPr>
          <w:rFonts w:ascii="Times New Roman" w:hAnsi="Times New Roman" w:cs="Times New Roman"/>
          <w:color w:val="000000"/>
          <w:sz w:val="28"/>
          <w:szCs w:val="28"/>
          <w:lang w:val="uk-UA"/>
        </w:rPr>
        <w:t xml:space="preserve">Практичний курс навчання співу у середніх школах України / З педагогічної спадщини композитора. (Упор. </w:t>
      </w:r>
      <w:proofErr w:type="spellStart"/>
      <w:r w:rsidRPr="00B72881">
        <w:rPr>
          <w:rFonts w:ascii="Times New Roman" w:hAnsi="Times New Roman" w:cs="Times New Roman"/>
          <w:color w:val="000000"/>
          <w:sz w:val="28"/>
          <w:szCs w:val="28"/>
          <w:lang w:val="uk-UA"/>
        </w:rPr>
        <w:t>Л.О.Іванова</w:t>
      </w:r>
      <w:proofErr w:type="spellEnd"/>
      <w:r w:rsidRPr="00B72881">
        <w:rPr>
          <w:rFonts w:ascii="Times New Roman" w:hAnsi="Times New Roman" w:cs="Times New Roman"/>
          <w:color w:val="000000"/>
          <w:sz w:val="28"/>
          <w:szCs w:val="28"/>
          <w:lang w:val="uk-UA"/>
        </w:rPr>
        <w:t xml:space="preserve">. – К.: </w:t>
      </w:r>
      <w:proofErr w:type="spellStart"/>
      <w:r w:rsidRPr="00B72881">
        <w:rPr>
          <w:rFonts w:ascii="Times New Roman" w:hAnsi="Times New Roman" w:cs="Times New Roman"/>
          <w:color w:val="000000"/>
          <w:sz w:val="28"/>
          <w:szCs w:val="28"/>
          <w:lang w:val="uk-UA"/>
        </w:rPr>
        <w:t>Муз.Україна</w:t>
      </w:r>
      <w:proofErr w:type="spellEnd"/>
      <w:r w:rsidRPr="00B72881">
        <w:rPr>
          <w:rFonts w:ascii="Times New Roman" w:hAnsi="Times New Roman" w:cs="Times New Roman"/>
          <w:color w:val="000000"/>
          <w:sz w:val="28"/>
          <w:szCs w:val="28"/>
          <w:lang w:val="uk-UA"/>
        </w:rPr>
        <w:t>, 1989. – 136с.</w:t>
      </w:r>
    </w:p>
    <w:p w14:paraId="24284AF2"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bCs/>
          <w:iCs/>
          <w:color w:val="000000"/>
          <w:sz w:val="28"/>
          <w:szCs w:val="28"/>
        </w:rPr>
        <w:t xml:space="preserve">Леонтьева </w:t>
      </w:r>
      <w:proofErr w:type="spellStart"/>
      <w:r w:rsidRPr="00B72881">
        <w:rPr>
          <w:rFonts w:ascii="Times New Roman" w:hAnsi="Times New Roman" w:cs="Times New Roman"/>
          <w:bCs/>
          <w:iCs/>
          <w:color w:val="000000"/>
          <w:sz w:val="28"/>
          <w:szCs w:val="28"/>
        </w:rPr>
        <w:t>О.</w:t>
      </w:r>
      <w:r w:rsidRPr="00B72881">
        <w:rPr>
          <w:rFonts w:ascii="Times New Roman" w:hAnsi="Times New Roman" w:cs="Times New Roman"/>
          <w:color w:val="000000"/>
          <w:sz w:val="28"/>
          <w:szCs w:val="28"/>
        </w:rPr>
        <w:t>Карл</w:t>
      </w:r>
      <w:proofErr w:type="spellEnd"/>
      <w:r w:rsidRPr="00B72881">
        <w:rPr>
          <w:rFonts w:ascii="Times New Roman" w:hAnsi="Times New Roman" w:cs="Times New Roman"/>
          <w:color w:val="000000"/>
          <w:sz w:val="28"/>
          <w:szCs w:val="28"/>
        </w:rPr>
        <w:t xml:space="preserve"> </w:t>
      </w:r>
      <w:proofErr w:type="spellStart"/>
      <w:r w:rsidRPr="00B72881">
        <w:rPr>
          <w:rFonts w:ascii="Times New Roman" w:hAnsi="Times New Roman" w:cs="Times New Roman"/>
          <w:color w:val="000000"/>
          <w:sz w:val="28"/>
          <w:szCs w:val="28"/>
          <w:lang w:val="uk-UA"/>
        </w:rPr>
        <w:t>Орф</w:t>
      </w:r>
      <w:proofErr w:type="spellEnd"/>
      <w:r w:rsidRPr="00B72881">
        <w:rPr>
          <w:rFonts w:ascii="Times New Roman" w:hAnsi="Times New Roman" w:cs="Times New Roman"/>
          <w:color w:val="000000"/>
          <w:sz w:val="28"/>
          <w:szCs w:val="28"/>
          <w:lang w:val="uk-UA"/>
        </w:rPr>
        <w:t xml:space="preserve">. </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uk-UA"/>
        </w:rPr>
        <w:t xml:space="preserve">М.: </w:t>
      </w:r>
      <w:r w:rsidRPr="00B72881">
        <w:rPr>
          <w:rFonts w:ascii="Times New Roman" w:hAnsi="Times New Roman" w:cs="Times New Roman"/>
          <w:color w:val="000000"/>
          <w:sz w:val="28"/>
          <w:szCs w:val="28"/>
        </w:rPr>
        <w:t>Музыка, 1984. – 334с.</w:t>
      </w:r>
    </w:p>
    <w:p w14:paraId="38CFE84D"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proofErr w:type="spellStart"/>
      <w:r w:rsidRPr="00B72881">
        <w:rPr>
          <w:rFonts w:ascii="Times New Roman" w:hAnsi="Times New Roman" w:cs="Times New Roman"/>
          <w:bCs/>
          <w:iCs/>
          <w:color w:val="000000"/>
          <w:sz w:val="28"/>
          <w:szCs w:val="28"/>
          <w:lang w:val="uk-UA"/>
        </w:rPr>
        <w:t>Медушевский</w:t>
      </w:r>
      <w:proofErr w:type="spellEnd"/>
      <w:r w:rsidRPr="00B72881">
        <w:rPr>
          <w:rFonts w:ascii="Times New Roman" w:hAnsi="Times New Roman" w:cs="Times New Roman"/>
          <w:bCs/>
          <w:iCs/>
          <w:color w:val="000000"/>
          <w:sz w:val="28"/>
          <w:szCs w:val="28"/>
          <w:lang w:val="uk-UA"/>
        </w:rPr>
        <w:t xml:space="preserve"> </w:t>
      </w:r>
      <w:r w:rsidRPr="00B72881">
        <w:rPr>
          <w:rFonts w:ascii="Times New Roman" w:hAnsi="Times New Roman" w:cs="Times New Roman"/>
          <w:bCs/>
          <w:iCs/>
          <w:color w:val="000000"/>
          <w:sz w:val="28"/>
          <w:szCs w:val="28"/>
        </w:rPr>
        <w:t xml:space="preserve">В.В. </w:t>
      </w:r>
      <w:r w:rsidRPr="00B72881">
        <w:rPr>
          <w:rFonts w:ascii="Times New Roman" w:hAnsi="Times New Roman" w:cs="Times New Roman"/>
          <w:color w:val="000000"/>
          <w:sz w:val="28"/>
          <w:szCs w:val="28"/>
        </w:rPr>
        <w:t xml:space="preserve">О содержании понятия "адекватное восприятие" // Восприятие музыки: </w:t>
      </w:r>
      <w:proofErr w:type="spellStart"/>
      <w:r w:rsidRPr="00B72881">
        <w:rPr>
          <w:rFonts w:ascii="Times New Roman" w:hAnsi="Times New Roman" w:cs="Times New Roman"/>
          <w:color w:val="000000"/>
          <w:sz w:val="28"/>
          <w:szCs w:val="28"/>
        </w:rPr>
        <w:t>Сб.ст</w:t>
      </w:r>
      <w:proofErr w:type="spellEnd"/>
      <w:r w:rsidRPr="00B72881">
        <w:rPr>
          <w:rFonts w:ascii="Times New Roman" w:hAnsi="Times New Roman" w:cs="Times New Roman"/>
          <w:color w:val="000000"/>
          <w:sz w:val="28"/>
          <w:szCs w:val="28"/>
        </w:rPr>
        <w:t>. – М.: Музыка, 1980. – С.141-155.</w:t>
      </w:r>
    </w:p>
    <w:p w14:paraId="1B0FA944"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proofErr w:type="spellStart"/>
      <w:r w:rsidRPr="00B72881">
        <w:rPr>
          <w:rFonts w:ascii="Times New Roman" w:hAnsi="Times New Roman" w:cs="Times New Roman"/>
          <w:bCs/>
          <w:iCs/>
          <w:color w:val="000000"/>
          <w:sz w:val="28"/>
          <w:szCs w:val="28"/>
        </w:rPr>
        <w:t>Медушевский</w:t>
      </w:r>
      <w:proofErr w:type="spellEnd"/>
      <w:r w:rsidRPr="00B72881">
        <w:rPr>
          <w:rFonts w:ascii="Times New Roman" w:hAnsi="Times New Roman" w:cs="Times New Roman"/>
          <w:bCs/>
          <w:iCs/>
          <w:color w:val="000000"/>
          <w:sz w:val="28"/>
          <w:szCs w:val="28"/>
        </w:rPr>
        <w:t xml:space="preserve"> В.В. </w:t>
      </w:r>
      <w:r w:rsidRPr="00B72881">
        <w:rPr>
          <w:rFonts w:ascii="Times New Roman" w:hAnsi="Times New Roman" w:cs="Times New Roman"/>
          <w:color w:val="000000"/>
          <w:sz w:val="28"/>
          <w:szCs w:val="28"/>
        </w:rPr>
        <w:t>О закономерностях и средствах художественного воздействия музыки. – М.: Музыка, 1976. – 254с.</w:t>
      </w:r>
    </w:p>
    <w:p w14:paraId="42DD60A2"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proofErr w:type="spellStart"/>
      <w:r w:rsidRPr="00B72881">
        <w:rPr>
          <w:rFonts w:ascii="Times New Roman" w:hAnsi="Times New Roman" w:cs="Times New Roman"/>
          <w:bCs/>
          <w:iCs/>
          <w:color w:val="000000"/>
          <w:sz w:val="28"/>
          <w:szCs w:val="28"/>
        </w:rPr>
        <w:t>Менабени</w:t>
      </w:r>
      <w:proofErr w:type="spellEnd"/>
      <w:r w:rsidRPr="00B72881">
        <w:rPr>
          <w:rFonts w:ascii="Times New Roman" w:hAnsi="Times New Roman" w:cs="Times New Roman"/>
          <w:bCs/>
          <w:iCs/>
          <w:color w:val="000000"/>
          <w:sz w:val="28"/>
          <w:szCs w:val="28"/>
        </w:rPr>
        <w:t xml:space="preserve"> А.Г. </w:t>
      </w:r>
      <w:r w:rsidRPr="00B72881">
        <w:rPr>
          <w:rFonts w:ascii="Times New Roman" w:hAnsi="Times New Roman" w:cs="Times New Roman"/>
          <w:color w:val="000000"/>
          <w:sz w:val="28"/>
          <w:szCs w:val="28"/>
        </w:rPr>
        <w:t>Методика обучения сольному пению. – М.: Просвещ</w:t>
      </w:r>
      <w:r w:rsidRPr="00B72881">
        <w:rPr>
          <w:rFonts w:ascii="Times New Roman" w:hAnsi="Times New Roman" w:cs="Times New Roman"/>
          <w:bCs/>
          <w:color w:val="000000"/>
          <w:sz w:val="28"/>
          <w:szCs w:val="28"/>
        </w:rPr>
        <w:t xml:space="preserve">ение, 1987. </w:t>
      </w:r>
      <w:r w:rsidRPr="00B72881">
        <w:rPr>
          <w:rFonts w:ascii="Times New Roman" w:hAnsi="Times New Roman" w:cs="Times New Roman"/>
          <w:color w:val="000000"/>
          <w:sz w:val="28"/>
          <w:szCs w:val="28"/>
        </w:rPr>
        <w:t>– 95с.</w:t>
      </w:r>
    </w:p>
    <w:p w14:paraId="41D0F2E7"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 xml:space="preserve">Музыка в начальных классах: Методическое пособие для учителя / </w:t>
      </w:r>
      <w:proofErr w:type="spellStart"/>
      <w:r w:rsidRPr="00B72881">
        <w:rPr>
          <w:rFonts w:ascii="Times New Roman" w:hAnsi="Times New Roman" w:cs="Times New Roman"/>
          <w:color w:val="000000"/>
          <w:sz w:val="28"/>
          <w:szCs w:val="28"/>
        </w:rPr>
        <w:t>Э.Абдуллин</w:t>
      </w:r>
      <w:proofErr w:type="spellEnd"/>
      <w:r w:rsidRPr="00B72881">
        <w:rPr>
          <w:rFonts w:ascii="Times New Roman" w:hAnsi="Times New Roman" w:cs="Times New Roman"/>
          <w:color w:val="000000"/>
          <w:sz w:val="28"/>
          <w:szCs w:val="28"/>
        </w:rPr>
        <w:t>, Т.</w:t>
      </w:r>
      <w:r w:rsidRPr="00B72881">
        <w:rPr>
          <w:rFonts w:ascii="Times New Roman" w:hAnsi="Times New Roman" w:cs="Times New Roman"/>
          <w:color w:val="000000"/>
          <w:sz w:val="28"/>
          <w:szCs w:val="28"/>
          <w:lang w:val="uk-UA"/>
        </w:rPr>
        <w:t xml:space="preserve">Бендер, </w:t>
      </w:r>
      <w:proofErr w:type="spellStart"/>
      <w:r w:rsidRPr="00B72881">
        <w:rPr>
          <w:rFonts w:ascii="Times New Roman" w:hAnsi="Times New Roman" w:cs="Times New Roman"/>
          <w:color w:val="000000"/>
          <w:sz w:val="28"/>
          <w:szCs w:val="28"/>
        </w:rPr>
        <w:t>Т.Вендрова</w:t>
      </w:r>
      <w:proofErr w:type="spellEnd"/>
      <w:r w:rsidRPr="00B72881">
        <w:rPr>
          <w:rFonts w:ascii="Times New Roman" w:hAnsi="Times New Roman" w:cs="Times New Roman"/>
          <w:color w:val="000000"/>
          <w:sz w:val="28"/>
          <w:szCs w:val="28"/>
        </w:rPr>
        <w:t xml:space="preserve"> и др. – М.: Просвещение, 1985. – 140с.</w:t>
      </w:r>
    </w:p>
    <w:p w14:paraId="08036FC6"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 xml:space="preserve">Музыкальное воспитание в Венгрии / Ред.-сост. </w:t>
      </w:r>
      <w:proofErr w:type="spellStart"/>
      <w:r w:rsidRPr="00B72881">
        <w:rPr>
          <w:rFonts w:ascii="Times New Roman" w:hAnsi="Times New Roman" w:cs="Times New Roman"/>
          <w:color w:val="000000"/>
          <w:sz w:val="28"/>
          <w:szCs w:val="28"/>
        </w:rPr>
        <w:t>Л.Баренбойм</w:t>
      </w:r>
      <w:proofErr w:type="spellEnd"/>
      <w:r w:rsidRPr="00B72881">
        <w:rPr>
          <w:rFonts w:ascii="Times New Roman" w:hAnsi="Times New Roman" w:cs="Times New Roman"/>
          <w:color w:val="000000"/>
          <w:sz w:val="28"/>
          <w:szCs w:val="28"/>
        </w:rPr>
        <w:t>. М.: Сов. композитор, 1983. – 400</w:t>
      </w:r>
      <w:r w:rsidRPr="00B72881">
        <w:rPr>
          <w:rFonts w:ascii="Times New Roman" w:hAnsi="Times New Roman" w:cs="Times New Roman"/>
          <w:iCs/>
          <w:color w:val="000000"/>
          <w:sz w:val="28"/>
          <w:szCs w:val="28"/>
        </w:rPr>
        <w:t>с.</w:t>
      </w:r>
    </w:p>
    <w:p w14:paraId="06E3A8F8"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proofErr w:type="spellStart"/>
      <w:r w:rsidRPr="00B72881">
        <w:rPr>
          <w:rFonts w:ascii="Times New Roman" w:hAnsi="Times New Roman" w:cs="Times New Roman"/>
          <w:bCs/>
          <w:iCs/>
          <w:color w:val="000000"/>
          <w:sz w:val="28"/>
          <w:szCs w:val="28"/>
        </w:rPr>
        <w:t>Назайкинский</w:t>
      </w:r>
      <w:proofErr w:type="spellEnd"/>
      <w:r w:rsidRPr="00B72881">
        <w:rPr>
          <w:rFonts w:ascii="Times New Roman" w:hAnsi="Times New Roman" w:cs="Times New Roman"/>
          <w:bCs/>
          <w:iCs/>
          <w:color w:val="000000"/>
          <w:sz w:val="28"/>
          <w:szCs w:val="28"/>
        </w:rPr>
        <w:t xml:space="preserve"> Е. </w:t>
      </w:r>
      <w:r w:rsidRPr="00B72881">
        <w:rPr>
          <w:rFonts w:ascii="Times New Roman" w:hAnsi="Times New Roman" w:cs="Times New Roman"/>
          <w:color w:val="000000"/>
          <w:sz w:val="28"/>
          <w:szCs w:val="28"/>
        </w:rPr>
        <w:t>О психологии музыкального восприятия. – М.: Музыка, 1972. – 384с.</w:t>
      </w:r>
    </w:p>
    <w:p w14:paraId="66D5E1BF"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bCs/>
          <w:iCs/>
          <w:color w:val="000000"/>
          <w:sz w:val="28"/>
          <w:szCs w:val="28"/>
        </w:rPr>
        <w:t xml:space="preserve">Падалка Г. </w:t>
      </w:r>
      <w:r w:rsidRPr="00B72881">
        <w:rPr>
          <w:rFonts w:ascii="Times New Roman" w:hAnsi="Times New Roman" w:cs="Times New Roman"/>
          <w:color w:val="000000"/>
          <w:sz w:val="28"/>
          <w:szCs w:val="28"/>
        </w:rPr>
        <w:t xml:space="preserve">Учитель, </w:t>
      </w:r>
      <w:r w:rsidRPr="00B72881">
        <w:rPr>
          <w:rFonts w:ascii="Times New Roman" w:hAnsi="Times New Roman" w:cs="Times New Roman"/>
          <w:color w:val="000000"/>
          <w:sz w:val="28"/>
          <w:szCs w:val="28"/>
          <w:lang w:val="uk-UA"/>
        </w:rPr>
        <w:t xml:space="preserve">музика, діти. </w:t>
      </w:r>
      <w:r w:rsidRPr="00B72881">
        <w:rPr>
          <w:rFonts w:ascii="Times New Roman" w:hAnsi="Times New Roman" w:cs="Times New Roman"/>
          <w:color w:val="000000"/>
          <w:sz w:val="28"/>
          <w:szCs w:val="28"/>
        </w:rPr>
        <w:t xml:space="preserve">– К.: Муз. </w:t>
      </w:r>
      <w:r w:rsidRPr="00B72881">
        <w:rPr>
          <w:rFonts w:ascii="Times New Roman" w:hAnsi="Times New Roman" w:cs="Times New Roman"/>
          <w:color w:val="000000"/>
          <w:sz w:val="28"/>
          <w:szCs w:val="28"/>
          <w:lang w:val="uk-UA"/>
        </w:rPr>
        <w:t xml:space="preserve">Україна, </w:t>
      </w:r>
      <w:r w:rsidRPr="00B72881">
        <w:rPr>
          <w:rFonts w:ascii="Times New Roman" w:hAnsi="Times New Roman" w:cs="Times New Roman"/>
          <w:color w:val="000000"/>
          <w:sz w:val="28"/>
          <w:szCs w:val="28"/>
        </w:rPr>
        <w:t>1982. – 144с.</w:t>
      </w:r>
    </w:p>
    <w:p w14:paraId="36424A4F"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proofErr w:type="spellStart"/>
      <w:r w:rsidRPr="00B72881">
        <w:rPr>
          <w:rFonts w:ascii="Times New Roman" w:hAnsi="Times New Roman" w:cs="Times New Roman"/>
          <w:bCs/>
          <w:iCs/>
          <w:color w:val="000000"/>
          <w:sz w:val="28"/>
          <w:szCs w:val="28"/>
        </w:rPr>
        <w:t>Панкевич</w:t>
      </w:r>
      <w:proofErr w:type="spellEnd"/>
      <w:r w:rsidRPr="00B72881">
        <w:rPr>
          <w:rFonts w:ascii="Times New Roman" w:hAnsi="Times New Roman" w:cs="Times New Roman"/>
          <w:bCs/>
          <w:iCs/>
          <w:color w:val="000000"/>
          <w:sz w:val="28"/>
          <w:szCs w:val="28"/>
        </w:rPr>
        <w:t xml:space="preserve"> Г. </w:t>
      </w:r>
      <w:r w:rsidRPr="00B72881">
        <w:rPr>
          <w:rFonts w:ascii="Times New Roman" w:hAnsi="Times New Roman" w:cs="Times New Roman"/>
          <w:color w:val="000000"/>
          <w:sz w:val="28"/>
          <w:szCs w:val="28"/>
        </w:rPr>
        <w:t>Искусство музыки. – М.: Знание, 1987. – 112с.</w:t>
      </w:r>
    </w:p>
    <w:p w14:paraId="28297E16"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lang w:val="uk-UA"/>
        </w:rPr>
        <w:t xml:space="preserve">Програми та поурочні методичні розробки для середніх </w:t>
      </w:r>
      <w:proofErr w:type="spellStart"/>
      <w:r w:rsidRPr="00B72881">
        <w:rPr>
          <w:rFonts w:ascii="Times New Roman" w:hAnsi="Times New Roman" w:cs="Times New Roman"/>
          <w:color w:val="000000"/>
          <w:sz w:val="28"/>
          <w:szCs w:val="28"/>
        </w:rPr>
        <w:t>загальноос</w:t>
      </w:r>
      <w:r w:rsidRPr="00B72881">
        <w:rPr>
          <w:rFonts w:ascii="Times New Roman" w:hAnsi="Times New Roman" w:cs="Times New Roman"/>
          <w:color w:val="000000"/>
          <w:sz w:val="28"/>
          <w:szCs w:val="28"/>
          <w:lang w:val="uk-UA"/>
        </w:rPr>
        <w:t>вітніх</w:t>
      </w:r>
      <w:proofErr w:type="spellEnd"/>
      <w:r w:rsidRPr="00B72881">
        <w:rPr>
          <w:rFonts w:ascii="Times New Roman" w:hAnsi="Times New Roman" w:cs="Times New Roman"/>
          <w:color w:val="000000"/>
          <w:sz w:val="28"/>
          <w:szCs w:val="28"/>
          <w:lang w:val="uk-UA"/>
        </w:rPr>
        <w:t xml:space="preserve"> шкіл. Музика: </w:t>
      </w:r>
      <w:r w:rsidRPr="00B72881">
        <w:rPr>
          <w:rFonts w:ascii="Times New Roman" w:hAnsi="Times New Roman" w:cs="Times New Roman"/>
          <w:color w:val="000000"/>
          <w:sz w:val="28"/>
          <w:szCs w:val="28"/>
        </w:rPr>
        <w:t xml:space="preserve">1-4 </w:t>
      </w:r>
      <w:r w:rsidRPr="00B72881">
        <w:rPr>
          <w:rFonts w:ascii="Times New Roman" w:hAnsi="Times New Roman" w:cs="Times New Roman"/>
          <w:color w:val="000000"/>
          <w:sz w:val="28"/>
          <w:szCs w:val="28"/>
          <w:lang w:val="uk-UA"/>
        </w:rPr>
        <w:t xml:space="preserve">класи </w:t>
      </w:r>
      <w:r w:rsidRPr="00B72881">
        <w:rPr>
          <w:rFonts w:ascii="Times New Roman" w:hAnsi="Times New Roman" w:cs="Times New Roman"/>
          <w:color w:val="000000"/>
          <w:sz w:val="28"/>
          <w:szCs w:val="28"/>
        </w:rPr>
        <w:t>/ Авт. кол.: О.</w:t>
      </w:r>
      <w:r w:rsidRPr="00B72881">
        <w:rPr>
          <w:rFonts w:ascii="Times New Roman" w:hAnsi="Times New Roman" w:cs="Times New Roman"/>
          <w:color w:val="000000"/>
          <w:sz w:val="28"/>
          <w:szCs w:val="28"/>
          <w:lang w:val="uk-UA"/>
        </w:rPr>
        <w:t xml:space="preserve">Ростовський, </w:t>
      </w:r>
      <w:proofErr w:type="spellStart"/>
      <w:r w:rsidRPr="00B72881">
        <w:rPr>
          <w:rFonts w:ascii="Times New Roman" w:hAnsi="Times New Roman" w:cs="Times New Roman"/>
          <w:color w:val="000000"/>
          <w:sz w:val="28"/>
          <w:szCs w:val="28"/>
        </w:rPr>
        <w:t>Р.Марченко</w:t>
      </w:r>
      <w:proofErr w:type="spellEnd"/>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uk-UA"/>
        </w:rPr>
        <w:t>Л.</w:t>
      </w:r>
      <w:r w:rsidRPr="00B72881">
        <w:rPr>
          <w:rFonts w:ascii="Times New Roman" w:hAnsi="Times New Roman" w:cs="Times New Roman"/>
          <w:color w:val="000000"/>
          <w:sz w:val="28"/>
          <w:szCs w:val="28"/>
        </w:rPr>
        <w:t xml:space="preserve">Хлебникова, </w:t>
      </w:r>
      <w:proofErr w:type="spellStart"/>
      <w:r w:rsidRPr="00B72881">
        <w:rPr>
          <w:rFonts w:ascii="Times New Roman" w:hAnsi="Times New Roman" w:cs="Times New Roman"/>
          <w:color w:val="000000"/>
          <w:sz w:val="28"/>
          <w:szCs w:val="28"/>
        </w:rPr>
        <w:t>З.Бервецький</w:t>
      </w:r>
      <w:proofErr w:type="spellEnd"/>
      <w:r w:rsidRPr="00B72881">
        <w:rPr>
          <w:rFonts w:ascii="Times New Roman" w:hAnsi="Times New Roman" w:cs="Times New Roman"/>
          <w:color w:val="000000"/>
          <w:sz w:val="28"/>
          <w:szCs w:val="28"/>
        </w:rPr>
        <w:t>. – К.: Перун, 1996. – 128с.</w:t>
      </w:r>
    </w:p>
    <w:p w14:paraId="5AD6CD1C"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proofErr w:type="spellStart"/>
      <w:r w:rsidRPr="00B72881">
        <w:rPr>
          <w:rFonts w:ascii="Times New Roman" w:hAnsi="Times New Roman" w:cs="Times New Roman"/>
          <w:iCs/>
          <w:color w:val="000000"/>
          <w:sz w:val="28"/>
          <w:szCs w:val="28"/>
          <w:lang w:val="uk-UA"/>
        </w:rPr>
        <w:t>Раввінов</w:t>
      </w:r>
      <w:proofErr w:type="spellEnd"/>
      <w:r w:rsidRPr="00B72881">
        <w:rPr>
          <w:rFonts w:ascii="Times New Roman" w:hAnsi="Times New Roman" w:cs="Times New Roman"/>
          <w:iCs/>
          <w:color w:val="000000"/>
          <w:sz w:val="28"/>
          <w:szCs w:val="28"/>
          <w:lang w:val="uk-UA"/>
        </w:rPr>
        <w:t xml:space="preserve"> </w:t>
      </w:r>
      <w:r w:rsidRPr="00B72881">
        <w:rPr>
          <w:rFonts w:ascii="Times New Roman" w:hAnsi="Times New Roman" w:cs="Times New Roman"/>
          <w:iCs/>
          <w:color w:val="000000"/>
          <w:sz w:val="28"/>
          <w:szCs w:val="28"/>
        </w:rPr>
        <w:t xml:space="preserve">О. </w:t>
      </w:r>
      <w:r w:rsidRPr="00B72881">
        <w:rPr>
          <w:rFonts w:ascii="Times New Roman" w:hAnsi="Times New Roman" w:cs="Times New Roman"/>
          <w:color w:val="000000"/>
          <w:sz w:val="28"/>
          <w:szCs w:val="28"/>
        </w:rPr>
        <w:t xml:space="preserve">Методика хорового </w:t>
      </w:r>
      <w:r w:rsidRPr="00B72881">
        <w:rPr>
          <w:rFonts w:ascii="Times New Roman" w:hAnsi="Times New Roman" w:cs="Times New Roman"/>
          <w:color w:val="000000"/>
          <w:sz w:val="28"/>
          <w:szCs w:val="28"/>
          <w:lang w:val="uk-UA"/>
        </w:rPr>
        <w:t xml:space="preserve">співу в школі. </w:t>
      </w:r>
      <w:r w:rsidRPr="00B72881">
        <w:rPr>
          <w:rFonts w:ascii="Times New Roman" w:hAnsi="Times New Roman" w:cs="Times New Roman"/>
          <w:color w:val="000000"/>
          <w:sz w:val="28"/>
          <w:szCs w:val="28"/>
        </w:rPr>
        <w:t xml:space="preserve">– Вид. 2-е. – К.: </w:t>
      </w:r>
      <w:r w:rsidRPr="00B72881">
        <w:rPr>
          <w:rFonts w:ascii="Times New Roman" w:hAnsi="Times New Roman" w:cs="Times New Roman"/>
          <w:color w:val="000000"/>
          <w:sz w:val="28"/>
          <w:szCs w:val="28"/>
          <w:lang w:val="uk-UA"/>
        </w:rPr>
        <w:t xml:space="preserve">Муз. Україна, </w:t>
      </w:r>
      <w:r w:rsidRPr="00B72881">
        <w:rPr>
          <w:rFonts w:ascii="Times New Roman" w:hAnsi="Times New Roman" w:cs="Times New Roman"/>
          <w:color w:val="000000"/>
          <w:sz w:val="28"/>
          <w:szCs w:val="28"/>
        </w:rPr>
        <w:t>1971. – 124с.</w:t>
      </w:r>
    </w:p>
    <w:p w14:paraId="7D879112"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iCs/>
          <w:color w:val="000000"/>
          <w:sz w:val="28"/>
          <w:szCs w:val="28"/>
          <w:lang w:val="uk-UA"/>
        </w:rPr>
        <w:t xml:space="preserve">Ростовський </w:t>
      </w:r>
      <w:r w:rsidRPr="00B72881">
        <w:rPr>
          <w:rFonts w:ascii="Times New Roman" w:hAnsi="Times New Roman" w:cs="Times New Roman"/>
          <w:iCs/>
          <w:color w:val="000000"/>
          <w:sz w:val="28"/>
          <w:szCs w:val="28"/>
        </w:rPr>
        <w:t xml:space="preserve">О.Я. </w:t>
      </w:r>
      <w:r w:rsidRPr="00B72881">
        <w:rPr>
          <w:rFonts w:ascii="Times New Roman" w:hAnsi="Times New Roman" w:cs="Times New Roman"/>
          <w:color w:val="000000"/>
          <w:sz w:val="28"/>
          <w:szCs w:val="28"/>
          <w:lang w:val="uk-UA"/>
        </w:rPr>
        <w:t xml:space="preserve">Педагогіка музичного сприймання. </w:t>
      </w:r>
      <w:r w:rsidRPr="00B72881">
        <w:rPr>
          <w:rFonts w:ascii="Times New Roman" w:hAnsi="Times New Roman" w:cs="Times New Roman"/>
          <w:color w:val="000000"/>
          <w:sz w:val="28"/>
          <w:szCs w:val="28"/>
        </w:rPr>
        <w:t xml:space="preserve">– К.: </w:t>
      </w:r>
      <w:r w:rsidRPr="00B72881">
        <w:rPr>
          <w:rFonts w:ascii="Times New Roman" w:hAnsi="Times New Roman" w:cs="Times New Roman"/>
          <w:color w:val="000000"/>
          <w:sz w:val="28"/>
          <w:szCs w:val="28"/>
          <w:lang w:val="uk-UA"/>
        </w:rPr>
        <w:t>ЇЗМН, 1</w:t>
      </w:r>
      <w:r w:rsidRPr="00B72881">
        <w:rPr>
          <w:rFonts w:ascii="Times New Roman" w:hAnsi="Times New Roman" w:cs="Times New Roman"/>
          <w:color w:val="000000"/>
          <w:sz w:val="28"/>
          <w:szCs w:val="28"/>
        </w:rPr>
        <w:t>997. – 248с.</w:t>
      </w:r>
    </w:p>
    <w:p w14:paraId="54D560F0"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bCs/>
          <w:iCs/>
          <w:color w:val="000000"/>
          <w:sz w:val="28"/>
          <w:szCs w:val="28"/>
          <w:lang w:val="uk-UA"/>
        </w:rPr>
        <w:t xml:space="preserve">Ростовський </w:t>
      </w:r>
      <w:r w:rsidRPr="00B72881">
        <w:rPr>
          <w:rFonts w:ascii="Times New Roman" w:hAnsi="Times New Roman" w:cs="Times New Roman"/>
          <w:bCs/>
          <w:iCs/>
          <w:color w:val="000000"/>
          <w:sz w:val="28"/>
          <w:szCs w:val="28"/>
        </w:rPr>
        <w:t xml:space="preserve">О.Я. </w:t>
      </w:r>
      <w:r w:rsidRPr="00B72881">
        <w:rPr>
          <w:rFonts w:ascii="Times New Roman" w:hAnsi="Times New Roman" w:cs="Times New Roman"/>
          <w:color w:val="000000"/>
          <w:sz w:val="28"/>
          <w:szCs w:val="28"/>
          <w:lang w:val="uk-UA"/>
        </w:rPr>
        <w:t xml:space="preserve">Художньо-педагогічний аналіз музичних творів у </w:t>
      </w:r>
      <w:r w:rsidRPr="00B72881">
        <w:rPr>
          <w:rFonts w:ascii="Times New Roman" w:hAnsi="Times New Roman" w:cs="Times New Roman"/>
          <w:bCs/>
          <w:color w:val="000000"/>
          <w:sz w:val="28"/>
          <w:szCs w:val="28"/>
          <w:lang w:val="uk-UA"/>
        </w:rPr>
        <w:t xml:space="preserve">школі: </w:t>
      </w:r>
      <w:r w:rsidRPr="00B72881">
        <w:rPr>
          <w:rFonts w:ascii="Times New Roman" w:hAnsi="Times New Roman" w:cs="Times New Roman"/>
          <w:color w:val="000000"/>
          <w:sz w:val="28"/>
          <w:szCs w:val="28"/>
          <w:lang w:val="uk-UA"/>
        </w:rPr>
        <w:t xml:space="preserve">Метод. рекомендації. </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uk-UA"/>
        </w:rPr>
        <w:t xml:space="preserve">К.: Рад. </w:t>
      </w:r>
      <w:proofErr w:type="spellStart"/>
      <w:r w:rsidRPr="00B72881">
        <w:rPr>
          <w:rFonts w:ascii="Times New Roman" w:hAnsi="Times New Roman" w:cs="Times New Roman"/>
          <w:color w:val="000000"/>
          <w:sz w:val="28"/>
          <w:szCs w:val="28"/>
          <w:lang w:val="uk-UA"/>
        </w:rPr>
        <w:t>шк</w:t>
      </w:r>
      <w:proofErr w:type="spellEnd"/>
      <w:r w:rsidRPr="00B72881">
        <w:rPr>
          <w:rFonts w:ascii="Times New Roman" w:hAnsi="Times New Roman" w:cs="Times New Roman"/>
          <w:color w:val="000000"/>
          <w:sz w:val="28"/>
          <w:szCs w:val="28"/>
          <w:lang w:val="uk-UA"/>
        </w:rPr>
        <w:t xml:space="preserve">., </w:t>
      </w:r>
      <w:r w:rsidRPr="00B72881">
        <w:rPr>
          <w:rFonts w:ascii="Times New Roman" w:hAnsi="Times New Roman" w:cs="Times New Roman"/>
          <w:color w:val="000000"/>
          <w:sz w:val="28"/>
          <w:szCs w:val="28"/>
        </w:rPr>
        <w:t>1989. – 72с</w:t>
      </w:r>
      <w:r w:rsidRPr="00B72881">
        <w:rPr>
          <w:rFonts w:ascii="Times New Roman" w:hAnsi="Times New Roman" w:cs="Times New Roman"/>
          <w:color w:val="000000"/>
          <w:sz w:val="28"/>
          <w:szCs w:val="28"/>
          <w:lang w:val="uk-UA"/>
        </w:rPr>
        <w:t>.</w:t>
      </w:r>
    </w:p>
    <w:p w14:paraId="18F4CBB4"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bCs/>
          <w:color w:val="000000"/>
          <w:sz w:val="28"/>
          <w:szCs w:val="28"/>
          <w:lang w:val="uk-UA"/>
        </w:rPr>
        <w:lastRenderedPageBreak/>
        <w:t xml:space="preserve">Ростовський </w:t>
      </w:r>
      <w:r w:rsidRPr="00B72881">
        <w:rPr>
          <w:rFonts w:ascii="Times New Roman" w:hAnsi="Times New Roman" w:cs="Times New Roman"/>
          <w:bCs/>
          <w:iCs/>
          <w:color w:val="000000"/>
          <w:sz w:val="28"/>
          <w:szCs w:val="28"/>
          <w:lang w:val="uk-UA"/>
        </w:rPr>
        <w:t xml:space="preserve">О.Я. </w:t>
      </w:r>
      <w:r w:rsidRPr="00B72881">
        <w:rPr>
          <w:rFonts w:ascii="Times New Roman" w:hAnsi="Times New Roman" w:cs="Times New Roman"/>
          <w:color w:val="000000"/>
          <w:sz w:val="28"/>
          <w:szCs w:val="28"/>
          <w:lang w:val="uk-UA"/>
        </w:rPr>
        <w:t xml:space="preserve">Взаємозв'язок різних видів мистецтва на </w:t>
      </w:r>
      <w:proofErr w:type="spellStart"/>
      <w:r w:rsidRPr="00B72881">
        <w:rPr>
          <w:rFonts w:ascii="Times New Roman" w:hAnsi="Times New Roman" w:cs="Times New Roman"/>
          <w:color w:val="000000"/>
          <w:sz w:val="28"/>
          <w:szCs w:val="28"/>
          <w:lang w:val="uk-UA"/>
        </w:rPr>
        <w:t>уроках</w:t>
      </w:r>
      <w:proofErr w:type="spellEnd"/>
      <w:r w:rsidRPr="00B72881">
        <w:rPr>
          <w:rFonts w:ascii="Times New Roman" w:hAnsi="Times New Roman" w:cs="Times New Roman"/>
          <w:color w:val="000000"/>
          <w:sz w:val="28"/>
          <w:szCs w:val="28"/>
          <w:lang w:val="uk-UA"/>
        </w:rPr>
        <w:t xml:space="preserve"> музики: Метод, рекомендації. </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uk-UA"/>
        </w:rPr>
        <w:t xml:space="preserve">К.: Освіта, </w:t>
      </w:r>
      <w:r w:rsidRPr="00B72881">
        <w:rPr>
          <w:rFonts w:ascii="Times New Roman" w:hAnsi="Times New Roman" w:cs="Times New Roman"/>
          <w:color w:val="000000"/>
          <w:sz w:val="28"/>
          <w:szCs w:val="28"/>
        </w:rPr>
        <w:t>1991. – 48с</w:t>
      </w:r>
      <w:r w:rsidRPr="00B72881">
        <w:rPr>
          <w:rFonts w:ascii="Times New Roman" w:hAnsi="Times New Roman" w:cs="Times New Roman"/>
          <w:color w:val="000000"/>
          <w:sz w:val="28"/>
          <w:szCs w:val="28"/>
          <w:lang w:val="uk-UA"/>
        </w:rPr>
        <w:t>.</w:t>
      </w:r>
    </w:p>
    <w:p w14:paraId="02377D2E"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bCs/>
          <w:color w:val="000000"/>
          <w:sz w:val="28"/>
          <w:szCs w:val="28"/>
        </w:rPr>
        <w:t xml:space="preserve">Рубинштейн </w:t>
      </w:r>
      <w:r w:rsidRPr="00B72881">
        <w:rPr>
          <w:rFonts w:ascii="Times New Roman" w:hAnsi="Times New Roman" w:cs="Times New Roman"/>
          <w:bCs/>
          <w:iCs/>
          <w:color w:val="000000"/>
          <w:sz w:val="28"/>
          <w:szCs w:val="28"/>
        </w:rPr>
        <w:t>С.</w:t>
      </w:r>
      <w:r w:rsidRPr="00B72881">
        <w:rPr>
          <w:rFonts w:ascii="Times New Roman" w:hAnsi="Times New Roman" w:cs="Times New Roman"/>
          <w:bCs/>
          <w:iCs/>
          <w:color w:val="000000"/>
          <w:sz w:val="28"/>
          <w:szCs w:val="28"/>
          <w:lang w:val="uk-UA"/>
        </w:rPr>
        <w:t xml:space="preserve">А. </w:t>
      </w:r>
      <w:r w:rsidRPr="00B72881">
        <w:rPr>
          <w:rFonts w:ascii="Times New Roman" w:hAnsi="Times New Roman" w:cs="Times New Roman"/>
          <w:color w:val="000000"/>
          <w:sz w:val="28"/>
          <w:szCs w:val="28"/>
          <w:lang w:val="uk-UA"/>
        </w:rPr>
        <w:t xml:space="preserve">Проблеми </w:t>
      </w:r>
      <w:r w:rsidRPr="00B72881">
        <w:rPr>
          <w:rFonts w:ascii="Times New Roman" w:hAnsi="Times New Roman" w:cs="Times New Roman"/>
          <w:color w:val="000000"/>
          <w:sz w:val="28"/>
          <w:szCs w:val="28"/>
        </w:rPr>
        <w:t xml:space="preserve">общей психологии. – </w:t>
      </w:r>
      <w:proofErr w:type="gramStart"/>
      <w:r w:rsidRPr="00B72881">
        <w:rPr>
          <w:rFonts w:ascii="Times New Roman" w:hAnsi="Times New Roman" w:cs="Times New Roman"/>
          <w:color w:val="000000"/>
          <w:sz w:val="28"/>
          <w:szCs w:val="28"/>
          <w:lang w:val="uk-UA"/>
        </w:rPr>
        <w:t>М.:,</w:t>
      </w:r>
      <w:proofErr w:type="gramEnd"/>
      <w:r w:rsidRPr="00B72881">
        <w:rPr>
          <w:rFonts w:ascii="Times New Roman" w:hAnsi="Times New Roman" w:cs="Times New Roman"/>
          <w:color w:val="000000"/>
          <w:sz w:val="28"/>
          <w:szCs w:val="28"/>
          <w:lang w:val="uk-UA"/>
        </w:rPr>
        <w:t xml:space="preserve"> </w:t>
      </w:r>
      <w:r w:rsidRPr="00B72881">
        <w:rPr>
          <w:rFonts w:ascii="Times New Roman" w:hAnsi="Times New Roman" w:cs="Times New Roman"/>
          <w:color w:val="000000"/>
          <w:sz w:val="28"/>
          <w:szCs w:val="28"/>
        </w:rPr>
        <w:t>Педагогика,</w:t>
      </w:r>
      <w:r w:rsidRPr="00B72881">
        <w:rPr>
          <w:rFonts w:ascii="Times New Roman" w:hAnsi="Times New Roman" w:cs="Times New Roman"/>
          <w:color w:val="000000"/>
          <w:sz w:val="28"/>
          <w:szCs w:val="28"/>
          <w:lang w:val="uk-UA"/>
        </w:rPr>
        <w:t xml:space="preserve"> 1</w:t>
      </w:r>
      <w:r w:rsidRPr="00B72881">
        <w:rPr>
          <w:rFonts w:ascii="Times New Roman" w:hAnsi="Times New Roman" w:cs="Times New Roman"/>
          <w:color w:val="000000"/>
          <w:sz w:val="28"/>
          <w:szCs w:val="28"/>
        </w:rPr>
        <w:t>976.</w:t>
      </w:r>
      <w:r w:rsidRPr="00B72881">
        <w:rPr>
          <w:rFonts w:ascii="Times New Roman" w:hAnsi="Times New Roman" w:cs="Times New Roman"/>
          <w:color w:val="000000"/>
          <w:sz w:val="28"/>
          <w:szCs w:val="28"/>
          <w:lang w:val="uk-UA"/>
        </w:rPr>
        <w:t>– 416с.</w:t>
      </w:r>
    </w:p>
    <w:p w14:paraId="25C9F773"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iCs/>
          <w:color w:val="000000"/>
          <w:sz w:val="28"/>
          <w:szCs w:val="28"/>
        </w:rPr>
        <w:t xml:space="preserve">Сергеева Г. </w:t>
      </w:r>
      <w:r w:rsidRPr="00B72881">
        <w:rPr>
          <w:rFonts w:ascii="Times New Roman" w:hAnsi="Times New Roman" w:cs="Times New Roman"/>
          <w:color w:val="000000"/>
          <w:sz w:val="28"/>
          <w:szCs w:val="28"/>
        </w:rPr>
        <w:t>Нотная грамота на уроках музыки //</w:t>
      </w:r>
      <w:r w:rsidRPr="00B72881">
        <w:rPr>
          <w:rFonts w:ascii="Times New Roman" w:hAnsi="Times New Roman" w:cs="Times New Roman"/>
          <w:color w:val="000000"/>
          <w:sz w:val="28"/>
          <w:szCs w:val="28"/>
          <w:lang w:val="uk-UA"/>
        </w:rPr>
        <w:t xml:space="preserve"> </w:t>
      </w:r>
      <w:r w:rsidRPr="00B72881">
        <w:rPr>
          <w:rFonts w:ascii="Times New Roman" w:hAnsi="Times New Roman" w:cs="Times New Roman"/>
          <w:color w:val="000000"/>
          <w:sz w:val="28"/>
          <w:szCs w:val="28"/>
        </w:rPr>
        <w:t>Музыка в школе. –</w:t>
      </w:r>
      <w:r w:rsidRPr="00B72881">
        <w:rPr>
          <w:rFonts w:ascii="Times New Roman" w:hAnsi="Times New Roman" w:cs="Times New Roman"/>
          <w:color w:val="000000"/>
          <w:sz w:val="28"/>
          <w:szCs w:val="28"/>
          <w:lang w:val="uk-UA"/>
        </w:rPr>
        <w:t xml:space="preserve"> 1</w:t>
      </w:r>
      <w:r w:rsidRPr="00B72881">
        <w:rPr>
          <w:rFonts w:ascii="Times New Roman" w:hAnsi="Times New Roman" w:cs="Times New Roman"/>
          <w:bCs/>
          <w:color w:val="000000"/>
          <w:sz w:val="28"/>
          <w:szCs w:val="28"/>
        </w:rPr>
        <w:t xml:space="preserve">985. </w:t>
      </w:r>
      <w:r w:rsidRPr="00B72881">
        <w:rPr>
          <w:rFonts w:ascii="Times New Roman" w:hAnsi="Times New Roman" w:cs="Times New Roman"/>
          <w:color w:val="000000"/>
          <w:sz w:val="28"/>
          <w:szCs w:val="28"/>
        </w:rPr>
        <w:t>– №2.</w:t>
      </w:r>
      <w:r w:rsidRPr="00B72881">
        <w:rPr>
          <w:rFonts w:ascii="Times New Roman" w:hAnsi="Times New Roman" w:cs="Times New Roman"/>
          <w:color w:val="000000"/>
          <w:sz w:val="28"/>
          <w:szCs w:val="28"/>
          <w:lang w:val="uk-UA"/>
        </w:rPr>
        <w:t xml:space="preserve"> </w:t>
      </w:r>
      <w:r w:rsidRPr="00B72881">
        <w:rPr>
          <w:rFonts w:ascii="Times New Roman" w:hAnsi="Times New Roman" w:cs="Times New Roman"/>
          <w:color w:val="000000"/>
          <w:sz w:val="28"/>
          <w:szCs w:val="28"/>
        </w:rPr>
        <w:t>– С.7-12.</w:t>
      </w:r>
    </w:p>
    <w:p w14:paraId="5026B0EC"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bCs/>
          <w:iCs/>
          <w:color w:val="000000"/>
          <w:sz w:val="28"/>
          <w:szCs w:val="28"/>
          <w:lang w:val="uk-UA"/>
        </w:rPr>
        <w:t xml:space="preserve">Скуратівський </w:t>
      </w:r>
      <w:r w:rsidRPr="00B72881">
        <w:rPr>
          <w:rFonts w:ascii="Times New Roman" w:hAnsi="Times New Roman" w:cs="Times New Roman"/>
          <w:bCs/>
          <w:iCs/>
          <w:color w:val="000000"/>
          <w:sz w:val="28"/>
          <w:szCs w:val="28"/>
        </w:rPr>
        <w:t xml:space="preserve">В. </w:t>
      </w:r>
      <w:r w:rsidRPr="00B72881">
        <w:rPr>
          <w:rFonts w:ascii="Times New Roman" w:hAnsi="Times New Roman" w:cs="Times New Roman"/>
          <w:color w:val="000000"/>
          <w:sz w:val="28"/>
          <w:szCs w:val="28"/>
        </w:rPr>
        <w:t xml:space="preserve">Берегиня: </w:t>
      </w:r>
      <w:r w:rsidRPr="00B72881">
        <w:rPr>
          <w:rFonts w:ascii="Times New Roman" w:hAnsi="Times New Roman" w:cs="Times New Roman"/>
          <w:color w:val="000000"/>
          <w:sz w:val="28"/>
          <w:szCs w:val="28"/>
          <w:lang w:val="uk-UA"/>
        </w:rPr>
        <w:t xml:space="preserve">Художні оповіді, </w:t>
      </w:r>
      <w:r w:rsidRPr="00B72881">
        <w:rPr>
          <w:rFonts w:ascii="Times New Roman" w:hAnsi="Times New Roman" w:cs="Times New Roman"/>
          <w:color w:val="000000"/>
          <w:sz w:val="28"/>
          <w:szCs w:val="28"/>
        </w:rPr>
        <w:t xml:space="preserve">новели. – </w:t>
      </w:r>
      <w:proofErr w:type="gramStart"/>
      <w:r w:rsidRPr="00B72881">
        <w:rPr>
          <w:rFonts w:ascii="Times New Roman" w:hAnsi="Times New Roman" w:cs="Times New Roman"/>
          <w:color w:val="000000"/>
          <w:sz w:val="28"/>
          <w:szCs w:val="28"/>
        </w:rPr>
        <w:t>К,:</w:t>
      </w:r>
      <w:proofErr w:type="gramEnd"/>
      <w:r w:rsidRPr="00B72881">
        <w:rPr>
          <w:rFonts w:ascii="Times New Roman" w:hAnsi="Times New Roman" w:cs="Times New Roman"/>
          <w:color w:val="000000"/>
          <w:sz w:val="28"/>
          <w:szCs w:val="28"/>
        </w:rPr>
        <w:t xml:space="preserve"> Рад.</w:t>
      </w:r>
      <w:r w:rsidRPr="00B72881">
        <w:rPr>
          <w:rFonts w:ascii="Times New Roman" w:hAnsi="Times New Roman" w:cs="Times New Roman"/>
          <w:color w:val="000000"/>
          <w:sz w:val="28"/>
          <w:szCs w:val="28"/>
          <w:lang w:val="uk-UA"/>
        </w:rPr>
        <w:t xml:space="preserve"> письменник, </w:t>
      </w:r>
      <w:r w:rsidRPr="00B72881">
        <w:rPr>
          <w:rFonts w:ascii="Times New Roman" w:hAnsi="Times New Roman" w:cs="Times New Roman"/>
          <w:color w:val="000000"/>
          <w:sz w:val="28"/>
          <w:szCs w:val="28"/>
        </w:rPr>
        <w:t xml:space="preserve">1987. </w:t>
      </w:r>
      <w:r w:rsidRPr="00B72881">
        <w:rPr>
          <w:rFonts w:ascii="Times New Roman" w:hAnsi="Times New Roman" w:cs="Times New Roman"/>
          <w:color w:val="000000"/>
          <w:sz w:val="28"/>
          <w:szCs w:val="28"/>
          <w:lang w:val="uk-UA"/>
        </w:rPr>
        <w:t>–</w:t>
      </w:r>
      <w:r w:rsidRPr="00B72881">
        <w:rPr>
          <w:rFonts w:ascii="Times New Roman" w:hAnsi="Times New Roman" w:cs="Times New Roman"/>
          <w:color w:val="000000"/>
          <w:sz w:val="28"/>
          <w:szCs w:val="28"/>
        </w:rPr>
        <w:t xml:space="preserve"> 278с.</w:t>
      </w:r>
    </w:p>
    <w:p w14:paraId="775E3CC6"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proofErr w:type="spellStart"/>
      <w:r w:rsidRPr="00B72881">
        <w:rPr>
          <w:rFonts w:ascii="Times New Roman" w:hAnsi="Times New Roman" w:cs="Times New Roman"/>
          <w:iCs/>
          <w:color w:val="000000"/>
          <w:sz w:val="28"/>
          <w:szCs w:val="28"/>
        </w:rPr>
        <w:t>Сохор</w:t>
      </w:r>
      <w:proofErr w:type="spellEnd"/>
      <w:r w:rsidRPr="00B72881">
        <w:rPr>
          <w:rFonts w:ascii="Times New Roman" w:hAnsi="Times New Roman" w:cs="Times New Roman"/>
          <w:iCs/>
          <w:color w:val="000000"/>
          <w:sz w:val="28"/>
          <w:szCs w:val="28"/>
        </w:rPr>
        <w:t xml:space="preserve"> А.Н. </w:t>
      </w:r>
      <w:r w:rsidRPr="00B72881">
        <w:rPr>
          <w:rFonts w:ascii="Times New Roman" w:hAnsi="Times New Roman" w:cs="Times New Roman"/>
          <w:color w:val="000000"/>
          <w:sz w:val="28"/>
          <w:szCs w:val="28"/>
        </w:rPr>
        <w:t>Вопросы социологии и эстетики музыки: В 3-х т. – Т. 1. –</w:t>
      </w:r>
      <w:r w:rsidRPr="00B72881">
        <w:rPr>
          <w:rFonts w:ascii="Times New Roman" w:hAnsi="Times New Roman" w:cs="Times New Roman"/>
          <w:color w:val="000000"/>
          <w:sz w:val="28"/>
          <w:szCs w:val="28"/>
          <w:lang w:val="uk-UA"/>
        </w:rPr>
        <w:t xml:space="preserve"> Л.</w:t>
      </w:r>
      <w:r w:rsidRPr="00B72881">
        <w:rPr>
          <w:rFonts w:ascii="Times New Roman" w:hAnsi="Times New Roman" w:cs="Times New Roman"/>
          <w:color w:val="000000"/>
          <w:sz w:val="28"/>
          <w:szCs w:val="28"/>
        </w:rPr>
        <w:t>–М.: Музыка, 1980. – 296с.</w:t>
      </w:r>
    </w:p>
    <w:p w14:paraId="754E7F79"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proofErr w:type="spellStart"/>
      <w:r w:rsidRPr="00B72881">
        <w:rPr>
          <w:rFonts w:ascii="Times New Roman" w:hAnsi="Times New Roman" w:cs="Times New Roman"/>
          <w:bCs/>
          <w:iCs/>
          <w:color w:val="000000"/>
          <w:sz w:val="28"/>
          <w:szCs w:val="28"/>
        </w:rPr>
        <w:t>Сухомлинський</w:t>
      </w:r>
      <w:proofErr w:type="spellEnd"/>
      <w:r w:rsidRPr="00B72881">
        <w:rPr>
          <w:rFonts w:ascii="Times New Roman" w:hAnsi="Times New Roman" w:cs="Times New Roman"/>
          <w:bCs/>
          <w:iCs/>
          <w:color w:val="000000"/>
          <w:sz w:val="28"/>
          <w:szCs w:val="28"/>
        </w:rPr>
        <w:t xml:space="preserve"> В.О. </w:t>
      </w:r>
      <w:r w:rsidRPr="00B72881">
        <w:rPr>
          <w:rFonts w:ascii="Times New Roman" w:hAnsi="Times New Roman" w:cs="Times New Roman"/>
          <w:color w:val="000000"/>
          <w:sz w:val="28"/>
          <w:szCs w:val="28"/>
          <w:lang w:val="uk-UA"/>
        </w:rPr>
        <w:t xml:space="preserve">Вибрані </w:t>
      </w:r>
      <w:r w:rsidRPr="00B72881">
        <w:rPr>
          <w:rFonts w:ascii="Times New Roman" w:hAnsi="Times New Roman" w:cs="Times New Roman"/>
          <w:color w:val="000000"/>
          <w:sz w:val="28"/>
          <w:szCs w:val="28"/>
        </w:rPr>
        <w:t>твори</w:t>
      </w:r>
      <w:proofErr w:type="gramStart"/>
      <w:r w:rsidRPr="00B72881">
        <w:rPr>
          <w:rFonts w:ascii="Times New Roman" w:hAnsi="Times New Roman" w:cs="Times New Roman"/>
          <w:color w:val="000000"/>
          <w:sz w:val="28"/>
          <w:szCs w:val="28"/>
        </w:rPr>
        <w:t>: У</w:t>
      </w:r>
      <w:proofErr w:type="gramEnd"/>
      <w:r w:rsidRPr="00B72881">
        <w:rPr>
          <w:rFonts w:ascii="Times New Roman" w:hAnsi="Times New Roman" w:cs="Times New Roman"/>
          <w:color w:val="000000"/>
          <w:sz w:val="28"/>
          <w:szCs w:val="28"/>
        </w:rPr>
        <w:t xml:space="preserve"> 5 т. – Т,3. – К.: </w:t>
      </w:r>
      <w:proofErr w:type="spellStart"/>
      <w:r w:rsidRPr="00B72881">
        <w:rPr>
          <w:rFonts w:ascii="Times New Roman" w:hAnsi="Times New Roman" w:cs="Times New Roman"/>
          <w:color w:val="000000"/>
          <w:sz w:val="28"/>
          <w:szCs w:val="28"/>
        </w:rPr>
        <w:t>Рад.шк</w:t>
      </w:r>
      <w:proofErr w:type="spellEnd"/>
      <w:r w:rsidRPr="00B72881">
        <w:rPr>
          <w:rFonts w:ascii="Times New Roman" w:hAnsi="Times New Roman" w:cs="Times New Roman"/>
          <w:color w:val="000000"/>
          <w:sz w:val="28"/>
          <w:szCs w:val="28"/>
        </w:rPr>
        <w:t>., .1977. –</w:t>
      </w:r>
      <w:r w:rsidRPr="00B72881">
        <w:rPr>
          <w:rFonts w:ascii="Times New Roman" w:hAnsi="Times New Roman" w:cs="Times New Roman"/>
          <w:color w:val="000000"/>
          <w:sz w:val="28"/>
          <w:szCs w:val="28"/>
          <w:lang w:val="uk-UA"/>
        </w:rPr>
        <w:t>6</w:t>
      </w:r>
      <w:r w:rsidRPr="00B72881">
        <w:rPr>
          <w:rFonts w:ascii="Times New Roman" w:hAnsi="Times New Roman" w:cs="Times New Roman"/>
          <w:color w:val="000000"/>
          <w:sz w:val="28"/>
          <w:szCs w:val="28"/>
        </w:rPr>
        <w:t>70с.</w:t>
      </w:r>
    </w:p>
    <w:p w14:paraId="5F7D356C"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bCs/>
          <w:iCs/>
          <w:color w:val="000000"/>
          <w:sz w:val="28"/>
          <w:szCs w:val="28"/>
        </w:rPr>
        <w:t xml:space="preserve">Тарасов Г. </w:t>
      </w:r>
      <w:r w:rsidRPr="00B72881">
        <w:rPr>
          <w:rFonts w:ascii="Times New Roman" w:hAnsi="Times New Roman" w:cs="Times New Roman"/>
          <w:color w:val="000000"/>
          <w:sz w:val="28"/>
          <w:szCs w:val="28"/>
        </w:rPr>
        <w:t>Психологические особенности музыкального обучения младших школьников // Музыка в школе. – 1983. – №2. – С.14-18.</w:t>
      </w:r>
    </w:p>
    <w:p w14:paraId="617762CC"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bCs/>
          <w:iCs/>
          <w:color w:val="000000"/>
          <w:sz w:val="28"/>
          <w:szCs w:val="28"/>
        </w:rPr>
        <w:t xml:space="preserve">Теплов Б.М. </w:t>
      </w:r>
      <w:r w:rsidRPr="00B72881">
        <w:rPr>
          <w:rFonts w:ascii="Times New Roman" w:hAnsi="Times New Roman" w:cs="Times New Roman"/>
          <w:color w:val="000000"/>
          <w:sz w:val="28"/>
          <w:szCs w:val="28"/>
        </w:rPr>
        <w:t>Избранные труды: В 2-х т. – М.: Педагогика, 1985. –</w:t>
      </w:r>
      <w:r w:rsidRPr="00B72881">
        <w:rPr>
          <w:rFonts w:ascii="Times New Roman" w:hAnsi="Times New Roman" w:cs="Times New Roman"/>
          <w:color w:val="000000"/>
          <w:sz w:val="28"/>
          <w:szCs w:val="28"/>
          <w:lang w:val="uk-UA"/>
        </w:rPr>
        <w:t xml:space="preserve"> Т</w:t>
      </w:r>
      <w:r w:rsidRPr="00B72881">
        <w:rPr>
          <w:rFonts w:ascii="Times New Roman" w:hAnsi="Times New Roman" w:cs="Times New Roman"/>
          <w:color w:val="000000"/>
          <w:sz w:val="28"/>
          <w:szCs w:val="28"/>
        </w:rPr>
        <w:t>.1. – 328с.</w:t>
      </w:r>
    </w:p>
    <w:p w14:paraId="3C1621E6"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lang w:val="uk-UA"/>
        </w:rPr>
        <w:t xml:space="preserve">Філософський </w:t>
      </w:r>
      <w:r w:rsidRPr="00B72881">
        <w:rPr>
          <w:rFonts w:ascii="Times New Roman" w:hAnsi="Times New Roman" w:cs="Times New Roman"/>
          <w:color w:val="000000"/>
          <w:sz w:val="28"/>
          <w:szCs w:val="28"/>
        </w:rPr>
        <w:t xml:space="preserve">словник / За ред. </w:t>
      </w:r>
      <w:r w:rsidRPr="00B72881">
        <w:rPr>
          <w:rFonts w:ascii="Times New Roman" w:hAnsi="Times New Roman" w:cs="Times New Roman"/>
          <w:color w:val="000000"/>
          <w:sz w:val="28"/>
          <w:szCs w:val="28"/>
          <w:lang w:val="uk-UA"/>
        </w:rPr>
        <w:t xml:space="preserve">В.І. Шинкарука. </w:t>
      </w:r>
      <w:r w:rsidRPr="00B72881">
        <w:rPr>
          <w:rFonts w:ascii="Times New Roman" w:hAnsi="Times New Roman" w:cs="Times New Roman"/>
          <w:color w:val="000000"/>
          <w:sz w:val="28"/>
          <w:szCs w:val="28"/>
        </w:rPr>
        <w:t xml:space="preserve">– 2-е вид., </w:t>
      </w:r>
      <w:proofErr w:type="spellStart"/>
      <w:r w:rsidRPr="00B72881">
        <w:rPr>
          <w:rFonts w:ascii="Times New Roman" w:hAnsi="Times New Roman" w:cs="Times New Roman"/>
          <w:color w:val="000000"/>
          <w:sz w:val="28"/>
          <w:szCs w:val="28"/>
        </w:rPr>
        <w:t>перероб</w:t>
      </w:r>
      <w:proofErr w:type="spellEnd"/>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uk-UA"/>
        </w:rPr>
        <w:t xml:space="preserve"> І </w:t>
      </w:r>
      <w:r w:rsidRPr="00B72881">
        <w:rPr>
          <w:rFonts w:ascii="Times New Roman" w:hAnsi="Times New Roman" w:cs="Times New Roman"/>
          <w:color w:val="000000"/>
          <w:sz w:val="28"/>
          <w:szCs w:val="28"/>
        </w:rPr>
        <w:t xml:space="preserve">доп. – К.: Голов, </w:t>
      </w:r>
      <w:proofErr w:type="spellStart"/>
      <w:r w:rsidRPr="00B72881">
        <w:rPr>
          <w:rFonts w:ascii="Times New Roman" w:hAnsi="Times New Roman" w:cs="Times New Roman"/>
          <w:color w:val="000000"/>
          <w:sz w:val="28"/>
          <w:szCs w:val="28"/>
        </w:rPr>
        <w:t>ред</w:t>
      </w:r>
      <w:proofErr w:type="spellEnd"/>
      <w:r w:rsidRPr="00B72881">
        <w:rPr>
          <w:rFonts w:ascii="Times New Roman" w:hAnsi="Times New Roman" w:cs="Times New Roman"/>
          <w:color w:val="000000"/>
          <w:sz w:val="28"/>
          <w:szCs w:val="28"/>
          <w:lang w:val="uk-UA"/>
        </w:rPr>
        <w:t>.</w:t>
      </w:r>
      <w:r w:rsidRPr="00B72881">
        <w:rPr>
          <w:rFonts w:ascii="Times New Roman" w:hAnsi="Times New Roman" w:cs="Times New Roman"/>
          <w:color w:val="000000"/>
          <w:sz w:val="28"/>
          <w:szCs w:val="28"/>
        </w:rPr>
        <w:t xml:space="preserve"> УРЕ, 1986. – 800с.</w:t>
      </w:r>
    </w:p>
    <w:p w14:paraId="381F3CB6" w14:textId="77777777" w:rsidR="00BC410D" w:rsidRPr="00B72881" w:rsidRDefault="00BC410D" w:rsidP="00B72881">
      <w:pPr>
        <w:spacing w:after="100" w:afterAutospacing="1" w:line="360" w:lineRule="auto"/>
        <w:contextualSpacing/>
        <w:rPr>
          <w:b/>
          <w:color w:val="000000"/>
          <w:sz w:val="28"/>
          <w:szCs w:val="28"/>
        </w:rPr>
      </w:pPr>
    </w:p>
    <w:sectPr w:rsidR="00BC410D" w:rsidRPr="00B72881" w:rsidSect="00AE675B">
      <w:footerReference w:type="default" r:id="rId16"/>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485C8" w14:textId="77777777" w:rsidR="00AE675B" w:rsidRDefault="00AE675B" w:rsidP="00B72881">
      <w:pPr>
        <w:spacing w:after="0" w:line="240" w:lineRule="auto"/>
      </w:pPr>
      <w:r>
        <w:separator/>
      </w:r>
    </w:p>
  </w:endnote>
  <w:endnote w:type="continuationSeparator" w:id="0">
    <w:p w14:paraId="1462C3AD" w14:textId="77777777" w:rsidR="00AE675B" w:rsidRDefault="00AE675B" w:rsidP="00B72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886737"/>
      <w:docPartObj>
        <w:docPartGallery w:val="Page Numbers (Bottom of Page)"/>
        <w:docPartUnique/>
      </w:docPartObj>
    </w:sdtPr>
    <w:sdtContent>
      <w:p w14:paraId="2DF66226" w14:textId="77777777" w:rsidR="00B72881" w:rsidRDefault="00000000">
        <w:pPr>
          <w:pStyle w:val="a7"/>
          <w:jc w:val="right"/>
        </w:pPr>
        <w:r>
          <w:fldChar w:fldCharType="begin"/>
        </w:r>
        <w:r>
          <w:instrText xml:space="preserve"> PAGE   \* MERGEFORMAT </w:instrText>
        </w:r>
        <w:r>
          <w:fldChar w:fldCharType="separate"/>
        </w:r>
        <w:r w:rsidR="00A9150A">
          <w:rPr>
            <w:noProof/>
          </w:rPr>
          <w:t>1</w:t>
        </w:r>
        <w:r>
          <w:rPr>
            <w:noProof/>
          </w:rPr>
          <w:fldChar w:fldCharType="end"/>
        </w:r>
      </w:p>
    </w:sdtContent>
  </w:sdt>
  <w:p w14:paraId="60201A2E" w14:textId="77777777" w:rsidR="00B72881" w:rsidRDefault="00B7288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784D0" w14:textId="77777777" w:rsidR="00AE675B" w:rsidRDefault="00AE675B" w:rsidP="00B72881">
      <w:pPr>
        <w:spacing w:after="0" w:line="240" w:lineRule="auto"/>
      </w:pPr>
      <w:r>
        <w:separator/>
      </w:r>
    </w:p>
  </w:footnote>
  <w:footnote w:type="continuationSeparator" w:id="0">
    <w:p w14:paraId="7B67157F" w14:textId="77777777" w:rsidR="00AE675B" w:rsidRDefault="00AE675B" w:rsidP="00B728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3D5A54"/>
    <w:multiLevelType w:val="hybridMultilevel"/>
    <w:tmpl w:val="F574217E"/>
    <w:lvl w:ilvl="0" w:tplc="60842EDA">
      <w:start w:val="1"/>
      <w:numFmt w:val="upperRoman"/>
      <w:lvlText w:val="%1."/>
      <w:lvlJc w:val="left"/>
      <w:pPr>
        <w:tabs>
          <w:tab w:val="num" w:pos="360"/>
        </w:tabs>
        <w:ind w:left="360" w:hanging="360"/>
      </w:pPr>
      <w:rPr>
        <w:rFonts w:cs="Times New Roman" w:hint="default"/>
      </w:rPr>
    </w:lvl>
    <w:lvl w:ilvl="1" w:tplc="CDA61750">
      <w:numFmt w:val="none"/>
      <w:lvlText w:val=""/>
      <w:lvlJc w:val="left"/>
      <w:pPr>
        <w:tabs>
          <w:tab w:val="num" w:pos="360"/>
        </w:tabs>
      </w:pPr>
      <w:rPr>
        <w:rFonts w:cs="Times New Roman"/>
      </w:rPr>
    </w:lvl>
    <w:lvl w:ilvl="2" w:tplc="B8D20230">
      <w:numFmt w:val="none"/>
      <w:lvlText w:val=""/>
      <w:lvlJc w:val="left"/>
      <w:pPr>
        <w:tabs>
          <w:tab w:val="num" w:pos="360"/>
        </w:tabs>
      </w:pPr>
      <w:rPr>
        <w:rFonts w:cs="Times New Roman"/>
      </w:rPr>
    </w:lvl>
    <w:lvl w:ilvl="3" w:tplc="3FBA408C">
      <w:numFmt w:val="none"/>
      <w:lvlText w:val=""/>
      <w:lvlJc w:val="left"/>
      <w:pPr>
        <w:tabs>
          <w:tab w:val="num" w:pos="360"/>
        </w:tabs>
      </w:pPr>
      <w:rPr>
        <w:rFonts w:cs="Times New Roman"/>
      </w:rPr>
    </w:lvl>
    <w:lvl w:ilvl="4" w:tplc="BDAC242E">
      <w:numFmt w:val="none"/>
      <w:lvlText w:val=""/>
      <w:lvlJc w:val="left"/>
      <w:pPr>
        <w:tabs>
          <w:tab w:val="num" w:pos="360"/>
        </w:tabs>
      </w:pPr>
      <w:rPr>
        <w:rFonts w:cs="Times New Roman"/>
      </w:rPr>
    </w:lvl>
    <w:lvl w:ilvl="5" w:tplc="5770B544">
      <w:numFmt w:val="none"/>
      <w:lvlText w:val=""/>
      <w:lvlJc w:val="left"/>
      <w:pPr>
        <w:tabs>
          <w:tab w:val="num" w:pos="360"/>
        </w:tabs>
      </w:pPr>
      <w:rPr>
        <w:rFonts w:cs="Times New Roman"/>
      </w:rPr>
    </w:lvl>
    <w:lvl w:ilvl="6" w:tplc="703ADCD6">
      <w:numFmt w:val="none"/>
      <w:lvlText w:val=""/>
      <w:lvlJc w:val="left"/>
      <w:pPr>
        <w:tabs>
          <w:tab w:val="num" w:pos="360"/>
        </w:tabs>
      </w:pPr>
      <w:rPr>
        <w:rFonts w:cs="Times New Roman"/>
      </w:rPr>
    </w:lvl>
    <w:lvl w:ilvl="7" w:tplc="7C44D542">
      <w:numFmt w:val="none"/>
      <w:lvlText w:val=""/>
      <w:lvlJc w:val="left"/>
      <w:pPr>
        <w:tabs>
          <w:tab w:val="num" w:pos="360"/>
        </w:tabs>
      </w:pPr>
      <w:rPr>
        <w:rFonts w:cs="Times New Roman"/>
      </w:rPr>
    </w:lvl>
    <w:lvl w:ilvl="8" w:tplc="CB66A2E0">
      <w:numFmt w:val="none"/>
      <w:lvlText w:val=""/>
      <w:lvlJc w:val="left"/>
      <w:pPr>
        <w:tabs>
          <w:tab w:val="num" w:pos="360"/>
        </w:tabs>
      </w:pPr>
      <w:rPr>
        <w:rFonts w:cs="Times New Roman"/>
      </w:rPr>
    </w:lvl>
  </w:abstractNum>
  <w:abstractNum w:abstractNumId="1" w15:restartNumberingAfterBreak="0">
    <w:nsid w:val="3BBB3C05"/>
    <w:multiLevelType w:val="hybridMultilevel"/>
    <w:tmpl w:val="FAFAE808"/>
    <w:lvl w:ilvl="0" w:tplc="368037E0">
      <w:start w:val="1"/>
      <w:numFmt w:val="decimal"/>
      <w:lvlText w:val="%1."/>
      <w:lvlJc w:val="left"/>
      <w:pPr>
        <w:ind w:left="360" w:hanging="360"/>
      </w:pPr>
      <w:rPr>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16cid:durableId="355929952">
    <w:abstractNumId w:val="0"/>
  </w:num>
  <w:num w:numId="2" w16cid:durableId="3745495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C410D"/>
    <w:rsid w:val="00094274"/>
    <w:rsid w:val="001C121B"/>
    <w:rsid w:val="001C6391"/>
    <w:rsid w:val="003E5D5C"/>
    <w:rsid w:val="0040463E"/>
    <w:rsid w:val="005061A0"/>
    <w:rsid w:val="00527890"/>
    <w:rsid w:val="006D4244"/>
    <w:rsid w:val="00710482"/>
    <w:rsid w:val="00712A85"/>
    <w:rsid w:val="00736597"/>
    <w:rsid w:val="009A5CC6"/>
    <w:rsid w:val="00A35098"/>
    <w:rsid w:val="00A9150A"/>
    <w:rsid w:val="00AE675B"/>
    <w:rsid w:val="00B72881"/>
    <w:rsid w:val="00BC410D"/>
    <w:rsid w:val="00BC4B2D"/>
    <w:rsid w:val="00E53B47"/>
    <w:rsid w:val="00EA6581"/>
    <w:rsid w:val="00F05425"/>
    <w:rsid w:val="00FC27D1"/>
    <w:rsid w:val="00FF4E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7B607"/>
  <w15:docId w15:val="{D11205AF-1A00-4FB2-9736-C3F8E1E7F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5CC6"/>
  </w:style>
  <w:style w:type="paragraph" w:styleId="1">
    <w:name w:val="heading 1"/>
    <w:basedOn w:val="a"/>
    <w:link w:val="10"/>
    <w:uiPriority w:val="9"/>
    <w:qFormat/>
    <w:rsid w:val="00FC27D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C27D1"/>
    <w:rPr>
      <w:rFonts w:ascii="Times New Roman" w:eastAsia="Times New Roman" w:hAnsi="Times New Roman" w:cs="Times New Roman"/>
      <w:b/>
      <w:bCs/>
      <w:kern w:val="36"/>
      <w:sz w:val="48"/>
      <w:szCs w:val="48"/>
      <w:lang w:eastAsia="ru-RU"/>
    </w:rPr>
  </w:style>
  <w:style w:type="paragraph" w:styleId="a3">
    <w:name w:val="Balloon Text"/>
    <w:basedOn w:val="a"/>
    <w:link w:val="a4"/>
    <w:uiPriority w:val="99"/>
    <w:semiHidden/>
    <w:unhideWhenUsed/>
    <w:rsid w:val="00B7288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72881"/>
    <w:rPr>
      <w:rFonts w:ascii="Tahoma" w:hAnsi="Tahoma" w:cs="Tahoma"/>
      <w:sz w:val="16"/>
      <w:szCs w:val="16"/>
    </w:rPr>
  </w:style>
  <w:style w:type="paragraph" w:styleId="a5">
    <w:name w:val="header"/>
    <w:basedOn w:val="a"/>
    <w:link w:val="a6"/>
    <w:uiPriority w:val="99"/>
    <w:semiHidden/>
    <w:unhideWhenUsed/>
    <w:rsid w:val="00B72881"/>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B72881"/>
  </w:style>
  <w:style w:type="paragraph" w:styleId="a7">
    <w:name w:val="footer"/>
    <w:basedOn w:val="a"/>
    <w:link w:val="a8"/>
    <w:uiPriority w:val="99"/>
    <w:unhideWhenUsed/>
    <w:rsid w:val="00B7288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72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8985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38</Pages>
  <Words>9413</Words>
  <Characters>53658</Characters>
  <Application>Microsoft Office Word</Application>
  <DocSecurity>0</DocSecurity>
  <Lines>447</Lines>
  <Paragraphs>125</Paragraphs>
  <ScaleCrop>false</ScaleCrop>
  <Company>Grizli777</Company>
  <LinksUpToDate>false</LinksUpToDate>
  <CharactersWithSpaces>62946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kolomiyets.lika@mail.ru</cp:lastModifiedBy>
  <cp:revision>9</cp:revision>
  <dcterms:created xsi:type="dcterms:W3CDTF">2015-01-22T10:19:00Z</dcterms:created>
  <dcterms:modified xsi:type="dcterms:W3CDTF">2024-03-23T11:32:00Z</dcterms:modified>
</cp:coreProperties>
</file>