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FAF" w:rsidRPr="007E6FAF" w:rsidRDefault="007E6FAF" w:rsidP="007E6FAF">
      <w:pPr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Технология педагогического опыта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С каждым годом увеличивается число детей наиболее трудной в воспитательном отношении категории - детей группы риска.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нашей школе </w:t>
      </w:r>
      <w:r w:rsidRPr="007E6FAF">
        <w:rPr>
          <w:rFonts w:ascii="Times New Roman" w:eastAsia="Calibri" w:hAnsi="Times New Roman" w:cs="Times New Roman"/>
          <w:sz w:val="28"/>
          <w:szCs w:val="28"/>
        </w:rPr>
        <w:t>собраны дети, которые в силу различных причин генетического, биологического и социального свойства, уже приходят в школу психически ослабленными, социально запущенными, с риском школьной и социальной дезориентации. Эти дети предрасположены к патологическим реакциям на перегрузки и социально – психологическим срывам.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Эти учащиеся очень рано испытывают трудности в учёбе, становятся неуспевающими, отстают в учёбе, что ведёт к педагогической запущенности, трудновоспитуемости и является одной из причин правонарушений несовершеннолетних.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Поэтому эти дети требуют к себе специфического подхода и специальных методик работы с ними.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Основное внимание уделяю разработке и </w:t>
      </w:r>
      <w:proofErr w:type="spellStart"/>
      <w:r w:rsidRPr="007E6FAF">
        <w:rPr>
          <w:rFonts w:ascii="Times New Roman" w:eastAsia="Calibri" w:hAnsi="Times New Roman" w:cs="Times New Roman"/>
          <w:sz w:val="28"/>
          <w:szCs w:val="28"/>
        </w:rPr>
        <w:t>опробированию</w:t>
      </w:r>
      <w:proofErr w:type="spellEnd"/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 гибкой модели единого образовательного пространства, разработке разнообразных организационных форм и методов, отвечающих образовательным потребностям и возможностям указанных категорий детей, разработке дидактических материалов для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таких </w:t>
      </w:r>
      <w:r w:rsidRPr="007E6FAF">
        <w:rPr>
          <w:rFonts w:ascii="Times New Roman" w:eastAsia="Calibri" w:hAnsi="Times New Roman" w:cs="Times New Roman"/>
          <w:sz w:val="28"/>
          <w:szCs w:val="28"/>
        </w:rPr>
        <w:t>учащихся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6FAF" w:rsidRPr="007E6FAF" w:rsidRDefault="007E6FAF" w:rsidP="007E6FAF">
      <w:pPr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Особенности методики:</w:t>
      </w:r>
    </w:p>
    <w:p w:rsidR="007E6FAF" w:rsidRPr="007E6FAF" w:rsidRDefault="007E6FAF" w:rsidP="007E6FAF">
      <w:pPr>
        <w:spacing w:after="20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компенсирующим элементам</w:t>
      </w: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 (средствам) реабилитационного пространства относятся в первую очередь:</w:t>
      </w:r>
    </w:p>
    <w:p w:rsidR="007E6FAF" w:rsidRPr="007E6FAF" w:rsidRDefault="007E6FAF" w:rsidP="007E6FAF">
      <w:pPr>
        <w:spacing w:after="20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педагогическая любовь к ребёнку (забота, гуманное отношение, человеческое тепло и ласка);</w:t>
      </w:r>
    </w:p>
    <w:p w:rsidR="007E6FAF" w:rsidRPr="007E6FAF" w:rsidRDefault="007E6FAF" w:rsidP="007E6FAF">
      <w:pPr>
        <w:spacing w:after="20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понимание детских трудностей и проблем;</w:t>
      </w:r>
    </w:p>
    <w:p w:rsidR="007E6FAF" w:rsidRPr="007E6FAF" w:rsidRDefault="007E6FAF" w:rsidP="007E6FAF">
      <w:pPr>
        <w:spacing w:after="20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принятие ребёнка таким, какой он есть, со всеми его недостатками;</w:t>
      </w:r>
    </w:p>
    <w:p w:rsidR="007E6FAF" w:rsidRPr="007E6FAF" w:rsidRDefault="007E6FAF" w:rsidP="007E6FAF">
      <w:pPr>
        <w:spacing w:after="20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сострадание, участие, необходимая помощь, обучение элементам самореализации (учись учиться, учись владеть собой);</w:t>
      </w:r>
    </w:p>
    <w:p w:rsidR="007E6FAF" w:rsidRPr="007E6FAF" w:rsidRDefault="007E6FAF" w:rsidP="007E6FAF">
      <w:pPr>
        <w:spacing w:after="20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создание психологического климата.</w:t>
      </w:r>
    </w:p>
    <w:p w:rsidR="007E6FAF" w:rsidRPr="007E6FAF" w:rsidRDefault="007E6FAF" w:rsidP="007E6FAF">
      <w:pPr>
        <w:spacing w:after="20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lastRenderedPageBreak/>
        <w:t>Установка на уча</w:t>
      </w:r>
      <w:r>
        <w:rPr>
          <w:rFonts w:ascii="Times New Roman" w:eastAsia="Calibri" w:hAnsi="Times New Roman" w:cs="Times New Roman"/>
          <w:sz w:val="28"/>
          <w:szCs w:val="28"/>
        </w:rPr>
        <w:t>щихся: «</w:t>
      </w:r>
      <w:r w:rsidRPr="007E6FAF">
        <w:rPr>
          <w:rFonts w:ascii="Times New Roman" w:eastAsia="Calibri" w:hAnsi="Times New Roman" w:cs="Times New Roman"/>
          <w:sz w:val="28"/>
          <w:szCs w:val="28"/>
        </w:rPr>
        <w:t>Возьми столько, сколько сможешь, но не меньше обязательного».</w:t>
      </w:r>
    </w:p>
    <w:p w:rsidR="007E6FAF" w:rsidRDefault="007E6FAF" w:rsidP="007E6FAF">
      <w:pPr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7E6FAF" w:rsidRPr="007E6FAF" w:rsidRDefault="007E6FAF" w:rsidP="007E6FAF">
      <w:pPr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Целевые ориентации:</w:t>
      </w:r>
    </w:p>
    <w:p w:rsidR="007E6FAF" w:rsidRPr="007E6FAF" w:rsidRDefault="007E6FAF" w:rsidP="007E6FAF">
      <w:pPr>
        <w:spacing w:after="20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обучение каждого на уровне его возможностей и способностей;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приспособление (адаптация) обучения к особенностям учащихся классов компенсирующего обучения, к конкретному контингенту детей.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Основной вопрос успешности преподавания биологии заключается в способности учеников к обучению.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таких </w:t>
      </w:r>
      <w:r w:rsidRPr="007E6FAF">
        <w:rPr>
          <w:rFonts w:ascii="Times New Roman" w:eastAsia="Calibri" w:hAnsi="Times New Roman" w:cs="Times New Roman"/>
          <w:sz w:val="28"/>
          <w:szCs w:val="28"/>
        </w:rPr>
        <w:t>учащихся основной канал восприятия информации – визуальный (зрительный) и кинетический (</w:t>
      </w:r>
      <w:proofErr w:type="spellStart"/>
      <w:r w:rsidRPr="007E6FAF">
        <w:rPr>
          <w:rFonts w:ascii="Times New Roman" w:eastAsia="Calibri" w:hAnsi="Times New Roman" w:cs="Times New Roman"/>
          <w:sz w:val="28"/>
          <w:szCs w:val="28"/>
        </w:rPr>
        <w:t>моторно</w:t>
      </w:r>
      <w:proofErr w:type="spellEnd"/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 - чувственный).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По характеру средств мышления 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них </w:t>
      </w:r>
      <w:r w:rsidRPr="007E6FAF">
        <w:rPr>
          <w:rFonts w:ascii="Times New Roman" w:eastAsia="Calibri" w:hAnsi="Times New Roman" w:cs="Times New Roman"/>
          <w:sz w:val="28"/>
          <w:szCs w:val="28"/>
        </w:rPr>
        <w:t>преобладают наглядно – образные способы.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Абстрактно – логическое мышление у этой группы учащихся практически отсутствует. Например, у учащихся 7-х классов (30 человек) – на уровне ниже среднего находятся 27 человек, на среднем уровне – лишь 3 человека.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По логической схеме у наших учащихся преобладают: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сравнение – 20%,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в меньшей мере – анализ (1 – 2 учащихся на класс),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обобщение – 0 учащихся,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абстрагирование и синтез – 0.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Таким образом, уровень способов умственной деятельности, который определяет «обучаемость» ребёнка, его способность к усвоению знаний у наших учащихся составляет 3%.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Какое терпение и сколько творчества должен проявить учитель, чтобы 3% довести до 100% </w:t>
      </w:r>
      <w:proofErr w:type="spellStart"/>
      <w:r w:rsidRPr="007E6FAF">
        <w:rPr>
          <w:rFonts w:ascii="Times New Roman" w:eastAsia="Calibri" w:hAnsi="Times New Roman" w:cs="Times New Roman"/>
          <w:sz w:val="28"/>
          <w:szCs w:val="28"/>
        </w:rPr>
        <w:t>интекса</w:t>
      </w:r>
      <w:proofErr w:type="spellEnd"/>
      <w:r w:rsidRPr="007E6FAF">
        <w:rPr>
          <w:rFonts w:ascii="Times New Roman" w:eastAsia="Calibri" w:hAnsi="Times New Roman" w:cs="Times New Roman"/>
          <w:sz w:val="28"/>
          <w:szCs w:val="28"/>
        </w:rPr>
        <w:t>!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Поэтому я даю возможность </w:t>
      </w:r>
      <w:r w:rsidRPr="007E6FA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выбора </w:t>
      </w:r>
      <w:r w:rsidRPr="007E6FAF">
        <w:rPr>
          <w:rFonts w:ascii="Times New Roman" w:eastAsia="Calibri" w:hAnsi="Times New Roman" w:cs="Times New Roman"/>
          <w:sz w:val="28"/>
          <w:szCs w:val="28"/>
        </w:rPr>
        <w:t>способа обучаемости.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Учащиеся могут выбрать </w:t>
      </w:r>
      <w:r w:rsidRPr="007E6FAF">
        <w:rPr>
          <w:rFonts w:ascii="Times New Roman" w:eastAsia="Calibri" w:hAnsi="Times New Roman" w:cs="Times New Roman"/>
          <w:sz w:val="28"/>
          <w:szCs w:val="28"/>
        </w:rPr>
        <w:t>наиболее удобный для них способ запоминания: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75% учащихся – </w:t>
      </w:r>
      <w:proofErr w:type="spellStart"/>
      <w:r w:rsidRPr="007E6FAF">
        <w:rPr>
          <w:rFonts w:ascii="Times New Roman" w:eastAsia="Calibri" w:hAnsi="Times New Roman" w:cs="Times New Roman"/>
          <w:sz w:val="28"/>
          <w:szCs w:val="28"/>
        </w:rPr>
        <w:t>визуалы</w:t>
      </w:r>
      <w:proofErr w:type="spellEnd"/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 – схемы, рисунок;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3% учащихся – </w:t>
      </w:r>
      <w:proofErr w:type="spellStart"/>
      <w:r w:rsidRPr="007E6FAF">
        <w:rPr>
          <w:rFonts w:ascii="Times New Roman" w:eastAsia="Calibri" w:hAnsi="Times New Roman" w:cs="Times New Roman"/>
          <w:sz w:val="28"/>
          <w:szCs w:val="28"/>
        </w:rPr>
        <w:t>аудиалы</w:t>
      </w:r>
      <w:proofErr w:type="spellEnd"/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 – рифмовка, устная речь;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12% учащихся – </w:t>
      </w:r>
      <w:proofErr w:type="spellStart"/>
      <w:r w:rsidRPr="007E6FAF">
        <w:rPr>
          <w:rFonts w:ascii="Times New Roman" w:eastAsia="Calibri" w:hAnsi="Times New Roman" w:cs="Times New Roman"/>
          <w:sz w:val="28"/>
          <w:szCs w:val="28"/>
        </w:rPr>
        <w:t>кинестетики</w:t>
      </w:r>
      <w:proofErr w:type="spellEnd"/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 – внутреннее проговаривание;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10% учащихся – смешанный способ запоминания – при усиленном контроле и самоконтроле.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В своей работе стремлюсь подключить сразу 3 вида памяти: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А) логическую: выделяя главное, проговариванием;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Б) зрительную – способность видеть, запоминать;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В) </w:t>
      </w:r>
      <w:proofErr w:type="spellStart"/>
      <w:r w:rsidRPr="007E6FAF">
        <w:rPr>
          <w:rFonts w:ascii="Times New Roman" w:eastAsia="Calibri" w:hAnsi="Times New Roman" w:cs="Times New Roman"/>
          <w:sz w:val="28"/>
          <w:szCs w:val="28"/>
        </w:rPr>
        <w:t>речедвигательную</w:t>
      </w:r>
      <w:proofErr w:type="spellEnd"/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внутреннее проговаривание, без которого невозможно долговременное запоминание;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выделение главного.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Учащиеся с визуальным каналом восприятия нуждаются в карточках – пособиях различного образца.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Аудиальный канал восприятия развит на 20%, вызывает трудности в усвоении вербальной (речевой) информации, а также в подготовке устных ответов (медленная речь, косноязычие, долгий поиск нужных слов).</w:t>
      </w:r>
    </w:p>
    <w:p w:rsidR="007E6FAF" w:rsidRPr="007E6FAF" w:rsidRDefault="007E6FAF" w:rsidP="007E6FAF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К тому же мы обучаем учащихся из неблагополучных семей, родители которых практически не интересуются и не могут помочь в обучении своих детей.</w:t>
      </w:r>
    </w:p>
    <w:p w:rsidR="007E6FAF" w:rsidRPr="007E6FAF" w:rsidRDefault="007E6FAF" w:rsidP="007E6FAF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E6FAF">
        <w:rPr>
          <w:rFonts w:ascii="Times New Roman" w:eastAsia="Calibri" w:hAnsi="Times New Roman" w:cs="Times New Roman"/>
          <w:sz w:val="28"/>
          <w:szCs w:val="28"/>
        </w:rPr>
        <w:t>Психолого</w:t>
      </w:r>
      <w:proofErr w:type="spellEnd"/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 – педагогическая поддержка.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Большое значение имеют все виды педагогической поддержки в усвоении знаний: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обучение без принуждения (основанное на интересе, на успехе, на доверии);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урок как система реабилитации, в результате которой каждый ученик начинает чувствовать и сознавать себя способным действовать разумно, ставить перед собой цели и достигать их;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адаптация содержания, очищение от сложности, подробностей и многообразия учебного материала;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одновременное подключение слуха, зрения, моторики, памяти и логического мышления в процессе восприятия материала;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использование опорных сигналов (ориентированной системы действий);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формирование определений по установленному образцу, применение алгоритмов;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оптимальность темпа с позиции полного усвоения.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На уроках применяю различные виды дифференцированной и индивидуальной помощи: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опоры различного типа (от плаката, примера до опорного конспекта и обобщающей таблицы);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подсказка (намёк, ассоциация) идеи, направления мысли;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разделение сложного на составляющие;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план – задание;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карточки – информаторы;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- алгоритмы выполнения задания (от аналогичного примера до логической схемы); 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предупреждение о возможных ошибках;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использование игровой деятельности (кроссворды, викторины…);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раздаточный материал по биологии (более 3000 единиц).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Дидактический материал подобран так, что ведётся постоянное повторение изученного.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В каждой новой теме непременно присутствует уже изученное.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Система повторения позволяет довести навыки до автоматизации.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При малой наполняемости </w:t>
      </w:r>
      <w:r>
        <w:rPr>
          <w:rFonts w:ascii="Times New Roman" w:eastAsia="Calibri" w:hAnsi="Times New Roman" w:cs="Times New Roman"/>
          <w:sz w:val="28"/>
          <w:szCs w:val="28"/>
        </w:rPr>
        <w:t>классов (</w:t>
      </w:r>
      <w:r w:rsidR="00A771CB">
        <w:rPr>
          <w:rFonts w:ascii="Times New Roman" w:eastAsia="Calibri" w:hAnsi="Times New Roman" w:cs="Times New Roman"/>
          <w:sz w:val="28"/>
          <w:szCs w:val="28"/>
        </w:rPr>
        <w:t>15-</w:t>
      </w:r>
      <w:bookmarkStart w:id="0" w:name="_GoBack"/>
      <w:bookmarkEnd w:id="0"/>
      <w:r w:rsidRPr="007E6FAF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Pr="007E6FAF">
        <w:rPr>
          <w:rFonts w:ascii="Times New Roman" w:eastAsia="Calibri" w:hAnsi="Times New Roman" w:cs="Times New Roman"/>
          <w:sz w:val="28"/>
          <w:szCs w:val="28"/>
        </w:rPr>
        <w:t xml:space="preserve"> человек) широко применяется индивидуально – дифференцированный подход.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На уроках каждый учащийся сидит за отдельной партой, что позволяет полностью адаптировать содержание, методы и темпы учебной деятельности ребёнка к его особенностям, следить за каждым его действием при выполнении заданий;</w:t>
      </w:r>
    </w:p>
    <w:p w:rsidR="007E6FAF" w:rsidRPr="007E6FAF" w:rsidRDefault="007E6FAF" w:rsidP="007E6FAF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7E6FAF">
        <w:rPr>
          <w:rFonts w:ascii="Times New Roman" w:eastAsia="Calibri" w:hAnsi="Times New Roman" w:cs="Times New Roman"/>
          <w:sz w:val="28"/>
          <w:szCs w:val="28"/>
        </w:rPr>
        <w:t>- следить за его продвижением от незнания к знаниям, вносить вовремя необходимые коррекции.</w:t>
      </w:r>
    </w:p>
    <w:p w:rsidR="00735698" w:rsidRDefault="00735698"/>
    <w:sectPr w:rsidR="00735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863"/>
    <w:rsid w:val="00690863"/>
    <w:rsid w:val="00735698"/>
    <w:rsid w:val="007E6FAF"/>
    <w:rsid w:val="00A7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C94D8-AFDF-427E-BA7B-86630DA0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2024-10-09T19:53:00Z</dcterms:created>
  <dcterms:modified xsi:type="dcterms:W3CDTF">2024-10-09T20:03:00Z</dcterms:modified>
</cp:coreProperties>
</file>