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120"/>
        <w:jc w:val="center"/>
        <w:rPr>
          <w:sz w:val="32"/>
          <w:szCs w:val="32"/>
        </w:rPr>
      </w:pPr>
      <w:r>
        <w:rPr>
          <w:rFonts w:cs="Times New Roman" w:ascii="Times New Roman" w:hAnsi="Times New Roman"/>
          <w:b/>
          <w:i w:val="false"/>
          <w:caps w:val="false"/>
          <w:smallCaps w:val="false"/>
          <w:color w:val="181818"/>
          <w:spacing w:val="0"/>
          <w:sz w:val="32"/>
          <w:szCs w:val="32"/>
        </w:rPr>
        <w:t xml:space="preserve">Обобщение опыта по теме: </w:t>
      </w:r>
      <w:r>
        <w:rPr>
          <w:rFonts w:cs="Times New Roman" w:ascii="Times New Roman" w:hAnsi="Times New Roman"/>
          <w:b/>
          <w:sz w:val="32"/>
          <w:szCs w:val="32"/>
        </w:rPr>
        <w:t>Использование плоскостных игр-головоломок для умственного развития дошкольников.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Для успешного освоения программы дошкольного обучения ребенку необходимо не только много знать, но и последовательно и доказательно мыслить, догадываться, проявлять умственное напряжение, логически мыслить.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Обучение развитию логического мышления имеет немаловажное значение для будущего школьника и очень актуально в наши дни.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Интеллектуальная деятельность, основанная на активном думании, поиске способов действий, уже в дошкольном возрасте может стать привычной.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Геометрические фигуры, а точнее манипуляции с ними с целью создания новой, или силуэта какого-либо предмета способствует развитию логического мышления, развитию общих интеллектуальных и математических способностей, а также творческих способностей детей.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Обучение математике детей дошкольного возраста немыслимо без использования занимательных игр, развлечений, задач. Особое место среди математических задач-развлечений занимают игры на составление плоскостных изображений предметов, животных, птиц, домов, кораблей из специальных наборов геометрических фигур.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Наборы игр представляют собой части разрезанной определённым образом фигуры: квадрата, прямоугольника, круга или овала. Они интересны взрослым и детям. Детей увлекает результат – составить увиденное на образце или задуманное. Они активно включаются в практическую деятельность по подбору способа расположения фигур с целью создания силуэта.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Есть много разных игр- головоломок такие как: «Танграм», «Пифагор», «Сфинкс», «Волшебный круг», «Колумбово яйцо», «Листик», «Вьетнамская игра», «Пентамино»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Успешность освоения игры в дошкольном возрасте зависит от уровня сенсорного развития детей. Дети должны знать не только названия геометрических фигур, но и их свойства, отличительные признаки, владеть способами обследования форм зрительным и осязательно-двигательным путём, перемещать их с целью получения новой фигуры. У них должно быть развито умение анализировать простые изображения, выделять в них и окружающих предметах геометрические формы, видоизменять фигуры путём разрезания и составлять их из частей.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>
      <w:pPr>
        <w:pStyle w:val="NoSpacing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1этап </w:t>
      </w:r>
      <w:r>
        <w:rPr>
          <w:rFonts w:cs="Times New Roman" w:ascii="Times New Roman" w:hAnsi="Times New Roman"/>
          <w:sz w:val="28"/>
          <w:szCs w:val="28"/>
        </w:rPr>
        <w:t>–</w:t>
      </w:r>
      <w:r>
        <w:rPr>
          <w:rFonts w:cs="Times New Roman" w:ascii="Times New Roman" w:hAnsi="Times New Roman"/>
          <w:sz w:val="28"/>
          <w:szCs w:val="28"/>
          <w:u w:val="none"/>
        </w:rPr>
        <w:t xml:space="preserve"> ознакомление с </w:t>
      </w:r>
      <w:r>
        <w:rPr>
          <w:rFonts w:cs="Times New Roman" w:ascii="Times New Roman" w:hAnsi="Times New Roman"/>
          <w:sz w:val="28"/>
          <w:szCs w:val="28"/>
        </w:rPr>
        <w:t xml:space="preserve">названием игры, </w:t>
      </w:r>
      <w:r>
        <w:rPr>
          <w:rFonts w:cs="Times New Roman" w:ascii="Times New Roman" w:hAnsi="Times New Roman"/>
          <w:sz w:val="28"/>
          <w:szCs w:val="28"/>
          <w:u w:val="none"/>
        </w:rPr>
        <w:t xml:space="preserve">с набором фигур в игре. </w:t>
      </w:r>
      <w:r>
        <w:rPr>
          <w:rFonts w:cs="Times New Roman" w:ascii="Times New Roman" w:hAnsi="Times New Roman"/>
          <w:sz w:val="28"/>
          <w:szCs w:val="28"/>
        </w:rPr>
        <w:t xml:space="preserve">Полезно поупражнять детей в различении и правильном назывании геометрических фигур, можно предложить сосчитать стороны, углы; сгруппировать фигуры по форме, размеру (работа с множествами). Затем поиграть: </w:t>
      </w:r>
      <w:r>
        <w:rPr>
          <w:rFonts w:cs="Times New Roman" w:ascii="Times New Roman" w:hAnsi="Times New Roman"/>
          <w:sz w:val="28"/>
          <w:szCs w:val="28"/>
          <w:u w:val="none"/>
        </w:rPr>
        <w:t>конструирование простых изображений из 2-3 деталей</w:t>
      </w:r>
      <w:r>
        <w:rPr>
          <w:rFonts w:cs="Times New Roman" w:ascii="Times New Roman" w:hAnsi="Times New Roman"/>
          <w:sz w:val="28"/>
          <w:szCs w:val="28"/>
        </w:rPr>
        <w:t xml:space="preserve"> (домик, снеговик, лодочка, елочка) – ребенок придумывает силуэт, затем отбирает для этого нужные фигуры. Такие упражнения с детьми 3 – 4 лет проводятся систематически в течении длительного времени.. Для детей 4-5 лет эти упражнения являются лишь одним из этапов освоения игры, который позволяет перейти к конструированию более сложных силуэтов.</w:t>
        <w:br/>
        <w:br/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2этап </w:t>
      </w:r>
      <w:r>
        <w:rPr>
          <w:rFonts w:cs="Times New Roman" w:ascii="Times New Roman" w:hAnsi="Times New Roman"/>
          <w:sz w:val="28"/>
          <w:szCs w:val="28"/>
        </w:rPr>
        <w:t xml:space="preserve">– </w:t>
      </w:r>
      <w:r>
        <w:rPr>
          <w:rFonts w:cs="Times New Roman" w:ascii="Times New Roman" w:hAnsi="Times New Roman"/>
          <w:sz w:val="28"/>
          <w:szCs w:val="28"/>
          <w:u w:val="none"/>
        </w:rPr>
        <w:t>составление фигур силуэтов по расчлененным образцам</w:t>
      </w:r>
      <w:r>
        <w:rPr>
          <w:rFonts w:cs="Times New Roman" w:ascii="Times New Roman" w:hAnsi="Times New Roman"/>
          <w:sz w:val="28"/>
          <w:szCs w:val="28"/>
        </w:rPr>
        <w:t xml:space="preserve"> – усвоение детьми плана анализа предъявляемого образца, начиная с основных частей, выражение в речи способа соединения и пространственного расположения частей. </w:t>
        <w:br/>
        <w:t>Следует поощрять самостоятельные действия ребенка, желание добиваться положительного результата. Удачно найденное самостоятельное решение вызывает радость, эмоционально положительный настрой. А это очень важно для результативного протекания умственной деятельности, требующей большого напряжения.</w:t>
        <w:br/>
        <w:br/>
        <w:t xml:space="preserve">Чтобы подстраховаться от возможных неудач, выбираю картинки с учетом уровня развития ребенка (сначала попроще, постепенно увеличивая уровень сложности). В процессе игры стараюсь ничего не делать за ребенка,лучше, если необходимые подсказки будут словесными. </w:t>
      </w:r>
      <w:r>
        <w:rPr>
          <w:rFonts w:cs="Times New Roman" w:ascii="Times New Roman" w:hAnsi="Times New Roman"/>
          <w:sz w:val="28"/>
          <w:szCs w:val="28"/>
          <w:u w:val="none"/>
        </w:rPr>
        <w:t>Самое главное, чтобы ребенок почувствовал, что он может это сделать, что у него получается,</w:t>
      </w:r>
      <w:r>
        <w:rPr>
          <w:rFonts w:cs="Times New Roman" w:ascii="Times New Roman" w:hAnsi="Times New Roman"/>
          <w:sz w:val="28"/>
          <w:szCs w:val="28"/>
          <w:u w:val="single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поэтому старайтесь завершить игру на картинке, которую ребенок может сложить сам.</w:t>
        <w:br/>
        <w:br/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3 этап</w:t>
      </w:r>
      <w:r>
        <w:rPr>
          <w:rFonts w:cs="Times New Roman" w:ascii="Times New Roman" w:hAnsi="Times New Roman"/>
          <w:sz w:val="28"/>
          <w:szCs w:val="28"/>
        </w:rPr>
        <w:t xml:space="preserve"> – </w:t>
      </w:r>
      <w:r>
        <w:rPr>
          <w:rFonts w:cs="Times New Roman" w:ascii="Times New Roman" w:hAnsi="Times New Roman"/>
          <w:sz w:val="28"/>
          <w:szCs w:val="28"/>
          <w:u w:val="none"/>
        </w:rPr>
        <w:t>воссоздание фигур по образцам силуэтного характера.</w:t>
      </w:r>
      <w:r>
        <w:rPr>
          <w:rFonts w:cs="Times New Roman" w:ascii="Times New Roman" w:hAnsi="Times New Roman"/>
          <w:sz w:val="28"/>
          <w:szCs w:val="28"/>
        </w:rPr>
        <w:t xml:space="preserve"> В случае затруднения можно «примерить к образцу 1-2 детали – это поможет увидеть расположение остальных. Если все же находится картинка, которую без наложения совсем не собрать – пусть она первый раз будет собрана наложением, а в следующий раз – самостоятельно, отдельно от схемы. </w:t>
        <w:br/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4 этап</w:t>
      </w:r>
      <w:r>
        <w:rPr>
          <w:rFonts w:cs="Times New Roman" w:ascii="Times New Roman" w:hAnsi="Times New Roman"/>
          <w:sz w:val="28"/>
          <w:szCs w:val="28"/>
        </w:rPr>
        <w:t xml:space="preserve"> – -стимулировать попытки ребенка изменить, усовершенствовать, перестроить уже готовое силуэтное изображение, добиваясь наибольшей выразительности, полного сходства с реальным предметом</w:t>
        <w:br/>
        <w:t xml:space="preserve">-составление </w:t>
      </w:r>
      <w:r>
        <w:rPr>
          <w:rFonts w:cs="Times New Roman" w:ascii="Times New Roman" w:hAnsi="Times New Roman"/>
          <w:sz w:val="28"/>
          <w:szCs w:val="28"/>
          <w:u w:val="none"/>
        </w:rPr>
        <w:t>изображений по собственному замыслу</w:t>
      </w:r>
      <w:r>
        <w:rPr>
          <w:rFonts w:cs="Times New Roman" w:ascii="Times New Roman" w:hAnsi="Times New Roman"/>
          <w:sz w:val="28"/>
          <w:szCs w:val="28"/>
        </w:rPr>
        <w:t xml:space="preserve"> (сначала из неполного комплекта, затем с обязательным использованием всех элементов набора;</w:t>
        <w:br/>
        <w:t>объединение наборов), изготовление своих схем к игре.</w:t>
        <w:br/>
        <w:t>Следует стимулировать и поощрять придумывание интересных замыслов. Дети обводят свои картинки, схемы подписываются и прикладываются дополнительно к схемам, предложенным в игре.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br/>
        <w:t>В течение трёх лет я работала над развитием логического мышления у детей  с помощью игр-головоломок. И это дало свои результаты: игры  развивают не только логическое мышление, пространственные представления, мелкую моторику рук, но и способствует развитию интеллекта в целом. Об этом говорит хотя бы тот факт, что на занятиях мои  воспитанники легко справлялись с логическими вопросами. Их ответы были точны, ёмки, интересны.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Много играли с такими играми как «</w:t>
      </w:r>
      <w:r>
        <w:rPr>
          <w:rFonts w:cs="Times New Roman" w:ascii="Times New Roman" w:hAnsi="Times New Roman"/>
          <w:sz w:val="28"/>
          <w:szCs w:val="28"/>
        </w:rPr>
        <w:t>Т</w:t>
      </w:r>
      <w:r>
        <w:rPr>
          <w:rFonts w:cs="Times New Roman" w:ascii="Times New Roman" w:hAnsi="Times New Roman"/>
          <w:sz w:val="28"/>
          <w:szCs w:val="28"/>
        </w:rPr>
        <w:t>анграм», «</w:t>
      </w:r>
      <w:r>
        <w:rPr>
          <w:rFonts w:cs="Times New Roman" w:ascii="Times New Roman" w:hAnsi="Times New Roman"/>
          <w:sz w:val="28"/>
          <w:szCs w:val="28"/>
        </w:rPr>
        <w:t>В</w:t>
      </w:r>
      <w:r>
        <w:rPr>
          <w:rFonts w:cs="Times New Roman" w:ascii="Times New Roman" w:hAnsi="Times New Roman"/>
          <w:sz w:val="28"/>
          <w:szCs w:val="28"/>
        </w:rPr>
        <w:t>олшебный круг», «</w:t>
      </w:r>
      <w:r>
        <w:rPr>
          <w:rFonts w:cs="Times New Roman" w:ascii="Times New Roman" w:hAnsi="Times New Roman"/>
          <w:sz w:val="28"/>
          <w:szCs w:val="28"/>
        </w:rPr>
        <w:t>Волшебный квадрат</w:t>
      </w:r>
      <w:r>
        <w:rPr>
          <w:rFonts w:cs="Times New Roman" w:ascii="Times New Roman" w:hAnsi="Times New Roman"/>
          <w:sz w:val="28"/>
          <w:szCs w:val="28"/>
        </w:rPr>
        <w:t>», «</w:t>
      </w:r>
      <w:r>
        <w:rPr>
          <w:rFonts w:cs="Times New Roman" w:ascii="Times New Roman" w:hAnsi="Times New Roman"/>
          <w:sz w:val="28"/>
          <w:szCs w:val="28"/>
        </w:rPr>
        <w:t>К</w:t>
      </w:r>
      <w:r>
        <w:rPr>
          <w:rFonts w:cs="Times New Roman" w:ascii="Times New Roman" w:hAnsi="Times New Roman"/>
          <w:sz w:val="28"/>
          <w:szCs w:val="28"/>
        </w:rPr>
        <w:t>олумбово яйцо» Различные головоломки, занимательные игры вызывают большой интерес у детей любого возраста. В них можно, не отвлекаясь, подолгу упражняться в преобразовании фигур, перекладывая палочки, геометрические фигуры или другие предметы по заданному образцу или по собственному замыслу. При этом у ребёнка формируются важные качества личности: самостоятельность, наблюдательность, находчивость, сообразительность, вырабатывается усидчивость, развиваются конструктивные умения.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 ходе решения головоломок дети учатся планировать свои действия, обдумывать их, догадываться в поисках результата, проявляя при этом творчество. Эти игры развивают пространственные представления, воображение, конструктивное и логическое мышление, смекалку, способствуют успешной подготовке детей к школе.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Эти игры и упражнения направлены на уточнение знаний о геометрических фигурах и их свойствах, на развитие сенсорных и мыслительных способностей, на усвоение способов преобразования, соединения.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 детьми  старшего дошкольного возраста я  использую  игры на составление фигур-силуэтов, геометрических фигур из специальных наборов. Набор элементов таких игр состоит из фигур, полученных при разрезании по определенным правилам какой-либо геометрической фигуры: квадрата — в игре «Танграм», овала — в игре «Колумбово яйцо»; круга — в играх «Волшебный круг», «Вьетнамская игра» и т. д.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Каждый из играющих может воссоздать из элементов игры любое задуманное им изображение. Для этого необходимо владеть способами соединения частей, представлять составляемый силуэт (пропорции, линии, контур), уметь передать сходство с реальным предметом.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Эти игры вызывает у детей интерес к конечному результату (составить силуэт зайчика, гуся, домика и т. д.). Как показывает мой опыт работы с детьми игра «Танграм» может быть использована в работе с детьми старшей и подготовительной к школе групп. Отдельные упражнения по составлению фигур я включаю в содержание занятий по формированию элементарных математических представлений. А так же эту игру широко использую для организации работы с детьми вне занятий, в качестве дидактической.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«Танграм» </w:t>
      </w:r>
      <w:r>
        <w:rPr>
          <w:rFonts w:cs="Times New Roman" w:ascii="Times New Roman" w:hAnsi="Times New Roman"/>
          <w:sz w:val="28"/>
          <w:szCs w:val="28"/>
        </w:rPr>
        <w:t>(от китайского «семь дощечек мастерства»)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Одна из легенд гласит, что более 4000 тысяч лет назад у одного человека из рук выпала фарфоровая плитка и разбилась на семь частей. Расстроенный, он в спешке старался ее сложить, но каждый раз получал все новые интересные изображения. Это занятие оказалось настолько увлекательным, что впоследствии квадрат, составленный из семи геометрических фигур, назвали Доской Мудрости.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drawing>
          <wp:anchor behindDoc="0" distT="0" distB="0" distL="0" distR="114300" simplePos="0" locked="0" layoutInCell="0" allowOverlap="1" relativeHeight="2">
            <wp:simplePos x="0" y="0"/>
            <wp:positionH relativeFrom="column">
              <wp:align>left</wp:align>
            </wp:positionH>
            <wp:positionV relativeFrom="line">
              <wp:posOffset>635</wp:posOffset>
            </wp:positionV>
            <wp:extent cx="1209675" cy="1171575"/>
            <wp:effectExtent l="0" t="0" r="0" b="0"/>
            <wp:wrapSquare wrapText="bothSides"/>
            <wp:docPr id="1" name="Рисунок 7" descr="https://documents.infourok.ru/93c8ed96-99e6-4f0f-a3cb-aabd965a7981/0/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7" descr="https://documents.infourok.ru/93c8ed96-99e6-4f0f-a3cb-aabd965a7981/0/image001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i/>
          <w:iCs/>
          <w:sz w:val="28"/>
          <w:szCs w:val="28"/>
        </w:rPr>
        <w:t>Танграм</w:t>
      </w:r>
      <w:r>
        <w:rPr>
          <w:rFonts w:cs="Times New Roman" w:ascii="Times New Roman" w:hAnsi="Times New Roman"/>
          <w:sz w:val="28"/>
          <w:szCs w:val="28"/>
        </w:rPr>
        <w:t> – головоломка, состоящая из семи плоских фигур, которые складывают определённым образом для получения другой, более сложной, фигуры (изображающей человека, животное, предмет домашнего обихода, букву или цифру и т. д.). Фигура, которую необходимо получить, при этом обычно задаётся в виде силуэта или внешнего контура.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Правила игры: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1.В каждую собранную фигуру должны входить все семь элементов.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 При составлении фигур элементы не должны налегать друг на друга.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Элементы фигур должны примыкать один к другому.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4.Начинать нужно с того, чтобы найти место самого большого треугольника.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результате игры получается плоскостное силуэтное изображение. Оно условно, схематично, но образ легко угадывается по основным характерным признакам предмета: его строению, пропорциональному соотношению частей и форме.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Типы задач, решаемых танграмом: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     Необходимо сложить фигуру по контурному рисунку.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     Необходимо сложить фигуру по рисунку сплошной заливкой.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 Необходимо сложить с наибольшей точностью силуэты узнаваемых предметов.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Танграм, как и любая другая головоломка – замечательный тренажёр для развития логики и воображения. Его особенностью является простота и одновременно многофункциональность, ведь всего из 7 деталей можно сложить несколько тысяч вариантов фигур!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Вначале  я детей знакомлю  с игрой «Танграм»: указываю количество игровых элементов, рассматриваю объединение их по форме, даю характеристику размеров (средний треугольник, маленькие треугольники): части игры обследую с детьми  зрительно и осязательно -двигательным путем, уточняю свойства фигур. Упражнения по составлению фигур-силуэтов начинаю с рассматривания образца.  Я помогаю детям рассмотреть образец, чтобы правильно расположить части в самостоятельно составляемом силуэте. Анализ расположения их начинаю с основной части (стены домика, туловище человека), после этого отмечаю строение остальных. За анализом следует составление фигуры детьми и проверка выполнения — сравнение с образцом. Составление силуэтов по расчлененному образцу не вызывает у детей активной умственной деятельности, а сводится в основном к копированию. Но этот этап работы с детьми необходим для упражнений в способах соединения частей, выработки умения представлять пространственные изменения, осознанно и внимательно подходить к выполнению подобных заданий. Долго задерживаться на этом этапе работы не следует, достаточно составить 2 — 3 силуэта по образцам данного вида.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Следующим этапом работы, основным, является обучение детей составлению фигур по образцам контурного или силуэтного характера — нерасчлененным. За зрительным и мыслительным анализом следует составление, расположение частей, что и является проверкой предположения. В случае неправильных пробных действий детей я вновь возвращаюсь к анализу образца. После того как изображение будет составлено, я еще раз обращаюсь к образцу, проверить правильность составления, сверяя его непосредственно с образцом и ориентируясь на образ. Если ребенок затрудняется сделать правильный выбор, я провожу совместный анализ, подтверждаю правильное составление. Ребенок включается в активный поиск, как умственный, так и практический: пробует, думает, исправляет ошибки. Создание силуэта на основе воображения представляет проблемную задачу для решающего. При этом требуется отыскать путь решения задачи, отбросив ложные подходы, не ведущие к решению. Такому поиску предшествует возникновение предположения, идеи, плана. В играх на создание силуэтов возникают условия для тренировки способности самостоятельно, творчески решать интересные несложные задачи. 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Овладение детьми способами соединения элементов игры, составлением фигур-силуэтов по образцам способствует развитию у них пространственного представления (умение вызвать в памяти образы ранее воспринимаемых предметов), пространственного воображения (способность создания нового образа), пространственного мышления (умение мысленно оперировать имеющимися образами). Эти компоненты умственной деятельности необходимы для овладения черчением в период школьного обучения. 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И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гры </w:t>
      </w:r>
      <w:bookmarkStart w:id="0" w:name="_GoBack"/>
      <w:bookmarkEnd w:id="0"/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интересны и детям, и взрослым. Детей увлекает результат – составить увиденное на образце или задуманное. Они включаются в активную практическую деятельность по подбору способа расположения фигур с целью создания силуэта. Работа с головоломками – увлекающая детей игра, экспериментирование - деятельность, не перегружающая детей ни умственно, ни физически.</w:t>
        <w:br/>
        <w:br/>
        <w:t>Для развития памяти можно предложить детям следующее задание: продемонстрировать ребенку несложный образец в течение 20-30сек,убрать его и предложить собрать картинку по памяти.</w:t>
        <w:br/>
        <w:br/>
        <w:t>Для развития воображения – сложить наугад 2-3 детали, обвести их и подумать, на что похож получившийся контур. Дорисовать недостающие детали так, чтобы догадка стала очевидной окружающим; придумать, собрать, назвать и зарисовать собственную фигуру.</w:t>
        <w:br/>
        <w:br/>
        <w:t>Дети овладевают логическими операциями: умением анализировать образец, сравнением, комбинаторными способностями, классификацией, обобщением – построением простейших логических суждений.</w:t>
      </w:r>
    </w:p>
    <w:p>
      <w:pPr>
        <w:pStyle w:val="NoSpacing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Например, ребенок задумал сделать слона. Можно попросить ребенка рассказать все, что он знает об этом животном, привлечь друзей. Когда объем знаний детей иссякнет, взрослый дает дополнительную информацию ( «Ты рассказал много, да я немного - все ли теперь знаем? Где можно еще узнать?(спросить у мамы, папы, прочесть в книге) Таким образом, мы анализируем уровень знаний детей, расширяем объем знаний.</w:t>
        <w:br/>
        <w:br/>
        <w:t>Составив фигуру, можно предложить придумать</w:t>
      </w:r>
      <w:r>
        <w:rPr>
          <w:rFonts w:eastAsia="Times New Roman" w:cs="Times New Roman" w:ascii="Times New Roman" w:hAnsi="Times New Roman"/>
          <w:sz w:val="28"/>
          <w:szCs w:val="28"/>
          <w:u w:val="singl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u w:val="none"/>
          <w:lang w:eastAsia="ru-RU"/>
        </w:rPr>
        <w:t xml:space="preserve">загадку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 полученном объекте или в начале загадать загадку, а отгадку изобразить с помощью головоломки.</w:t>
        <w:br/>
        <w:br/>
        <w:t xml:space="preserve"> Игры-головоломки используем для развития графических навыков: предлагаем детям обвести названную деталь, закрасить или заштриховать ее; обвести собранную картинку (дети учатся одновременно удерживать несколько деталей – это трудная задача)</w:t>
      </w:r>
    </w:p>
    <w:p>
      <w:pPr>
        <w:pStyle w:val="NoSpacing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 конкурсы «Кто придумает самое необычное животное»</w:t>
        <w:br/>
        <w:br/>
        <w:t>«Песня в день рождение» - на день рождение пришли животные (дети составляют их изображения. Затем договариваются, какую песенку дарят в подарок имениннику, и каждое животное исполняет ее на своем языке; «животные» могут дарить разные песенки .</w:t>
      </w:r>
    </w:p>
    <w:p>
      <w:pPr>
        <w:pStyle w:val="NoSpacing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Работа с головоломками способствует </w:t>
      </w:r>
      <w:r>
        <w:rPr>
          <w:rFonts w:eastAsia="Times New Roman" w:cs="Times New Roman" w:ascii="Times New Roman" w:hAnsi="Times New Roman"/>
          <w:sz w:val="28"/>
          <w:szCs w:val="28"/>
          <w:u w:val="none"/>
          <w:lang w:eastAsia="ru-RU"/>
        </w:rPr>
        <w:t xml:space="preserve">развитию личностных качеств: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самостоятельности, чувства коллективизма (учитывать позиции других, подчиняться правилам), инициативности (свобода выбора игры), трудолюбия, целеустремленности (умению добиваться результатов), сообразительности, любознательности, самореализации, </w:t>
      </w:r>
      <w:r>
        <w:rPr>
          <w:rFonts w:eastAsia="Times New Roman" w:cs="Times New Roman" w:ascii="Times New Roman" w:hAnsi="Times New Roman"/>
          <w:sz w:val="28"/>
          <w:szCs w:val="28"/>
          <w:u w:val="none"/>
          <w:lang w:eastAsia="ru-RU"/>
        </w:rPr>
        <w:t>успешности,</w:t>
      </w:r>
      <w:r>
        <w:rPr>
          <w:rFonts w:eastAsia="Times New Roman" w:cs="Times New Roman" w:ascii="Times New Roman" w:hAnsi="Times New Roman"/>
          <w:sz w:val="28"/>
          <w:szCs w:val="28"/>
          <w:u w:val="singl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уверенности в себе. А раз мы </w:t>
      </w:r>
      <w:r>
        <w:rPr>
          <w:rFonts w:eastAsia="Times New Roman" w:cs="Times New Roman" w:ascii="Times New Roman" w:hAnsi="Times New Roman"/>
          <w:sz w:val="28"/>
          <w:szCs w:val="28"/>
          <w:u w:val="none"/>
          <w:lang w:eastAsia="ru-RU"/>
        </w:rPr>
        <w:t>способствуем достижению успешности,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то соответственно решаем задачу по </w:t>
      </w:r>
      <w:r>
        <w:rPr>
          <w:rFonts w:eastAsia="Times New Roman" w:cs="Times New Roman" w:ascii="Times New Roman" w:hAnsi="Times New Roman"/>
          <w:sz w:val="28"/>
          <w:szCs w:val="28"/>
          <w:u w:val="none"/>
          <w:lang w:eastAsia="ru-RU"/>
        </w:rPr>
        <w:t>воспитанию здорового ребенка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(только успешный человек может быть здоровым).</w:t>
        <w:br/>
        <w:br/>
        <w:t>Игра в головоломки способствует развитию волевых процессов, мотивационной направленности, развитию всех познавательных процессов, учит работе в коллективе</w:t>
      </w:r>
      <w:r>
        <w:rPr>
          <w:rFonts w:eastAsia="Times New Roman" w:cs="Times New Roman" w:ascii="Times New Roman" w:hAnsi="Times New Roman"/>
          <w:sz w:val="28"/>
          <w:szCs w:val="28"/>
          <w:u w:val="none"/>
          <w:lang w:eastAsia="ru-RU"/>
        </w:rPr>
        <w:t>, т.е. мы обеспечиваем  готовность ребенка к школе.</w:t>
      </w:r>
    </w:p>
    <w:p>
      <w:pPr>
        <w:pStyle w:val="NoSpacing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Spacing"/>
        <w:rPr>
          <w:rFonts w:ascii="Times New Roman" w:hAnsi="Times New Roman" w:eastAsia="Times New Roman" w:cs="Times New Roman"/>
          <w:b/>
          <w:b/>
          <w:bCs/>
          <w:i/>
          <w:i/>
          <w:i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i/>
          <w:iCs/>
          <w:sz w:val="28"/>
          <w:szCs w:val="28"/>
          <w:lang w:eastAsia="ru-RU"/>
        </w:rPr>
        <w:t>Так чему же учат головоломки</w:t>
      </w:r>
    </w:p>
    <w:p>
      <w:pPr>
        <w:pStyle w:val="NoSpacing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Прежде всего они призваны развивать логическое и пространственное мышление, воображение, внимание и зрительскую память. Учат аккуратности и точности, умению анализировать. Воспитывают усидчивость и самостоятельность. Тренируют комбинаторные способности и сообразительность, подстегивают к творчеству.</w:t>
      </w:r>
    </w:p>
    <w:p>
      <w:pPr>
        <w:pStyle w:val="NoSpacing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«Сфинкс»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- прямоугольник, разрезанный на 7 простых геометрических фигур: 4 треугольника, 3 четырехугольника с разным соотношением сторон.. </w:t>
        <w:br/>
        <w:br/>
        <w:t>в игре представлены образцы силуэтов ракет, самолета, парусника, птиц.из 2-х одинаковых наборов можно конструировать силуэты человека, животных, видов транспорта.</w:t>
        <w:br/>
        <w:br/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Г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оловоломка Пифагора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– квадрат, разделенный на 7 частей: 2 квадрата (большой и маленький), 4 треугольника (2 больших и 2 маленьких) и 1 параллелограмм. Из ее элементов силуэты разнообразных предметов и геометрических фигур сложной конфигурации, которые отдаленно напоминают объекты реальной действительности.</w:t>
        <w:br/>
        <w:br/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«Монгольская игра» -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это квадрат, разрезанный на части по принципу «каждый раз пополам».в результате получается 2 квадрата, 5 прямоугольников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,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</w:t>
        <w:br/>
        <w:br/>
        <w:t>4 треугольника. Из набора получаются стилизованные изображения предметов. Используя несколько наборов, можно создавать сюжетные картинки «Зоопарк», «Космодром».</w:t>
        <w:br/>
        <w:br/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«Листик»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- «сердце», «лист липы», фигура разрезана на 9 элементов. Округлые и угловатые детали набора позволяют создавать всевозможные силуэты, передавая многообразие окружающего мира. Полученные изображения своей выразительностью, схематичностью и условностью напоминают детские рисунки</w:t>
        <w:br/>
        <w:br/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«Колумбово яйцо»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-это овал, разделенный на части. Существует несколько вариантов разреза овальной формы. Округлость большинства фигур позволяет составлять из них силуэты птиц, зверей, человека. </w:t>
        <w:br/>
        <w:br/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«Волшебный круг»-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круг, разделенный на 10 частей по принципу «каждый раз пополам, в результате образуется несколько пар одинаковых по форме симметричных частей. Игра дает возможность сконструировать силуэты человека, домашних и диких животных, рыб, птиц, предметов обихода. 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«Вьетнамская игра»-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круг, разделенный на 7 замысловатых элементов с обтекаемыми контурами, что дает возможность придумывать силуэты различных животных, птиц.</w:t>
        <w:br/>
        <w:br/>
      </w:r>
      <w:r>
        <w:rPr>
          <w:rFonts w:cs="Times New Roman" w:ascii="Times New Roman" w:hAnsi="Times New Roman"/>
          <w:sz w:val="28"/>
          <w:szCs w:val="28"/>
        </w:rPr>
        <w:t xml:space="preserve">Поддерживать интерес к играм помогают загадки, стихотворения, рассказы, сказки, скороговорки. 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Развитие у дошкольников способности мыслить приводит к определенным изменениям в поведении и психике детей: возрастает самоконтроль и самостоятельность их деятельности.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Обучая детей в процессе игры, идет стремление, чтобы радость от игровой деятельности постепенно перешла в радость учения. Учение должно быть радостным.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Heading"/>
    <w:next w:val="TextBody"/>
    <w:qFormat/>
    <w:p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333c20"/>
    <w:rPr>
      <w:rFonts w:ascii="Tahoma" w:hAnsi="Tahoma" w:cs="Tahoma"/>
      <w:sz w:val="16"/>
      <w:szCs w:val="16"/>
    </w:rPr>
  </w:style>
  <w:style w:type="character" w:styleId="InternetLink">
    <w:name w:val="Hyperlink"/>
    <w:basedOn w:val="DefaultParagraphFont"/>
    <w:uiPriority w:val="99"/>
    <w:unhideWhenUsed/>
    <w:rsid w:val="00dd5bd3"/>
    <w:rPr>
      <w:color w:val="0000FF" w:themeColor="hyperlink"/>
      <w:u w:val="single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333c20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17129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Application>sFree_Office_for_Docs_and_PDF/7.4.2.3$Windows_X86_64 LibreOffice_project/382eef1f22670f7f4118c8c2dd222ec7ad009daf</Application>
  <AppVersion>15.0000</AppVersion>
  <Pages>8</Pages>
  <Words>2125</Words>
  <Characters>14918</Characters>
  <CharactersWithSpaces>17085</CharactersWithSpaces>
  <Paragraphs>44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2014-10-08T14:47:00Z</dcterms:created>
  <dc:creator>user</dc:creator>
  <dc:description/>
  <dc:language>ru-RU</dc:language>
  <cp:lastModifiedBy/>
  <dcterms:modified xsi:type="dcterms:W3CDTF">2024-10-27T19:00:39Z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