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1" Target="word/document.xml" Type="http://schemas.openxmlformats.org/officeDocument/2006/relationships/officeDocument"/>
  <Relationship Id="rId2" Target="docProps/app.xml" Type="http://schemas.openxmlformats.org/officeDocument/2006/relationships/extended-properties"/>
  <Relationship Id="rId3" Target="docProps/core.xml" Type="http://schemas.openxmlformats.org/package/2006/relationships/metadata/core-properties"/>
</Relationships>

</file>

<file path=word/document.xml><?xml version="1.0" encoding="utf-8"?>
<w:document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body>
    <w:p w14:paraId="01000000">
      <w:pPr>
        <w:ind/>
        <w:jc w:val="center"/>
      </w:pPr>
      <w:r>
        <w:t xml:space="preserve">Консультация для родителей «Как научить ребенка </w:t>
      </w:r>
      <w:r>
        <w:t>делиться»</w:t>
      </w:r>
    </w:p>
    <w:p w14:paraId="02000000"/>
    <w:p w14:paraId="03000000">
      <w:r>
        <w:t>На детских площадках нередко можно услышать от наших детей</w:t>
      </w:r>
    </w:p>
    <w:p w14:paraId="04000000">
      <w:r>
        <w:t>«Отдай!» или</w:t>
      </w:r>
    </w:p>
    <w:p w14:paraId="05000000">
      <w:r>
        <w:t>«Не трогай это моё!». Родители на такое реагируют по-разному. Кто-то</w:t>
      </w:r>
    </w:p>
    <w:p w14:paraId="06000000">
      <w:r>
        <w:t>погружается в стыд и краснеет от неловкости за своего ребёнка, кто-то</w:t>
      </w:r>
    </w:p>
    <w:p w14:paraId="07000000">
      <w:r>
        <w:t>начинает ругать и стыдить малыша за то, что он не захотел делиться</w:t>
      </w:r>
    </w:p>
    <w:p w14:paraId="08000000">
      <w:r>
        <w:t>или</w:t>
      </w:r>
    </w:p>
    <w:p w14:paraId="09000000">
      <w:r>
        <w:t>отобрал свою игрушку, оттолкнув другого ребёнка, а кто-то пребывает</w:t>
      </w:r>
    </w:p>
    <w:p w14:paraId="0A000000">
      <w:r>
        <w:t>в</w:t>
      </w:r>
    </w:p>
    <w:p w14:paraId="0B000000">
      <w:r>
        <w:t>растерянности, не зная, как же лучше поступить в данной ситуации.</w:t>
      </w:r>
    </w:p>
    <w:p w14:paraId="0C000000">
      <w:r>
        <w:t>Если</w:t>
      </w:r>
    </w:p>
    <w:p w14:paraId="0D000000">
      <w:r>
        <w:t>происходит что-то подобное на прогулке или в гостях, то не нужно</w:t>
      </w:r>
    </w:p>
    <w:p w14:paraId="0E000000">
      <w:r>
        <w:t>ребёнка</w:t>
      </w:r>
    </w:p>
    <w:p w14:paraId="0F000000">
      <w:r>
        <w:t>ругать или стыдить. Сама по себе ситуация для него является</w:t>
      </w:r>
    </w:p>
    <w:p w14:paraId="10000000">
      <w:r>
        <w:t>стрессовой.</w:t>
      </w:r>
    </w:p>
    <w:p w14:paraId="11000000">
      <w:r>
        <w:t>Что делать, если ребёнок не делится? Почему так происходит, почему</w:t>
      </w:r>
    </w:p>
    <w:p w14:paraId="12000000">
      <w:r>
        <w:t>дети жадничают? Как воспитать у ребёнка уважение к окружающим, и</w:t>
      </w:r>
    </w:p>
    <w:p w14:paraId="13000000">
      <w:r>
        <w:t>желание делиться с другими детьми? Попробуем в этом разобраться.</w:t>
      </w:r>
    </w:p>
    <w:p w14:paraId="14000000">
      <w:r>
        <w:t>Родителям двух- трёхлетнего малыша нужно понять, что нежелание</w:t>
      </w:r>
    </w:p>
    <w:p w14:paraId="15000000">
      <w:r>
        <w:t>делиться вызвано возрастом ребёнка, что подаренные или купленные</w:t>
      </w:r>
    </w:p>
    <w:p w14:paraId="16000000">
      <w:r>
        <w:t>ребёнку</w:t>
      </w:r>
    </w:p>
    <w:p w14:paraId="17000000">
      <w:r>
        <w:t>игрушки воспринимаются им как его личное имущество. Всё, что ему</w:t>
      </w:r>
    </w:p>
    <w:p w14:paraId="18000000">
      <w:r>
        <w:t>принадлежит он, начинает воспринимает как часть самого себя.</w:t>
      </w:r>
    </w:p>
    <w:p w14:paraId="19000000">
      <w:r>
        <w:t>Ребёнок</w:t>
      </w:r>
    </w:p>
    <w:p w14:paraId="1A000000">
      <w:r>
        <w:t>данного возраста не понимает и не умеет осознанно делиться</w:t>
      </w:r>
    </w:p>
    <w:p w14:paraId="1B000000">
      <w:r>
        <w:t>игрушками.</w:t>
      </w:r>
    </w:p>
    <w:p w14:paraId="1C000000">
      <w:r>
        <w:t>Понимание, что существует «чужое» приходит чуть позже, чем начало</w:t>
      </w:r>
    </w:p>
    <w:p w14:paraId="1D000000">
      <w:r>
        <w:t>осознания своего Я.</w:t>
      </w:r>
    </w:p>
    <w:p w14:paraId="1E000000">
      <w:r>
        <w:t>Навык взаимодействия у маленьких детей друг с другом формируется</w:t>
      </w:r>
    </w:p>
    <w:p w14:paraId="1F000000">
      <w:r>
        <w:t>постепенно, а не сразу. В дальнейшем ребёнок увидит, что делиться —</w:t>
      </w:r>
    </w:p>
    <w:p w14:paraId="20000000">
      <w:r>
        <w:t>это</w:t>
      </w:r>
    </w:p>
    <w:p w14:paraId="21000000">
      <w:r>
        <w:t>для него безопасно и даже интересно.</w:t>
      </w:r>
    </w:p>
    <w:p w14:paraId="22000000">
      <w:r>
        <w:t>Чего не стоит делать родителям, если вы видите, что ваш ребёнок не</w:t>
      </w:r>
    </w:p>
    <w:p w14:paraId="23000000">
      <w:r>
        <w:t>делится?</w:t>
      </w:r>
    </w:p>
    <w:p w14:paraId="24000000">
      <w:r>
        <w:t>Вы не научите ребёнка делиться, если силой отнимите его игрушку и</w:t>
      </w:r>
    </w:p>
    <w:p w14:paraId="25000000">
      <w:pPr>
        <w:pStyle w:val="Style_1"/>
      </w:pPr>
      <w:r>
        <w:t xml:space="preserve">передадите её другому ребёнку. Не заставляйте и не принуждайте его </w:t>
      </w:r>
      <w:r>
        <w:t>делиться.</w:t>
      </w:r>
    </w:p>
    <w:p w14:paraId="26000000">
      <w:r>
        <w:t>Обзывать и стыдить малыша, называть его жадиной приговаривая</w:t>
      </w:r>
    </w:p>
    <w:p w14:paraId="27000000">
      <w:r>
        <w:t>«Посмотри Даша плачет ей плохо…». Не нужно вызывать чувство</w:t>
      </w:r>
    </w:p>
    <w:p w14:paraId="28000000">
      <w:r>
        <w:t>вины у своего ребёнка. Вы и ваш ребёнок не отвечаете за то, как</w:t>
      </w:r>
    </w:p>
    <w:p w14:paraId="29000000">
      <w:r>
        <w:t>реагирует другой ребёнок на данную ситуацию, когда ваш ребёнок не</w:t>
      </w:r>
    </w:p>
    <w:p w14:paraId="2A000000">
      <w:r>
        <w:t>готов поделиться. Эта ситуация уже того ребёнка и той мамы, которая</w:t>
      </w:r>
    </w:p>
    <w:p w14:paraId="2B000000">
      <w:r>
        <w:t>должна помочь своему малышу с ней справиться.</w:t>
      </w:r>
    </w:p>
    <w:p w14:paraId="2C000000">
      <w:r>
        <w:t>Не накаляйте ситуацию в случае, если дети хотят овладеть</w:t>
      </w:r>
    </w:p>
    <w:p w14:paraId="2D000000">
      <w:r>
        <w:t>одновременно одной и той же игрушкой, которую они явно не</w:t>
      </w:r>
    </w:p>
    <w:p w14:paraId="2E000000">
      <w:r>
        <w:t>собираются делить, стараясь разнять их.</w:t>
      </w:r>
    </w:p>
    <w:p w14:paraId="2F000000">
      <w:r>
        <w:t>Не стоит брать очень яркие и дорогие новые игрушки на прогулку. Это</w:t>
      </w:r>
    </w:p>
    <w:p w14:paraId="30000000">
      <w:r>
        <w:t>может уберечь вас от конфликта.</w:t>
      </w:r>
    </w:p>
    <w:p w14:paraId="31000000">
      <w:r>
        <w:t>Не заставляйте детей старшего возраста делиться с младшими. Часто,</w:t>
      </w:r>
    </w:p>
    <w:p w14:paraId="32000000">
      <w:r>
        <w:t>когда старшие дети играют в футбол младшим вдруг сразу же хочется</w:t>
      </w:r>
    </w:p>
    <w:p w14:paraId="33000000">
      <w:r>
        <w:t>играть в эту же минуту и именно с этим же мячом. В этом случае не</w:t>
      </w:r>
    </w:p>
    <w:p w14:paraId="34000000">
      <w:r>
        <w:t>заставляйте старших тотчас же отдавать мяч младшим. Поступая так,</w:t>
      </w:r>
    </w:p>
    <w:p w14:paraId="35000000">
      <w:r>
        <w:t>вы учите младших уважать старших, их право поиграть в мяч.</w:t>
      </w:r>
    </w:p>
    <w:p w14:paraId="36000000">
      <w:r>
        <w:t>Что нужно делать родителям, чтобы научить малыша делиться?</w:t>
      </w:r>
    </w:p>
    <w:p w14:paraId="37000000">
      <w:r>
        <w:t>Учите малыша делиться дома с близкими: братом, сестрой и</w:t>
      </w:r>
    </w:p>
    <w:p w14:paraId="38000000">
      <w:r>
        <w:t>взрослыми. Когда к вам приходят гости пусть ребёнок каждому</w:t>
      </w:r>
    </w:p>
    <w:p w14:paraId="39000000">
      <w:r>
        <w:t>положит в тарелку угощение. А вы обязательно подкрепите его</w:t>
      </w:r>
    </w:p>
    <w:p w14:paraId="3A000000">
      <w:r>
        <w:t>действие похвалой сказав, что все очень рады что он так поступил,</w:t>
      </w:r>
    </w:p>
    <w:p w14:paraId="3B000000">
      <w:r>
        <w:t>было приятно, когда он всех угостил. Таким образом то что хотите</w:t>
      </w:r>
    </w:p>
    <w:p w14:paraId="3C000000">
      <w:r>
        <w:t>закрепить в ребёнке то и поощряйте. Важно эмоционально подкрепить</w:t>
      </w:r>
    </w:p>
    <w:p w14:paraId="3D000000">
      <w:r>
        <w:t>ребёнка и похвалить за то, что у него уже получается.</w:t>
      </w:r>
    </w:p>
    <w:p w14:paraId="3E000000">
      <w:r>
        <w:t>Принимайте ребёнка с его реакцией на неприятную ситуацию и</w:t>
      </w:r>
    </w:p>
    <w:p w14:paraId="3F000000">
      <w:r>
        <w:t>говорите ему о своих чувствах. Также учите ребёнка говорить о его</w:t>
      </w:r>
    </w:p>
    <w:p w14:paraId="40000000">
      <w:r>
        <w:t>чувствах для того, чтобы он понимал, что чувствует он и другие.</w:t>
      </w:r>
    </w:p>
    <w:p w14:paraId="41000000">
      <w:r>
        <w:t>Фиксируйте действия обмена игрушками между детьми как пример для</w:t>
      </w:r>
    </w:p>
    <w:p w14:paraId="42000000">
      <w:r>
        <w:t>ребёнка, чтоб он понимал, что когда делятся то не отдают игрушку</w:t>
      </w:r>
    </w:p>
    <w:p w14:paraId="43000000">
      <w:r>
        <w:t>навсегда. В качестве примера на прогулке обратите внимание ребёнка</w:t>
      </w:r>
    </w:p>
    <w:p w14:paraId="44000000">
      <w:r>
        <w:t>на то, что девочки поменялись куклами, а спустя время укажите на то,</w:t>
      </w:r>
    </w:p>
    <w:p w14:paraId="45000000">
      <w:r>
        <w:t>что куклы опять вернулись на свои места к своим хозяйкам. Тогда</w:t>
      </w:r>
    </w:p>
    <w:p w14:paraId="46000000">
      <w:r>
        <w:t>ребёнок научится понимать, что делиться своим это для него</w:t>
      </w:r>
    </w:p>
    <w:p w14:paraId="47000000">
      <w:r>
        <w:t>безопасно</w:t>
      </w:r>
    </w:p>
    <w:p w14:paraId="48000000">
      <w:r>
        <w:t>и даже интересно</w:t>
      </w:r>
    </w:p>
    <w:p w14:paraId="49000000">
      <w:r>
        <w:t>Создавайте для малыша ситуацию безопасности, чтоб он видел, что вы</w:t>
      </w:r>
    </w:p>
    <w:p w14:paraId="4A000000">
      <w:r>
        <w:t>на его стороне.</w:t>
      </w:r>
    </w:p>
    <w:p w14:paraId="4B000000">
      <w:r>
        <w:t>В ситуации, когда ребёнок не получает желаемую игрушку, примите</w:t>
      </w:r>
    </w:p>
    <w:p w14:paraId="4C000000">
      <w:r>
        <w:t>ребёнка с его реакцией (прижмите его к себе, погладьте) и попробуйте</w:t>
      </w:r>
    </w:p>
    <w:p w14:paraId="4D000000">
      <w:r>
        <w:t>предложить ему поменяться игрушками, если это не помогает, то</w:t>
      </w:r>
    </w:p>
    <w:p w14:paraId="4E000000">
      <w:r>
        <w:t xml:space="preserve">переключите его внимание на другую игру или предмет. С детьми от </w:t>
      </w:r>
      <w:r>
        <w:t>года до трёх лет — это сделать проще.</w:t>
      </w:r>
    </w:p>
    <w:p w14:paraId="4F000000">
      <w:r>
        <w:t>Делитесь сами, проявляйте щедрость в кругу близких и друзей.</w:t>
      </w:r>
    </w:p>
    <w:p w14:paraId="50000000">
      <w:r>
        <w:t>Скажите ребёнку: «Давай, я с тобой поделюсь!». Малыш увидит, что</w:t>
      </w:r>
    </w:p>
    <w:p w14:paraId="51000000">
      <w:r>
        <w:t>делиться в вашей семье – это норма жизни.</w:t>
      </w:r>
    </w:p>
    <w:p w14:paraId="52000000">
      <w:r>
        <w:t>Если ваш ребёнок выхватил чужую игрушку у другого малыша,</w:t>
      </w:r>
    </w:p>
    <w:p w14:paraId="53000000">
      <w:r>
        <w:t>извинитесь от его имени. Этим вы выразите уважение к другому</w:t>
      </w:r>
    </w:p>
    <w:p w14:paraId="54000000">
      <w:r>
        <w:t>ребёнку и подадите пример вашему.</w:t>
      </w:r>
    </w:p>
    <w:p w14:paraId="55000000">
      <w:r>
        <w:t>На выходе из дома на прогулку, в гости или детский сад обговорите с</w:t>
      </w:r>
    </w:p>
    <w:p w14:paraId="56000000">
      <w:r>
        <w:t>ребёнком какую он может взять игрушку чтоб ей поделиться с</w:t>
      </w:r>
    </w:p>
    <w:p w14:paraId="57000000">
      <w:r>
        <w:t>другими. Бывает, что ребёнок активно играет с игрушками других</w:t>
      </w:r>
    </w:p>
    <w:p w14:paraId="58000000">
      <w:r>
        <w:t>детей, но при этом не делится своими ни при каких обстоятельствах. В</w:t>
      </w:r>
    </w:p>
    <w:p w14:paraId="59000000">
      <w:r>
        <w:t>таком случае если родитель хочет, чтобы его ребёнок овладел навыком</w:t>
      </w:r>
    </w:p>
    <w:p w14:paraId="5A000000">
      <w:r>
        <w:t>и научился общаться, то родителю следует ему доходчиво объяснить:</w:t>
      </w:r>
    </w:p>
    <w:p w14:paraId="5B000000">
      <w:r>
        <w:t>«Хочешь играть игрушками других, тогда делись и своими» .</w:t>
      </w:r>
    </w:p>
    <w:p w14:paraId="5C000000">
      <w:r>
        <w:t>Если вы увидели, что ваш ребёнок впервые поделился поощрите его за</w:t>
      </w:r>
    </w:p>
    <w:p w14:paraId="5D000000">
      <w:r>
        <w:t>щедрость. Обязательно хвалите его, когда он делится в присутствии</w:t>
      </w:r>
    </w:p>
    <w:p w14:paraId="5E000000">
      <w:r>
        <w:t>других. Так ребёнок будет усваивать, что делиться это хорошо.</w:t>
      </w:r>
    </w:p>
    <w:p w14:paraId="5F000000">
      <w:r>
        <w:t>Для успешной социализации необходимо учить ребёнка</w:t>
      </w:r>
    </w:p>
    <w:p w14:paraId="60000000">
      <w:r>
        <w:t>коммуникативным</w:t>
      </w:r>
    </w:p>
    <w:p w14:paraId="61000000">
      <w:r>
        <w:t>навыкам и тогда он сможет и меняться, и делиться, и впоследствии</w:t>
      </w:r>
    </w:p>
    <w:p w14:paraId="62000000">
      <w:r>
        <w:t>договариваться с детьми.</w:t>
      </w:r>
    </w:p>
    <w:p w14:paraId="63000000">
      <w:pPr>
        <w:pStyle w:val="Style_1"/>
      </w:pPr>
      <w:r>
        <w:t xml:space="preserve">       </w:t>
      </w:r>
    </w:p>
    <w:sectPr>
      <w:pgSz w:h="16838" w:orient="portrait" w:w="11906"/>
      <w:pgMar w:bottom="1134" w:footer="1134" w:header="1134" w:left="1304" w:right="737" w:top="1134"/>
      <w:pgNumType w:fmt="decimal"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settings.xml><?xml version="1.0" encoding="utf-8"?>
<w:setting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efaultTabStop w:val="720"/>
  <w:compat>
    <w:compatSetting w:name="compatibilityMode" w:uri="http://schemas.microsoft.com/office/word" w:val="15"/>
  </w:compat>
  <w:clrSchemeMapping w:accent1="accent1" w:accent2="accent2" w:accent3="accent3" w:accent4="accent4" w:accent5="accent5" w:accent6="accent6" w:bg1="light1" w:bg2="light2" w:followedHyperlink="followedHyperlink" w:hyperlink="hyperlink" w:t1="dark1" w:t2="dark2"/>
</w:settings>
</file>

<file path=word/styles.xml><?xml version="1.0" encoding="utf-8"?>
<w:style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ocDefaults>
    <w:rPrDefault>
      <w:rPr>
        <w:rFonts w:ascii="XO Thames" w:hAnsi="XO Thames"/>
        <w:color w:val="000000"/>
        <w:spacing w:val="0"/>
        <w:sz w:val="24"/>
      </w:rPr>
    </w:rPrDefault>
    <w:pPrDefault>
      <w:pPr>
        <w:spacing w:after="0" w:before="0" w:line="240" w:lineRule="auto"/>
        <w:ind w:firstLine="0" w:left="0" w:right="0"/>
        <w:jc w:val="left"/>
      </w:pPr>
    </w:pPrDefault>
  </w:docDefaults>
  <w:latentStyles w:count="25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1" w:uiPriority="9" w:unhideWhenUsed="1"/>
    <w:lsdException w:name="heading 7" w:qFormat="1" w:semiHidden="1" w:uiPriority="9" w:unhideWhenUsed="1"/>
    <w:lsdException w:name="heading 8" w:qFormat="1" w:semiHidden="1" w:uiPriority="9" w:unhideWhenUsed="1"/>
    <w:lsdException w:name="heading 9" w:qFormat="1" w:semiHidden="1" w:uiPriority="9" w:unhideWhenUsed="1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End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Hyperlink" w:qFormat="0" w:semiHidden="0" w:unhideWhenUsed="0"/>
  </w:latentStyles>
  <w:style w:default="1" w:styleId="Style_1" w:type="paragraph">
    <w:name w:val="Normal"/>
    <w:link w:val="Style_1_ch"/>
    <w:uiPriority w:val="0"/>
    <w:qFormat/>
    <w:pPr>
      <w:spacing w:line="240" w:lineRule="auto"/>
      <w:ind/>
      <w:jc w:val="both"/>
    </w:pPr>
    <w:rPr>
      <w:rFonts w:ascii="XO Thames" w:hAnsi="XO Thames"/>
      <w:sz w:val="28"/>
    </w:rPr>
  </w:style>
  <w:style w:default="1" w:styleId="Style_1_ch" w:type="character">
    <w:name w:val="Normal"/>
    <w:link w:val="Style_1"/>
    <w:rPr>
      <w:rFonts w:ascii="XO Thames" w:hAnsi="XO Thames"/>
      <w:sz w:val="28"/>
    </w:rPr>
  </w:style>
  <w:style w:styleId="Style_2" w:type="paragraph">
    <w:name w:val="toc 2"/>
    <w:next w:val="Style_1"/>
    <w:link w:val="Style_2_ch"/>
    <w:uiPriority w:val="39"/>
    <w:pPr>
      <w:ind w:firstLine="0" w:left="200"/>
      <w:jc w:val="left"/>
    </w:pPr>
    <w:rPr>
      <w:rFonts w:ascii="XO Thames" w:hAnsi="XO Thames"/>
      <w:sz w:val="28"/>
    </w:rPr>
  </w:style>
  <w:style w:styleId="Style_2_ch" w:type="character">
    <w:name w:val="toc 2"/>
    <w:link w:val="Style_2"/>
    <w:rPr>
      <w:rFonts w:ascii="XO Thames" w:hAnsi="XO Thames"/>
      <w:sz w:val="28"/>
    </w:rPr>
  </w:style>
  <w:style w:styleId="Style_3" w:type="paragraph">
    <w:name w:val="toc 4"/>
    <w:next w:val="Style_1"/>
    <w:link w:val="Style_3_ch"/>
    <w:uiPriority w:val="39"/>
    <w:pPr>
      <w:ind w:firstLine="0" w:left="600"/>
      <w:jc w:val="left"/>
    </w:pPr>
    <w:rPr>
      <w:rFonts w:ascii="XO Thames" w:hAnsi="XO Thames"/>
      <w:sz w:val="28"/>
    </w:rPr>
  </w:style>
  <w:style w:styleId="Style_3_ch" w:type="character">
    <w:name w:val="toc 4"/>
    <w:link w:val="Style_3"/>
    <w:rPr>
      <w:rFonts w:ascii="XO Thames" w:hAnsi="XO Thames"/>
      <w:sz w:val="28"/>
    </w:rPr>
  </w:style>
  <w:style w:styleId="Style_4" w:type="paragraph">
    <w:name w:val="toc 6"/>
    <w:next w:val="Style_1"/>
    <w:link w:val="Style_4_ch"/>
    <w:uiPriority w:val="39"/>
    <w:pPr>
      <w:ind w:firstLine="0" w:left="1000"/>
      <w:jc w:val="left"/>
    </w:pPr>
    <w:rPr>
      <w:rFonts w:ascii="XO Thames" w:hAnsi="XO Thames"/>
      <w:sz w:val="28"/>
    </w:rPr>
  </w:style>
  <w:style w:styleId="Style_4_ch" w:type="character">
    <w:name w:val="toc 6"/>
    <w:link w:val="Style_4"/>
    <w:rPr>
      <w:rFonts w:ascii="XO Thames" w:hAnsi="XO Thames"/>
      <w:sz w:val="28"/>
    </w:rPr>
  </w:style>
  <w:style w:styleId="Style_5" w:type="paragraph">
    <w:name w:val="toc 7"/>
    <w:next w:val="Style_1"/>
    <w:link w:val="Style_5_ch"/>
    <w:uiPriority w:val="39"/>
    <w:pPr>
      <w:ind w:firstLine="0" w:left="1200"/>
      <w:jc w:val="left"/>
    </w:pPr>
    <w:rPr>
      <w:rFonts w:ascii="XO Thames" w:hAnsi="XO Thames"/>
      <w:sz w:val="28"/>
    </w:rPr>
  </w:style>
  <w:style w:styleId="Style_5_ch" w:type="character">
    <w:name w:val="toc 7"/>
    <w:link w:val="Style_5"/>
    <w:rPr>
      <w:rFonts w:ascii="XO Thames" w:hAnsi="XO Thames"/>
      <w:sz w:val="28"/>
    </w:rPr>
  </w:style>
  <w:style w:styleId="Style_6" w:type="paragraph">
    <w:name w:val="Endnote"/>
    <w:link w:val="Style_6_ch"/>
    <w:pPr>
      <w:ind w:firstLine="851" w:left="0"/>
      <w:jc w:val="both"/>
    </w:pPr>
    <w:rPr>
      <w:rFonts w:ascii="XO Thames" w:hAnsi="XO Thames"/>
      <w:sz w:val="22"/>
    </w:rPr>
  </w:style>
  <w:style w:styleId="Style_6_ch" w:type="character">
    <w:name w:val="Endnote"/>
    <w:link w:val="Style_6"/>
    <w:rPr>
      <w:rFonts w:ascii="XO Thames" w:hAnsi="XO Thames"/>
      <w:sz w:val="22"/>
    </w:rPr>
  </w:style>
  <w:style w:styleId="Style_7" w:type="paragraph">
    <w:name w:val="heading 3"/>
    <w:next w:val="Style_1"/>
    <w:link w:val="Style_7_ch"/>
    <w:uiPriority w:val="9"/>
    <w:qFormat/>
    <w:pPr>
      <w:spacing w:after="120" w:before="120"/>
      <w:ind/>
      <w:jc w:val="both"/>
      <w:outlineLvl w:val="2"/>
    </w:pPr>
    <w:rPr>
      <w:rFonts w:ascii="XO Thames" w:hAnsi="XO Thames"/>
      <w:b w:val="1"/>
      <w:sz w:val="26"/>
    </w:rPr>
  </w:style>
  <w:style w:styleId="Style_7_ch" w:type="character">
    <w:name w:val="heading 3"/>
    <w:link w:val="Style_7"/>
    <w:rPr>
      <w:rFonts w:ascii="XO Thames" w:hAnsi="XO Thames"/>
      <w:b w:val="1"/>
      <w:sz w:val="26"/>
    </w:rPr>
  </w:style>
  <w:style w:styleId="Style_8" w:type="paragraph">
    <w:name w:val="toc 3"/>
    <w:next w:val="Style_1"/>
    <w:link w:val="Style_8_ch"/>
    <w:uiPriority w:val="39"/>
    <w:pPr>
      <w:ind w:firstLine="0" w:left="400"/>
      <w:jc w:val="left"/>
    </w:pPr>
    <w:rPr>
      <w:rFonts w:ascii="XO Thames" w:hAnsi="XO Thames"/>
      <w:sz w:val="28"/>
    </w:rPr>
  </w:style>
  <w:style w:styleId="Style_8_ch" w:type="character">
    <w:name w:val="toc 3"/>
    <w:link w:val="Style_8"/>
    <w:rPr>
      <w:rFonts w:ascii="XO Thames" w:hAnsi="XO Thames"/>
      <w:sz w:val="28"/>
    </w:rPr>
  </w:style>
  <w:style w:styleId="Style_9" w:type="paragraph">
    <w:name w:val="heading 5"/>
    <w:next w:val="Style_1"/>
    <w:link w:val="Style_9_ch"/>
    <w:uiPriority w:val="9"/>
    <w:qFormat/>
    <w:pPr>
      <w:spacing w:after="120" w:before="120"/>
      <w:ind/>
      <w:jc w:val="both"/>
      <w:outlineLvl w:val="4"/>
    </w:pPr>
    <w:rPr>
      <w:rFonts w:ascii="XO Thames" w:hAnsi="XO Thames"/>
      <w:b w:val="1"/>
      <w:sz w:val="22"/>
    </w:rPr>
  </w:style>
  <w:style w:styleId="Style_9_ch" w:type="character">
    <w:name w:val="heading 5"/>
    <w:link w:val="Style_9"/>
    <w:rPr>
      <w:rFonts w:ascii="XO Thames" w:hAnsi="XO Thames"/>
      <w:b w:val="1"/>
      <w:sz w:val="22"/>
    </w:rPr>
  </w:style>
  <w:style w:styleId="Style_10" w:type="paragraph">
    <w:name w:val="heading 1"/>
    <w:next w:val="Style_1"/>
    <w:link w:val="Style_10_ch"/>
    <w:uiPriority w:val="9"/>
    <w:qFormat/>
    <w:pPr>
      <w:spacing w:after="120" w:before="120"/>
      <w:ind/>
      <w:jc w:val="both"/>
      <w:outlineLvl w:val="0"/>
    </w:pPr>
    <w:rPr>
      <w:rFonts w:ascii="XO Thames" w:hAnsi="XO Thames"/>
      <w:b w:val="1"/>
      <w:sz w:val="32"/>
    </w:rPr>
  </w:style>
  <w:style w:styleId="Style_10_ch" w:type="character">
    <w:name w:val="heading 1"/>
    <w:link w:val="Style_10"/>
    <w:rPr>
      <w:rFonts w:ascii="XO Thames" w:hAnsi="XO Thames"/>
      <w:b w:val="1"/>
      <w:sz w:val="32"/>
    </w:rPr>
  </w:style>
  <w:style w:styleId="Style_11" w:type="paragraph">
    <w:name w:val="Hyperlink"/>
    <w:link w:val="Style_11_ch"/>
    <w:rPr>
      <w:color w:val="0000FF"/>
      <w:u w:val="single"/>
    </w:rPr>
  </w:style>
  <w:style w:styleId="Style_11_ch" w:type="character">
    <w:name w:val="Hyperlink"/>
    <w:link w:val="Style_11"/>
    <w:rPr>
      <w:color w:val="0000FF"/>
      <w:u w:val="single"/>
    </w:rPr>
  </w:style>
  <w:style w:styleId="Style_12" w:type="paragraph">
    <w:name w:val="Footnote"/>
    <w:link w:val="Style_12_ch"/>
    <w:pPr>
      <w:ind w:firstLine="851" w:left="0"/>
      <w:jc w:val="both"/>
    </w:pPr>
    <w:rPr>
      <w:rFonts w:ascii="XO Thames" w:hAnsi="XO Thames"/>
      <w:sz w:val="22"/>
    </w:rPr>
  </w:style>
  <w:style w:styleId="Style_12_ch" w:type="character">
    <w:name w:val="Footnote"/>
    <w:link w:val="Style_12"/>
    <w:rPr>
      <w:rFonts w:ascii="XO Thames" w:hAnsi="XO Thames"/>
      <w:sz w:val="22"/>
    </w:rPr>
  </w:style>
  <w:style w:styleId="Style_13" w:type="paragraph">
    <w:name w:val="toc 1"/>
    <w:next w:val="Style_1"/>
    <w:link w:val="Style_13_ch"/>
    <w:uiPriority w:val="39"/>
    <w:pPr>
      <w:ind w:firstLine="0" w:left="0"/>
      <w:jc w:val="left"/>
    </w:pPr>
    <w:rPr>
      <w:rFonts w:ascii="XO Thames" w:hAnsi="XO Thames"/>
      <w:b w:val="1"/>
      <w:sz w:val="28"/>
    </w:rPr>
  </w:style>
  <w:style w:styleId="Style_13_ch" w:type="character">
    <w:name w:val="toc 1"/>
    <w:link w:val="Style_13"/>
    <w:rPr>
      <w:rFonts w:ascii="XO Thames" w:hAnsi="XO Thames"/>
      <w:b w:val="1"/>
      <w:sz w:val="28"/>
    </w:rPr>
  </w:style>
  <w:style w:styleId="Style_14" w:type="paragraph">
    <w:name w:val="Header and Footer"/>
    <w:link w:val="Style_14_ch"/>
    <w:pPr>
      <w:spacing w:line="240" w:lineRule="auto"/>
      <w:ind/>
      <w:jc w:val="both"/>
    </w:pPr>
    <w:rPr>
      <w:rFonts w:ascii="XO Thames" w:hAnsi="XO Thames"/>
      <w:sz w:val="28"/>
    </w:rPr>
  </w:style>
  <w:style w:styleId="Style_14_ch" w:type="character">
    <w:name w:val="Header and Footer"/>
    <w:link w:val="Style_14"/>
    <w:rPr>
      <w:rFonts w:ascii="XO Thames" w:hAnsi="XO Thames"/>
      <w:sz w:val="28"/>
    </w:rPr>
  </w:style>
  <w:style w:styleId="Style_15" w:type="paragraph">
    <w:name w:val="toc 9"/>
    <w:next w:val="Style_1"/>
    <w:link w:val="Style_15_ch"/>
    <w:uiPriority w:val="39"/>
    <w:pPr>
      <w:ind w:firstLine="0" w:left="1600"/>
      <w:jc w:val="left"/>
    </w:pPr>
    <w:rPr>
      <w:rFonts w:ascii="XO Thames" w:hAnsi="XO Thames"/>
      <w:sz w:val="28"/>
    </w:rPr>
  </w:style>
  <w:style w:styleId="Style_15_ch" w:type="character">
    <w:name w:val="toc 9"/>
    <w:link w:val="Style_15"/>
    <w:rPr>
      <w:rFonts w:ascii="XO Thames" w:hAnsi="XO Thames"/>
      <w:sz w:val="28"/>
    </w:rPr>
  </w:style>
  <w:style w:styleId="Style_16" w:type="paragraph">
    <w:name w:val="toc 8"/>
    <w:next w:val="Style_1"/>
    <w:link w:val="Style_16_ch"/>
    <w:uiPriority w:val="39"/>
    <w:pPr>
      <w:ind w:firstLine="0" w:left="1400"/>
      <w:jc w:val="left"/>
    </w:pPr>
    <w:rPr>
      <w:rFonts w:ascii="XO Thames" w:hAnsi="XO Thames"/>
      <w:sz w:val="28"/>
    </w:rPr>
  </w:style>
  <w:style w:styleId="Style_16_ch" w:type="character">
    <w:name w:val="toc 8"/>
    <w:link w:val="Style_16"/>
    <w:rPr>
      <w:rFonts w:ascii="XO Thames" w:hAnsi="XO Thames"/>
      <w:sz w:val="28"/>
    </w:rPr>
  </w:style>
  <w:style w:styleId="Style_17" w:type="paragraph">
    <w:name w:val="toc 5"/>
    <w:next w:val="Style_1"/>
    <w:link w:val="Style_17_ch"/>
    <w:uiPriority w:val="39"/>
    <w:pPr>
      <w:ind w:firstLine="0" w:left="800"/>
      <w:jc w:val="left"/>
    </w:pPr>
    <w:rPr>
      <w:rFonts w:ascii="XO Thames" w:hAnsi="XO Thames"/>
      <w:sz w:val="28"/>
    </w:rPr>
  </w:style>
  <w:style w:styleId="Style_17_ch" w:type="character">
    <w:name w:val="toc 5"/>
    <w:link w:val="Style_17"/>
    <w:rPr>
      <w:rFonts w:ascii="XO Thames" w:hAnsi="XO Thames"/>
      <w:sz w:val="28"/>
    </w:rPr>
  </w:style>
  <w:style w:styleId="Style_18" w:type="paragraph">
    <w:name w:val="Subtitle"/>
    <w:next w:val="Style_1"/>
    <w:link w:val="Style_18_ch"/>
    <w:uiPriority w:val="11"/>
    <w:qFormat/>
    <w:pPr>
      <w:ind/>
      <w:jc w:val="both"/>
    </w:pPr>
    <w:rPr>
      <w:rFonts w:ascii="XO Thames" w:hAnsi="XO Thames"/>
      <w:i w:val="1"/>
      <w:sz w:val="24"/>
    </w:rPr>
  </w:style>
  <w:style w:styleId="Style_18_ch" w:type="character">
    <w:name w:val="Subtitle"/>
    <w:link w:val="Style_18"/>
    <w:rPr>
      <w:rFonts w:ascii="XO Thames" w:hAnsi="XO Thames"/>
      <w:i w:val="1"/>
      <w:sz w:val="24"/>
    </w:rPr>
  </w:style>
  <w:style w:styleId="Style_19" w:type="paragraph">
    <w:name w:val="Title"/>
    <w:next w:val="Style_1"/>
    <w:link w:val="Style_19_ch"/>
    <w:uiPriority w:val="10"/>
    <w:qFormat/>
    <w:pPr>
      <w:spacing w:after="567" w:before="567"/>
      <w:ind/>
      <w:jc w:val="center"/>
    </w:pPr>
    <w:rPr>
      <w:rFonts w:ascii="XO Thames" w:hAnsi="XO Thames"/>
      <w:b w:val="1"/>
      <w:caps w:val="1"/>
      <w:sz w:val="40"/>
    </w:rPr>
  </w:style>
  <w:style w:styleId="Style_19_ch" w:type="character">
    <w:name w:val="Title"/>
    <w:link w:val="Style_19"/>
    <w:rPr>
      <w:rFonts w:ascii="XO Thames" w:hAnsi="XO Thames"/>
      <w:b w:val="1"/>
      <w:caps w:val="1"/>
      <w:sz w:val="40"/>
    </w:rPr>
  </w:style>
  <w:style w:styleId="Style_20" w:type="paragraph">
    <w:name w:val="heading 4"/>
    <w:next w:val="Style_1"/>
    <w:link w:val="Style_20_ch"/>
    <w:uiPriority w:val="9"/>
    <w:qFormat/>
    <w:pPr>
      <w:spacing w:after="120" w:before="120"/>
      <w:ind/>
      <w:jc w:val="both"/>
      <w:outlineLvl w:val="3"/>
    </w:pPr>
    <w:rPr>
      <w:rFonts w:ascii="XO Thames" w:hAnsi="XO Thames"/>
      <w:b w:val="1"/>
      <w:sz w:val="24"/>
    </w:rPr>
  </w:style>
  <w:style w:styleId="Style_20_ch" w:type="character">
    <w:name w:val="heading 4"/>
    <w:link w:val="Style_20"/>
    <w:rPr>
      <w:rFonts w:ascii="XO Thames" w:hAnsi="XO Thames"/>
      <w:b w:val="1"/>
      <w:sz w:val="24"/>
    </w:rPr>
  </w:style>
  <w:style w:styleId="Style_21" w:type="paragraph">
    <w:name w:val="heading 2"/>
    <w:next w:val="Style_1"/>
    <w:link w:val="Style_21_ch"/>
    <w:uiPriority w:val="9"/>
    <w:qFormat/>
    <w:pPr>
      <w:spacing w:after="120" w:before="120"/>
      <w:ind/>
      <w:jc w:val="both"/>
      <w:outlineLvl w:val="1"/>
    </w:pPr>
    <w:rPr>
      <w:rFonts w:ascii="XO Thames" w:hAnsi="XO Thames"/>
      <w:b w:val="1"/>
      <w:sz w:val="28"/>
    </w:rPr>
  </w:style>
  <w:style w:styleId="Style_21_ch" w:type="character">
    <w:name w:val="heading 2"/>
    <w:link w:val="Style_21"/>
    <w:rPr>
      <w:rFonts w:ascii="XO Thames" w:hAnsi="XO Thames"/>
      <w:b w:val="1"/>
      <w:sz w:val="28"/>
    </w:r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6" Target="theme/theme1.xml" Type="http://schemas.openxmlformats.org/officeDocument/2006/relationships/theme"/>
  <Relationship Id="rId1" Target="fontTable.xml" Type="http://schemas.openxmlformats.org/officeDocument/2006/relationships/fontTable"/>
  <Relationship Id="rId2" Target="settings.xml" Type="http://schemas.openxmlformats.org/officeDocument/2006/relationships/settings"/>
  <Relationship Id="rId3" Target="styles.xml" Type="http://schemas.openxmlformats.org/officeDocument/2006/relationships/styles"/>
  <Relationship Id="rId4" Target="stylesWithEffects.xml" Type="http://schemas.microsoft.com/office/2007/relationships/stylesWithEffects"/>
  <Relationship Id="rId5" Target="webSettings.xml" Type="http://schemas.openxmlformats.org/officeDocument/2006/relationships/webSettings"/>
</Relationships>

</file>

<file path=word/theme/theme1.xml><?xml version="1.0" encoding="utf-8"?>
<a:theme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XO Thames"/>
        <a:ea typeface=""/>
        <a:cs typeface=""/>
      </a:majorFont>
      <a:minorFont>
        <a:latin typeface="XO Thames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63000"/>
                <a:satMod val="300000"/>
              </a:schemeClr>
            </a:gs>
            <a:gs pos="100000">
              <a:schemeClr val="phClr">
                <a:tint val="8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6350">
          <a:solidFill>
            <a:schemeClr val="phClr">
              <a:shade val="95000"/>
              <a:satMod val="105000"/>
            </a:schemeClr>
          </a:solidFill>
          <a:prstDash val="solid"/>
        </a:ln>
        <a:ln w="12700">
          <a:solidFill>
            <a:schemeClr val="phClr"/>
          </a:solidFill>
          <a:prstDash val="solid"/>
        </a:ln>
        <a:ln w="1905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60000"/>
                <a:satMod val="350000"/>
              </a:schemeClr>
            </a:gs>
            <a:gs pos="40000">
              <a:schemeClr val="phClr">
                <a:tint val="5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2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MyOffice-CoreFramework-Android/34-1238.862.9476.867.1@5688b07644a86ad6926e24f04b4906eb4758a8c9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modified xsi:type="dcterms:W3CDTF">2024-11-25T07:03:34Z</dcterms:modified>
</cp:coreProperties>
</file>