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554" w:rsidRPr="00483EB6" w:rsidRDefault="00483EB6" w:rsidP="00483EB6">
      <w:pPr>
        <w:pStyle w:val="a4"/>
        <w:shd w:val="clear" w:color="auto" w:fill="FFFFFF"/>
        <w:spacing w:before="0" w:beforeAutospacing="0" w:after="0" w:afterAutospacing="0"/>
        <w:ind w:firstLine="567"/>
        <w:jc w:val="center"/>
        <w:textAlignment w:val="bottom"/>
        <w:rPr>
          <w:sz w:val="28"/>
          <w:szCs w:val="28"/>
        </w:rPr>
      </w:pPr>
      <w:r w:rsidRPr="00483EB6">
        <w:rPr>
          <w:sz w:val="28"/>
          <w:szCs w:val="28"/>
        </w:rPr>
        <w:t>Патриотическое воспитание молодежи</w:t>
      </w:r>
    </w:p>
    <w:p w:rsidR="00483EB6" w:rsidRDefault="00483EB6" w:rsidP="00483EB6">
      <w:pPr>
        <w:ind w:firstLine="567"/>
        <w:rPr>
          <w:sz w:val="28"/>
          <w:szCs w:val="28"/>
        </w:rPr>
      </w:pPr>
    </w:p>
    <w:p w:rsidR="00D4369C" w:rsidRPr="00483EB6" w:rsidRDefault="00822554" w:rsidP="00483EB6">
      <w:pPr>
        <w:ind w:firstLine="567"/>
        <w:rPr>
          <w:spacing w:val="2"/>
          <w:sz w:val="28"/>
          <w:szCs w:val="28"/>
          <w:shd w:val="clear" w:color="auto" w:fill="FFFFFF"/>
        </w:rPr>
      </w:pPr>
      <w:r w:rsidRPr="00483EB6">
        <w:rPr>
          <w:sz w:val="28"/>
          <w:szCs w:val="28"/>
        </w:rPr>
        <w:t>Патриотическое воспитание представляет собой масштабную, многоплановую и постоянно осуществляемую деятельность.</w:t>
      </w:r>
      <w:r w:rsidR="00D4369C" w:rsidRPr="00483EB6">
        <w:rPr>
          <w:spacing w:val="2"/>
          <w:sz w:val="28"/>
          <w:szCs w:val="28"/>
          <w:shd w:val="clear" w:color="auto" w:fill="FFFFFF"/>
        </w:rPr>
        <w:t xml:space="preserve"> </w:t>
      </w:r>
    </w:p>
    <w:p w:rsidR="00D4369C" w:rsidRPr="00483EB6" w:rsidRDefault="00D4369C" w:rsidP="00483EB6">
      <w:pPr>
        <w:ind w:firstLine="567"/>
        <w:rPr>
          <w:spacing w:val="2"/>
          <w:sz w:val="28"/>
          <w:szCs w:val="28"/>
          <w:shd w:val="clear" w:color="auto" w:fill="FFFFFF"/>
        </w:rPr>
      </w:pPr>
      <w:r w:rsidRPr="00483EB6">
        <w:rPr>
          <w:spacing w:val="2"/>
          <w:sz w:val="28"/>
          <w:szCs w:val="28"/>
          <w:shd w:val="clear" w:color="auto" w:fill="FFFFFF"/>
        </w:rPr>
        <w:t xml:space="preserve">Патриотическое воспитание является одним </w:t>
      </w:r>
      <w:r w:rsidRPr="00483EB6">
        <w:rPr>
          <w:b/>
          <w:spacing w:val="2"/>
          <w:sz w:val="28"/>
          <w:szCs w:val="28"/>
          <w:shd w:val="clear" w:color="auto" w:fill="FFFFFF"/>
        </w:rPr>
        <w:t>из приоритетных направлений в воспитательной работе колледжа</w:t>
      </w:r>
      <w:r w:rsidRPr="00483EB6">
        <w:rPr>
          <w:spacing w:val="2"/>
          <w:sz w:val="28"/>
          <w:szCs w:val="28"/>
          <w:shd w:val="clear" w:color="auto" w:fill="FFFFFF"/>
        </w:rPr>
        <w:t xml:space="preserve">. </w:t>
      </w:r>
    </w:p>
    <w:p w:rsidR="00822554" w:rsidRPr="00483EB6" w:rsidRDefault="00822554" w:rsidP="00483EB6">
      <w:pPr>
        <w:pStyle w:val="a4"/>
        <w:shd w:val="clear" w:color="auto" w:fill="FFFFFF"/>
        <w:spacing w:before="0" w:beforeAutospacing="0" w:after="0" w:afterAutospacing="0"/>
        <w:ind w:firstLine="567"/>
        <w:jc w:val="both"/>
        <w:textAlignment w:val="bottom"/>
        <w:rPr>
          <w:sz w:val="28"/>
          <w:szCs w:val="28"/>
        </w:rPr>
      </w:pPr>
      <w:r w:rsidRPr="00483EB6">
        <w:rPr>
          <w:sz w:val="28"/>
          <w:szCs w:val="28"/>
        </w:rPr>
        <w:t xml:space="preserve">Система патриотического воспитания граждан Российской Федерации обладает развернутым нормативным </w:t>
      </w:r>
      <w:proofErr w:type="gramStart"/>
      <w:r w:rsidRPr="00483EB6">
        <w:rPr>
          <w:sz w:val="28"/>
          <w:szCs w:val="28"/>
        </w:rPr>
        <w:t>регулированием</w:t>
      </w:r>
      <w:proofErr w:type="gramEnd"/>
      <w:r w:rsidRPr="00483EB6">
        <w:rPr>
          <w:sz w:val="28"/>
          <w:szCs w:val="28"/>
        </w:rPr>
        <w:t xml:space="preserve"> как на федеральном, так и региональном </w:t>
      </w:r>
      <w:r w:rsidRPr="00483EB6">
        <w:rPr>
          <w:b/>
          <w:sz w:val="28"/>
          <w:szCs w:val="28"/>
        </w:rPr>
        <w:t>уровне</w:t>
      </w:r>
      <w:r w:rsidRPr="00483EB6">
        <w:rPr>
          <w:sz w:val="28"/>
          <w:szCs w:val="28"/>
        </w:rPr>
        <w:t>. Важнейшим документом в области патриотического воспитания выступает Федеральный закон от 29 декабря 2012 г. № 273</w:t>
      </w:r>
      <w:r w:rsidRPr="00483EB6">
        <w:rPr>
          <w:sz w:val="28"/>
          <w:szCs w:val="28"/>
        </w:rPr>
        <w:noBreakHyphen/>
        <w:t>ФЗ «Об образовании в Российской Федерации».</w:t>
      </w:r>
    </w:p>
    <w:p w:rsidR="00D4369C" w:rsidRPr="00483EB6" w:rsidRDefault="00822554" w:rsidP="00483EB6">
      <w:pPr>
        <w:pStyle w:val="a4"/>
        <w:shd w:val="clear" w:color="auto" w:fill="FFFFFF"/>
        <w:spacing w:before="0" w:beforeAutospacing="0" w:after="0" w:afterAutospacing="0"/>
        <w:ind w:firstLine="567"/>
        <w:jc w:val="both"/>
        <w:textAlignment w:val="bottom"/>
        <w:rPr>
          <w:sz w:val="28"/>
          <w:szCs w:val="28"/>
        </w:rPr>
      </w:pPr>
      <w:r w:rsidRPr="00483EB6">
        <w:rPr>
          <w:sz w:val="28"/>
          <w:szCs w:val="28"/>
        </w:rPr>
        <w:t>На региональном уровне Закон Новосибирской области от 01.07.2015 № 568-ОЗ «О патриотическом воспитании в Новосибирской области», распоряжение Правительства Новосибирской области от 03.07.2024 № 325-рп «Об утверждении Концепции развития военно-патриотического воспитания в Новосибирской области «Сибирь - территория мужества» на 2024 - 2026 годы».</w:t>
      </w:r>
    </w:p>
    <w:p w:rsidR="00D4369C" w:rsidRPr="00483EB6" w:rsidRDefault="00D4369C" w:rsidP="00483EB6">
      <w:pPr>
        <w:ind w:firstLine="567"/>
        <w:rPr>
          <w:sz w:val="28"/>
          <w:szCs w:val="28"/>
        </w:rPr>
      </w:pPr>
      <w:r w:rsidRPr="00483EB6">
        <w:rPr>
          <w:sz w:val="28"/>
          <w:szCs w:val="28"/>
        </w:rPr>
        <w:t xml:space="preserve">Основная </w:t>
      </w:r>
      <w:r w:rsidRPr="00483EB6">
        <w:rPr>
          <w:b/>
          <w:sz w:val="28"/>
          <w:szCs w:val="28"/>
        </w:rPr>
        <w:t>цель</w:t>
      </w:r>
      <w:r w:rsidRPr="00483EB6">
        <w:rPr>
          <w:sz w:val="28"/>
          <w:szCs w:val="28"/>
        </w:rPr>
        <w:t xml:space="preserve"> создаваемой системы патриотическое воспитани</w:t>
      </w:r>
      <w:proofErr w:type="gramStart"/>
      <w:r w:rsidRPr="00483EB6">
        <w:rPr>
          <w:sz w:val="28"/>
          <w:szCs w:val="28"/>
        </w:rPr>
        <w:t>я–</w:t>
      </w:r>
      <w:proofErr w:type="gramEnd"/>
      <w:r w:rsidRPr="00483EB6">
        <w:rPr>
          <w:sz w:val="28"/>
          <w:szCs w:val="28"/>
        </w:rPr>
        <w:t xml:space="preserve"> пробудить у молодых людей любовь к Родине, чувство уважения к боевым традициям российского народа и его Вооруженных Сил, способствовать приобретению гражданами прикладных военных и военно-технических знаний.</w:t>
      </w:r>
    </w:p>
    <w:p w:rsidR="00D4369C" w:rsidRPr="00483EB6" w:rsidRDefault="00D4369C" w:rsidP="00483EB6">
      <w:pPr>
        <w:ind w:firstLine="567"/>
        <w:rPr>
          <w:sz w:val="28"/>
          <w:szCs w:val="28"/>
        </w:rPr>
      </w:pPr>
      <w:r w:rsidRPr="00483EB6">
        <w:rPr>
          <w:sz w:val="28"/>
          <w:szCs w:val="28"/>
        </w:rPr>
        <w:t xml:space="preserve">Основными </w:t>
      </w:r>
      <w:r w:rsidRPr="00483EB6">
        <w:rPr>
          <w:b/>
          <w:sz w:val="28"/>
          <w:szCs w:val="28"/>
        </w:rPr>
        <w:t>задачами</w:t>
      </w:r>
      <w:r w:rsidRPr="00483EB6">
        <w:rPr>
          <w:sz w:val="28"/>
          <w:szCs w:val="28"/>
        </w:rPr>
        <w:t xml:space="preserve"> разрабатываемой системы патриотического воспитания молодежи считаем:</w:t>
      </w:r>
    </w:p>
    <w:p w:rsidR="00D4369C" w:rsidRPr="00483EB6" w:rsidRDefault="00D4369C" w:rsidP="00483EB6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3EB6">
        <w:rPr>
          <w:rFonts w:ascii="Times New Roman" w:hAnsi="Times New Roman" w:cs="Times New Roman"/>
          <w:sz w:val="28"/>
          <w:szCs w:val="28"/>
        </w:rPr>
        <w:t>формирование у обучающихся патриотических ценностей, патриотического самосознания;</w:t>
      </w:r>
    </w:p>
    <w:p w:rsidR="00D4369C" w:rsidRPr="00483EB6" w:rsidRDefault="00D4369C" w:rsidP="00483EB6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3EB6">
        <w:rPr>
          <w:rFonts w:ascii="Times New Roman" w:hAnsi="Times New Roman" w:cs="Times New Roman"/>
          <w:sz w:val="28"/>
          <w:szCs w:val="28"/>
        </w:rPr>
        <w:t>воспитание уважительного отношения, верности традициям Российской армии;</w:t>
      </w:r>
    </w:p>
    <w:p w:rsidR="00D4369C" w:rsidRPr="00483EB6" w:rsidRDefault="00D4369C" w:rsidP="00483EB6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3EB6">
        <w:rPr>
          <w:rFonts w:ascii="Times New Roman" w:hAnsi="Times New Roman" w:cs="Times New Roman"/>
          <w:sz w:val="28"/>
          <w:szCs w:val="28"/>
        </w:rPr>
        <w:t>утверждение сознательного отношения к выполнению конституционного долга по защите свободы и независимости России, обеспечению ее безопасности и суверенитета;</w:t>
      </w:r>
    </w:p>
    <w:p w:rsidR="00D4369C" w:rsidRPr="00483EB6" w:rsidRDefault="00D4369C" w:rsidP="00483EB6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3EB6">
        <w:rPr>
          <w:rFonts w:ascii="Times New Roman" w:hAnsi="Times New Roman" w:cs="Times New Roman"/>
          <w:sz w:val="28"/>
          <w:szCs w:val="28"/>
        </w:rPr>
        <w:t xml:space="preserve">активное противодействие </w:t>
      </w:r>
      <w:proofErr w:type="spellStart"/>
      <w:r w:rsidRPr="00483EB6">
        <w:rPr>
          <w:rFonts w:ascii="Times New Roman" w:hAnsi="Times New Roman" w:cs="Times New Roman"/>
          <w:sz w:val="28"/>
          <w:szCs w:val="28"/>
        </w:rPr>
        <w:t>антипатриотизму</w:t>
      </w:r>
      <w:proofErr w:type="spellEnd"/>
      <w:r w:rsidRPr="00483EB6">
        <w:rPr>
          <w:rFonts w:ascii="Times New Roman" w:hAnsi="Times New Roman" w:cs="Times New Roman"/>
          <w:sz w:val="28"/>
          <w:szCs w:val="28"/>
        </w:rPr>
        <w:t>, манипулированию информацией, пропаганде образцов массовой культуры, основанных на культе насилия, искажению и фальсификации истории Отечества;</w:t>
      </w:r>
    </w:p>
    <w:p w:rsidR="00D4369C" w:rsidRPr="00483EB6" w:rsidRDefault="00D4369C" w:rsidP="00483EB6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3EB6">
        <w:rPr>
          <w:rFonts w:ascii="Times New Roman" w:hAnsi="Times New Roman" w:cs="Times New Roman"/>
          <w:sz w:val="28"/>
          <w:szCs w:val="28"/>
        </w:rPr>
        <w:t xml:space="preserve">привитие </w:t>
      </w:r>
      <w:proofErr w:type="gramStart"/>
      <w:r w:rsidRPr="00483EB6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483EB6">
        <w:rPr>
          <w:rFonts w:ascii="Times New Roman" w:hAnsi="Times New Roman" w:cs="Times New Roman"/>
          <w:sz w:val="28"/>
          <w:szCs w:val="28"/>
        </w:rPr>
        <w:t xml:space="preserve"> чувства гордости, глубокого уважения и почитания символов государства — Герба, Флага, Гимна Российской Федерации, другой российской символики и исторических святынь Отечества.</w:t>
      </w:r>
    </w:p>
    <w:p w:rsidR="00D4369C" w:rsidRPr="00483EB6" w:rsidRDefault="00D4369C" w:rsidP="00483EB6">
      <w:pPr>
        <w:pStyle w:val="a4"/>
        <w:shd w:val="clear" w:color="auto" w:fill="FFFFFF"/>
        <w:spacing w:before="0" w:beforeAutospacing="0" w:after="0" w:afterAutospacing="0"/>
        <w:ind w:firstLine="567"/>
        <w:jc w:val="both"/>
        <w:textAlignment w:val="bottom"/>
        <w:rPr>
          <w:sz w:val="28"/>
          <w:szCs w:val="28"/>
        </w:rPr>
      </w:pPr>
    </w:p>
    <w:p w:rsidR="00D4369C" w:rsidRPr="00483EB6" w:rsidRDefault="00D4369C" w:rsidP="00483EB6">
      <w:pPr>
        <w:ind w:firstLine="567"/>
        <w:rPr>
          <w:spacing w:val="2"/>
          <w:sz w:val="28"/>
          <w:szCs w:val="28"/>
          <w:shd w:val="clear" w:color="auto" w:fill="FFFFFF"/>
        </w:rPr>
      </w:pPr>
      <w:r w:rsidRPr="00483EB6">
        <w:rPr>
          <w:spacing w:val="2"/>
          <w:sz w:val="28"/>
          <w:szCs w:val="28"/>
          <w:shd w:val="clear" w:color="auto" w:fill="FFFFFF"/>
        </w:rPr>
        <w:br w:type="page"/>
      </w:r>
    </w:p>
    <w:p w:rsidR="00822554" w:rsidRPr="00483EB6" w:rsidRDefault="00822554" w:rsidP="00483EB6">
      <w:pPr>
        <w:ind w:firstLine="567"/>
        <w:rPr>
          <w:spacing w:val="2"/>
          <w:sz w:val="28"/>
          <w:szCs w:val="28"/>
          <w:shd w:val="clear" w:color="auto" w:fill="FFFFFF"/>
        </w:rPr>
      </w:pPr>
    </w:p>
    <w:p w:rsidR="00D4369C" w:rsidRPr="00483EB6" w:rsidRDefault="00D4369C" w:rsidP="00483EB6">
      <w:pPr>
        <w:ind w:firstLine="567"/>
        <w:rPr>
          <w:sz w:val="28"/>
          <w:szCs w:val="28"/>
        </w:rPr>
      </w:pPr>
      <w:r w:rsidRPr="00483EB6">
        <w:rPr>
          <w:sz w:val="28"/>
          <w:szCs w:val="28"/>
        </w:rPr>
        <w:t xml:space="preserve">В содержании патриотического воспитания молодежи выделяем две основные подсистемы: </w:t>
      </w:r>
      <w:proofErr w:type="gramStart"/>
      <w:r w:rsidRPr="00483EB6">
        <w:rPr>
          <w:sz w:val="28"/>
          <w:szCs w:val="28"/>
        </w:rPr>
        <w:t>социально-педагогический</w:t>
      </w:r>
      <w:proofErr w:type="gramEnd"/>
      <w:r w:rsidRPr="00483EB6">
        <w:rPr>
          <w:sz w:val="28"/>
          <w:szCs w:val="28"/>
        </w:rPr>
        <w:t xml:space="preserve"> и специфический.</w:t>
      </w:r>
    </w:p>
    <w:p w:rsidR="00D4369C" w:rsidRPr="00483EB6" w:rsidRDefault="00D4369C" w:rsidP="00483EB6">
      <w:pPr>
        <w:ind w:firstLine="567"/>
        <w:rPr>
          <w:sz w:val="28"/>
          <w:szCs w:val="28"/>
        </w:rPr>
      </w:pPr>
      <w:r w:rsidRPr="00483EB6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1D57C71F" wp14:editId="4B7EB6FE">
            <wp:simplePos x="0" y="0"/>
            <wp:positionH relativeFrom="margin">
              <wp:posOffset>1236443</wp:posOffset>
            </wp:positionH>
            <wp:positionV relativeFrom="paragraph">
              <wp:posOffset>159294</wp:posOffset>
            </wp:positionV>
            <wp:extent cx="3975653" cy="1717481"/>
            <wp:effectExtent l="57150" t="38100" r="82550" b="92710"/>
            <wp:wrapTight wrapText="bothSides">
              <wp:wrapPolygon edited="0">
                <wp:start x="-207" y="-479"/>
                <wp:lineTo x="-311" y="-240"/>
                <wp:lineTo x="-311" y="21808"/>
                <wp:lineTo x="-207" y="22527"/>
                <wp:lineTo x="21738" y="22527"/>
                <wp:lineTo x="21945" y="18932"/>
                <wp:lineTo x="21945" y="3595"/>
                <wp:lineTo x="21738" y="0"/>
                <wp:lineTo x="21738" y="-479"/>
                <wp:lineTo x="-207" y="-479"/>
              </wp:wrapPolygon>
            </wp:wrapTight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69C" w:rsidRPr="00483EB6" w:rsidRDefault="00D4369C" w:rsidP="00483EB6">
      <w:pPr>
        <w:ind w:firstLine="567"/>
        <w:rPr>
          <w:sz w:val="28"/>
          <w:szCs w:val="28"/>
        </w:rPr>
      </w:pPr>
    </w:p>
    <w:p w:rsidR="00D4369C" w:rsidRPr="00483EB6" w:rsidRDefault="00D4369C" w:rsidP="00483EB6">
      <w:pPr>
        <w:ind w:firstLine="567"/>
        <w:rPr>
          <w:sz w:val="28"/>
          <w:szCs w:val="28"/>
        </w:rPr>
      </w:pPr>
    </w:p>
    <w:p w:rsidR="00D4369C" w:rsidRPr="00483EB6" w:rsidRDefault="00D4369C" w:rsidP="00483EB6">
      <w:pPr>
        <w:ind w:firstLine="567"/>
        <w:rPr>
          <w:sz w:val="28"/>
          <w:szCs w:val="28"/>
        </w:rPr>
      </w:pPr>
    </w:p>
    <w:p w:rsidR="00D4369C" w:rsidRPr="00483EB6" w:rsidRDefault="00D4369C" w:rsidP="00483EB6">
      <w:pPr>
        <w:ind w:firstLine="567"/>
        <w:rPr>
          <w:sz w:val="28"/>
          <w:szCs w:val="28"/>
        </w:rPr>
      </w:pPr>
    </w:p>
    <w:p w:rsidR="00D4369C" w:rsidRPr="00483EB6" w:rsidRDefault="00D4369C" w:rsidP="00483EB6">
      <w:pPr>
        <w:ind w:firstLine="567"/>
        <w:rPr>
          <w:sz w:val="28"/>
          <w:szCs w:val="28"/>
        </w:rPr>
      </w:pPr>
    </w:p>
    <w:p w:rsidR="00D4369C" w:rsidRPr="00483EB6" w:rsidRDefault="00D4369C" w:rsidP="00483EB6">
      <w:pPr>
        <w:ind w:firstLine="567"/>
        <w:rPr>
          <w:sz w:val="28"/>
          <w:szCs w:val="28"/>
        </w:rPr>
      </w:pPr>
    </w:p>
    <w:p w:rsidR="00D4369C" w:rsidRPr="00483EB6" w:rsidRDefault="00D4369C" w:rsidP="00483EB6">
      <w:pPr>
        <w:ind w:firstLine="567"/>
        <w:rPr>
          <w:sz w:val="28"/>
          <w:szCs w:val="28"/>
        </w:rPr>
      </w:pPr>
    </w:p>
    <w:p w:rsidR="00D4369C" w:rsidRPr="00483EB6" w:rsidRDefault="00D4369C" w:rsidP="00483EB6">
      <w:pPr>
        <w:ind w:firstLine="567"/>
        <w:rPr>
          <w:sz w:val="28"/>
          <w:szCs w:val="28"/>
        </w:rPr>
      </w:pPr>
    </w:p>
    <w:p w:rsidR="00D4369C" w:rsidRPr="00483EB6" w:rsidRDefault="00D4369C" w:rsidP="00483EB6">
      <w:pPr>
        <w:ind w:firstLine="567"/>
        <w:rPr>
          <w:sz w:val="28"/>
          <w:szCs w:val="28"/>
        </w:rPr>
      </w:pPr>
    </w:p>
    <w:p w:rsidR="00D4369C" w:rsidRPr="00483EB6" w:rsidRDefault="00D4369C" w:rsidP="00483EB6">
      <w:pPr>
        <w:ind w:firstLine="567"/>
        <w:rPr>
          <w:sz w:val="28"/>
          <w:szCs w:val="28"/>
        </w:rPr>
      </w:pPr>
    </w:p>
    <w:p w:rsidR="00D4369C" w:rsidRPr="00483EB6" w:rsidRDefault="00D4369C" w:rsidP="00483EB6">
      <w:pPr>
        <w:ind w:firstLine="567"/>
        <w:rPr>
          <w:sz w:val="28"/>
          <w:szCs w:val="28"/>
        </w:rPr>
      </w:pPr>
    </w:p>
    <w:p w:rsidR="00D4369C" w:rsidRPr="00483EB6" w:rsidRDefault="00D4369C" w:rsidP="00483EB6">
      <w:pPr>
        <w:ind w:firstLine="567"/>
        <w:rPr>
          <w:sz w:val="28"/>
          <w:szCs w:val="28"/>
        </w:rPr>
      </w:pPr>
      <w:r w:rsidRPr="00483EB6">
        <w:rPr>
          <w:sz w:val="28"/>
          <w:szCs w:val="28"/>
        </w:rPr>
        <w:t>Рисунок 1. – Система военно-патриотического воспитания Сибирского геофизического колледжа</w:t>
      </w:r>
    </w:p>
    <w:p w:rsidR="00D4369C" w:rsidRPr="00483EB6" w:rsidRDefault="00D4369C" w:rsidP="00483EB6">
      <w:pPr>
        <w:ind w:firstLine="567"/>
        <w:rPr>
          <w:sz w:val="28"/>
          <w:szCs w:val="28"/>
        </w:rPr>
      </w:pPr>
      <w:r w:rsidRPr="00483EB6">
        <w:rPr>
          <w:sz w:val="28"/>
          <w:szCs w:val="28"/>
        </w:rPr>
        <w:t>Социально-педагогическая подсистема, сочетающая в себе воспитательные возможности музейного пространства колледжа и воспитательный компонент образовательного процесса, обра</w:t>
      </w:r>
      <w:r w:rsidR="00B9534A" w:rsidRPr="00483EB6">
        <w:rPr>
          <w:sz w:val="28"/>
          <w:szCs w:val="28"/>
        </w:rPr>
        <w:t xml:space="preserve">зует содержательное ядро </w:t>
      </w:r>
      <w:r w:rsidRPr="00483EB6">
        <w:rPr>
          <w:sz w:val="28"/>
          <w:szCs w:val="28"/>
        </w:rPr>
        <w:t>патриотического воспитания. Только сформировав личность гражданина и патриота России с присущими ему ценностями, установками, интересами, мотивами деятельности и поведения, можно рассчитывать на успешное решение более конкретных задач по подготовке его к защите Отечества.</w:t>
      </w:r>
    </w:p>
    <w:p w:rsidR="00B9534A" w:rsidRPr="00483EB6" w:rsidRDefault="00D4369C" w:rsidP="00483EB6">
      <w:pPr>
        <w:ind w:firstLine="567"/>
        <w:rPr>
          <w:sz w:val="28"/>
          <w:szCs w:val="28"/>
        </w:rPr>
      </w:pPr>
      <w:r w:rsidRPr="00483EB6">
        <w:rPr>
          <w:sz w:val="28"/>
          <w:szCs w:val="28"/>
        </w:rPr>
        <w:t>Социально-педагогическая подсистема характеризуется широкой направленностью. Он</w:t>
      </w:r>
      <w:r w:rsidR="00B9534A" w:rsidRPr="00483EB6">
        <w:rPr>
          <w:sz w:val="28"/>
          <w:szCs w:val="28"/>
        </w:rPr>
        <w:t>а</w:t>
      </w:r>
      <w:r w:rsidRPr="00483EB6">
        <w:rPr>
          <w:sz w:val="28"/>
          <w:szCs w:val="28"/>
        </w:rPr>
        <w:t xml:space="preserve"> основывается на таких элементах, как позитивные мировоззренческие взгляды и позиции по основным социальным, историческим, нравственным, политическим, военным и другим проблемам, а также на важнейших духовно-нравственных качествах.</w:t>
      </w:r>
    </w:p>
    <w:p w:rsidR="00B9534A" w:rsidRPr="00483EB6" w:rsidRDefault="00B9534A" w:rsidP="00483EB6">
      <w:pPr>
        <w:ind w:firstLine="567"/>
        <w:rPr>
          <w:sz w:val="28"/>
          <w:szCs w:val="28"/>
        </w:rPr>
      </w:pPr>
      <w:r w:rsidRPr="00483EB6">
        <w:rPr>
          <w:sz w:val="28"/>
          <w:szCs w:val="28"/>
        </w:rPr>
        <w:t xml:space="preserve">Специфическая подсистема патриотического воспитания нацелена на подготовку обучающихся к определенному армейскому роду занятий и обеспечивает «инструментальную готовность» к выполнению воинского долга. Ей присуща мощная практико-ориентированная и </w:t>
      </w:r>
      <w:proofErr w:type="spellStart"/>
      <w:r w:rsidRPr="00483EB6">
        <w:rPr>
          <w:sz w:val="28"/>
          <w:szCs w:val="28"/>
        </w:rPr>
        <w:t>деятельностная</w:t>
      </w:r>
      <w:proofErr w:type="spellEnd"/>
      <w:r w:rsidRPr="00483EB6">
        <w:rPr>
          <w:sz w:val="28"/>
          <w:szCs w:val="28"/>
        </w:rPr>
        <w:t xml:space="preserve"> направленность, то есть каждый студент как будущий военнослужащий должен осознать свои роль и место в деле защиты Отечества, уяснить высокую личную ответственность за выполнение требований военной службы, развить убежденность в том, что Отечество необходимо защищать, сформировать другие качества, важные для успешного выполнения должностных обязанностей.</w:t>
      </w:r>
    </w:p>
    <w:p w:rsidR="00B9534A" w:rsidRPr="00483EB6" w:rsidRDefault="00B9534A" w:rsidP="00483EB6">
      <w:pPr>
        <w:ind w:firstLine="567"/>
        <w:rPr>
          <w:sz w:val="28"/>
          <w:szCs w:val="28"/>
        </w:rPr>
      </w:pPr>
      <w:r w:rsidRPr="00483EB6">
        <w:rPr>
          <w:sz w:val="28"/>
          <w:szCs w:val="28"/>
        </w:rPr>
        <w:t>Содержательная платформа специфической подсистемы патриотического воспитания — любовь к Отечеству, верность гражданскому и воинскому долгу, храбрость, стойкость, самоотверженность, доблесть, мужество, взаимовыручка.</w:t>
      </w:r>
    </w:p>
    <w:p w:rsidR="00B9534A" w:rsidRPr="00483EB6" w:rsidRDefault="00D4369C" w:rsidP="00483EB6">
      <w:pPr>
        <w:ind w:firstLine="567"/>
        <w:rPr>
          <w:sz w:val="28"/>
          <w:szCs w:val="28"/>
        </w:rPr>
      </w:pPr>
      <w:r w:rsidRPr="00483EB6">
        <w:rPr>
          <w:sz w:val="28"/>
          <w:szCs w:val="28"/>
        </w:rPr>
        <w:br w:type="page"/>
      </w:r>
    </w:p>
    <w:p w:rsidR="00B9534A" w:rsidRPr="00483EB6" w:rsidRDefault="00B9534A" w:rsidP="00483EB6">
      <w:pPr>
        <w:ind w:firstLine="567"/>
        <w:rPr>
          <w:sz w:val="28"/>
          <w:szCs w:val="28"/>
        </w:rPr>
      </w:pPr>
    </w:p>
    <w:p w:rsidR="00D4369C" w:rsidRPr="00483EB6" w:rsidRDefault="00D4369C" w:rsidP="00483EB6">
      <w:pPr>
        <w:ind w:firstLine="567"/>
        <w:rPr>
          <w:sz w:val="28"/>
          <w:szCs w:val="28"/>
        </w:rPr>
      </w:pPr>
      <w:r w:rsidRPr="00483EB6">
        <w:rPr>
          <w:sz w:val="28"/>
          <w:szCs w:val="28"/>
        </w:rPr>
        <w:t xml:space="preserve">Разрабатываемая система патриотического воспитания молодежи будет функционировать по следующим </w:t>
      </w:r>
      <w:r w:rsidRPr="00483EB6">
        <w:rPr>
          <w:b/>
          <w:sz w:val="28"/>
          <w:szCs w:val="28"/>
        </w:rPr>
        <w:t>основным направлениям</w:t>
      </w:r>
      <w:r w:rsidRPr="00483EB6">
        <w:rPr>
          <w:sz w:val="28"/>
          <w:szCs w:val="28"/>
        </w:rPr>
        <w:t>:</w:t>
      </w:r>
    </w:p>
    <w:p w:rsidR="00995600" w:rsidRPr="00483EB6" w:rsidRDefault="00995600" w:rsidP="00483EB6">
      <w:pPr>
        <w:ind w:firstLine="567"/>
        <w:rPr>
          <w:sz w:val="28"/>
          <w:szCs w:val="28"/>
        </w:rPr>
      </w:pPr>
      <w:r w:rsidRPr="00483EB6">
        <w:rPr>
          <w:b/>
          <w:sz w:val="28"/>
          <w:szCs w:val="28"/>
        </w:rPr>
        <w:t>Формирование правовых знаний</w:t>
      </w:r>
      <w:r w:rsidRPr="00483EB6">
        <w:rPr>
          <w:sz w:val="28"/>
          <w:szCs w:val="28"/>
        </w:rPr>
        <w:t xml:space="preserve"> - формирование глубокого понимания конституционного и воинского долга, политических и правовых событий и процессов в обществе и государстве, военной политики.</w:t>
      </w:r>
    </w:p>
    <w:p w:rsidR="00995600" w:rsidRPr="00483EB6" w:rsidRDefault="00995600" w:rsidP="00483EB6">
      <w:pPr>
        <w:pStyle w:val="a6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3EB6">
        <w:rPr>
          <w:rFonts w:ascii="Times New Roman" w:hAnsi="Times New Roman" w:cs="Times New Roman"/>
          <w:sz w:val="28"/>
          <w:szCs w:val="28"/>
        </w:rPr>
        <w:t>изучение правил поведения в общественных местах;</w:t>
      </w:r>
    </w:p>
    <w:p w:rsidR="00995600" w:rsidRPr="00483EB6" w:rsidRDefault="00995600" w:rsidP="00483EB6">
      <w:pPr>
        <w:pStyle w:val="a6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3EB6">
        <w:rPr>
          <w:rFonts w:ascii="Times New Roman" w:hAnsi="Times New Roman" w:cs="Times New Roman"/>
          <w:sz w:val="28"/>
          <w:szCs w:val="28"/>
        </w:rPr>
        <w:t>встречи с представителями правоохранительных органов, психологической службы, ведомств;</w:t>
      </w:r>
    </w:p>
    <w:p w:rsidR="00995600" w:rsidRPr="00483EB6" w:rsidRDefault="00995600" w:rsidP="00483EB6">
      <w:pPr>
        <w:pStyle w:val="a6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3EB6">
        <w:rPr>
          <w:rFonts w:ascii="Times New Roman" w:hAnsi="Times New Roman" w:cs="Times New Roman"/>
          <w:sz w:val="28"/>
          <w:szCs w:val="28"/>
        </w:rPr>
        <w:t>работа Совета профилактики правонарушений среди несовершеннолетних;</w:t>
      </w:r>
    </w:p>
    <w:p w:rsidR="00995600" w:rsidRPr="00483EB6" w:rsidRDefault="00995600" w:rsidP="00483EB6">
      <w:pPr>
        <w:pStyle w:val="a6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3EB6">
        <w:rPr>
          <w:rFonts w:ascii="Times New Roman" w:hAnsi="Times New Roman" w:cs="Times New Roman"/>
          <w:sz w:val="28"/>
          <w:szCs w:val="28"/>
        </w:rPr>
        <w:t>работа Совета образовательной организации</w:t>
      </w:r>
    </w:p>
    <w:p w:rsidR="00D4369C" w:rsidRPr="00483EB6" w:rsidRDefault="00D4369C" w:rsidP="00483EB6">
      <w:pPr>
        <w:ind w:firstLine="567"/>
        <w:rPr>
          <w:sz w:val="28"/>
          <w:szCs w:val="28"/>
        </w:rPr>
      </w:pPr>
      <w:r w:rsidRPr="00483EB6">
        <w:rPr>
          <w:b/>
          <w:sz w:val="28"/>
          <w:szCs w:val="28"/>
        </w:rPr>
        <w:t>Героико-историческое</w:t>
      </w:r>
      <w:r w:rsidRPr="00483EB6">
        <w:rPr>
          <w:sz w:val="28"/>
          <w:szCs w:val="28"/>
        </w:rPr>
        <w:t xml:space="preserve"> на пропаганду военных профессий, знаменательных исторических дат, развитие чувства гордости за победу в Великой Отечественной войне и за деяния героических предков</w:t>
      </w:r>
    </w:p>
    <w:p w:rsidR="00F20D97" w:rsidRPr="00483EB6" w:rsidRDefault="00F20D97" w:rsidP="00483EB6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83EB6">
        <w:rPr>
          <w:b/>
          <w:sz w:val="28"/>
          <w:szCs w:val="28"/>
        </w:rPr>
        <w:t>Спортивно-патриотическое</w:t>
      </w:r>
      <w:r w:rsidRPr="00483EB6">
        <w:rPr>
          <w:sz w:val="28"/>
          <w:szCs w:val="28"/>
        </w:rPr>
        <w:t xml:space="preserve"> - развитие морально-волевых качеств, воспитание выносливости, стойкости, мужества, дисциплинированности в процессе занятий физической культурой и спортом, формирование опыта служения Отечеству и готовности к защите Родины</w:t>
      </w:r>
    </w:p>
    <w:p w:rsidR="00F20D97" w:rsidRPr="00483EB6" w:rsidRDefault="00D4369C" w:rsidP="00483EB6">
      <w:pPr>
        <w:ind w:firstLine="567"/>
        <w:rPr>
          <w:sz w:val="28"/>
          <w:szCs w:val="28"/>
          <w:shd w:val="clear" w:color="auto" w:fill="FFFFFF"/>
        </w:rPr>
      </w:pPr>
      <w:r w:rsidRPr="00483EB6">
        <w:rPr>
          <w:b/>
          <w:sz w:val="28"/>
          <w:szCs w:val="28"/>
        </w:rPr>
        <w:t>Историко-краеведческое</w:t>
      </w:r>
      <w:r w:rsidRPr="00483EB6">
        <w:rPr>
          <w:sz w:val="28"/>
          <w:szCs w:val="28"/>
        </w:rPr>
        <w:t xml:space="preserve"> </w:t>
      </w:r>
      <w:r w:rsidR="00F20D97" w:rsidRPr="00483EB6">
        <w:rPr>
          <w:sz w:val="28"/>
          <w:szCs w:val="28"/>
        </w:rPr>
        <w:t xml:space="preserve">– </w:t>
      </w:r>
      <w:r w:rsidR="00F20D97" w:rsidRPr="00483EB6">
        <w:rPr>
          <w:sz w:val="28"/>
          <w:szCs w:val="28"/>
          <w:shd w:val="clear" w:color="auto" w:fill="FFFFFF"/>
        </w:rPr>
        <w:t>это система мероприятий по патриотическому воспитанию, направленных на познание историко-культурных корней, осознание неповторимости Отечества, формирование гордости за сопричастность к деяниям предков, ответственности за происходящее в обществе</w:t>
      </w:r>
    </w:p>
    <w:p w:rsidR="00995600" w:rsidRPr="00483EB6" w:rsidRDefault="00D4369C" w:rsidP="00483EB6">
      <w:pPr>
        <w:ind w:firstLine="567"/>
        <w:rPr>
          <w:sz w:val="28"/>
          <w:szCs w:val="28"/>
        </w:rPr>
      </w:pPr>
      <w:r w:rsidRPr="00483EB6">
        <w:rPr>
          <w:b/>
          <w:sz w:val="28"/>
          <w:szCs w:val="28"/>
        </w:rPr>
        <w:t>Воспитание на культурных традициях народа</w:t>
      </w:r>
      <w:r w:rsidR="00995600" w:rsidRPr="00483EB6">
        <w:rPr>
          <w:sz w:val="28"/>
          <w:szCs w:val="28"/>
        </w:rPr>
        <w:t xml:space="preserve"> - </w:t>
      </w:r>
      <w:r w:rsidR="00914E3E" w:rsidRPr="00483EB6">
        <w:rPr>
          <w:sz w:val="28"/>
          <w:szCs w:val="28"/>
        </w:rPr>
        <w:t xml:space="preserve"> приобщение </w:t>
      </w:r>
      <w:r w:rsidR="00E37257" w:rsidRPr="00483EB6">
        <w:rPr>
          <w:sz w:val="28"/>
          <w:szCs w:val="28"/>
        </w:rPr>
        <w:t>обучающихся к</w:t>
      </w:r>
      <w:r w:rsidR="00914E3E" w:rsidRPr="00483EB6">
        <w:rPr>
          <w:sz w:val="28"/>
          <w:szCs w:val="28"/>
        </w:rPr>
        <w:t xml:space="preserve"> национальной культуре, обычаям и духовным ценностям.</w:t>
      </w:r>
    </w:p>
    <w:p w:rsidR="00995600" w:rsidRPr="00483EB6" w:rsidRDefault="00483EB6" w:rsidP="00483EB6">
      <w:pPr>
        <w:ind w:firstLine="567"/>
        <w:rPr>
          <w:sz w:val="28"/>
          <w:szCs w:val="28"/>
        </w:rPr>
      </w:pPr>
      <w:r w:rsidRPr="00483EB6">
        <w:rPr>
          <w:b/>
          <w:sz w:val="28"/>
          <w:szCs w:val="28"/>
        </w:rPr>
        <w:t>В</w:t>
      </w:r>
      <w:r w:rsidR="00995600" w:rsidRPr="00483EB6">
        <w:rPr>
          <w:b/>
          <w:sz w:val="28"/>
          <w:szCs w:val="28"/>
        </w:rPr>
        <w:t>оенно-патриотическое</w:t>
      </w:r>
      <w:r w:rsidR="00995600" w:rsidRPr="00483EB6">
        <w:rPr>
          <w:sz w:val="28"/>
          <w:szCs w:val="28"/>
        </w:rPr>
        <w:t xml:space="preserve"> - формирование у детей и молодежи патриотизма, готовности к достойному служению, защите Отечества и военной службе.</w:t>
      </w:r>
    </w:p>
    <w:p w:rsidR="00C642B0" w:rsidRPr="00483EB6" w:rsidRDefault="00995600" w:rsidP="00483EB6">
      <w:pPr>
        <w:ind w:firstLine="567"/>
        <w:rPr>
          <w:b/>
          <w:bCs/>
          <w:sz w:val="28"/>
          <w:szCs w:val="28"/>
        </w:rPr>
      </w:pPr>
      <w:r w:rsidRPr="00483EB6">
        <w:rPr>
          <w:sz w:val="28"/>
          <w:szCs w:val="28"/>
        </w:rPr>
        <w:t>Кроме того, сегодня становится более значимой роль специфической подсистемы содержания военно-патриотического воспитания. Она предполагает более глубокую и последовательную дифференциацию воспитательного процесса, всестороннюю работу по военно-патриотическому воспитанию с учетом тех конкретных задач, которые возлягут на будущих защитников Отечества.</w:t>
      </w:r>
    </w:p>
    <w:p w:rsidR="00C642B0" w:rsidRPr="00483EB6" w:rsidRDefault="00C642B0" w:rsidP="00483EB6">
      <w:pPr>
        <w:ind w:firstLine="567"/>
        <w:rPr>
          <w:spacing w:val="2"/>
          <w:sz w:val="28"/>
          <w:szCs w:val="28"/>
          <w:shd w:val="clear" w:color="auto" w:fill="FFFFFF"/>
        </w:rPr>
      </w:pPr>
      <w:proofErr w:type="gramStart"/>
      <w:r w:rsidRPr="00483EB6">
        <w:rPr>
          <w:spacing w:val="2"/>
          <w:sz w:val="28"/>
          <w:szCs w:val="28"/>
          <w:shd w:val="clear" w:color="auto" w:fill="FFFFFF"/>
        </w:rPr>
        <w:t>Все эти мероприятия повышают интерес обучающихся к истории Отечества, дают понимание значимости роли простого человека в исторических событиях, способствуют воспитанию уважительного отношения к старшему поколению, любви к Родине, чувству долга и патриотизма.</w:t>
      </w:r>
      <w:proofErr w:type="gramEnd"/>
    </w:p>
    <w:p w:rsidR="00C642B0" w:rsidRPr="00914E3E" w:rsidRDefault="00C642B0" w:rsidP="00914E3E">
      <w:pPr>
        <w:shd w:val="clear" w:color="auto" w:fill="FFFFFF"/>
        <w:ind w:firstLine="0"/>
        <w:jc w:val="left"/>
        <w:outlineLvl w:val="2"/>
        <w:rPr>
          <w:b/>
          <w:bCs/>
          <w:color w:val="000000"/>
          <w:szCs w:val="24"/>
        </w:rPr>
      </w:pPr>
    </w:p>
    <w:p w:rsidR="003C00BE" w:rsidRPr="00483EB6" w:rsidRDefault="003C00BE" w:rsidP="00914E3E">
      <w:pPr>
        <w:shd w:val="clear" w:color="auto" w:fill="FFFFFF"/>
        <w:ind w:firstLine="0"/>
        <w:jc w:val="left"/>
        <w:outlineLvl w:val="2"/>
        <w:rPr>
          <w:bCs/>
          <w:color w:val="000000"/>
          <w:szCs w:val="24"/>
        </w:rPr>
      </w:pPr>
      <w:bookmarkStart w:id="0" w:name="_GoBack"/>
      <w:bookmarkEnd w:id="0"/>
    </w:p>
    <w:sectPr w:rsidR="003C00BE" w:rsidRPr="00483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F5BE4"/>
    <w:multiLevelType w:val="multilevel"/>
    <w:tmpl w:val="1B2CC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1507549"/>
    <w:multiLevelType w:val="hybridMultilevel"/>
    <w:tmpl w:val="9C9A3BDA"/>
    <w:lvl w:ilvl="0" w:tplc="C684735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F82E3B"/>
    <w:multiLevelType w:val="hybridMultilevel"/>
    <w:tmpl w:val="6D88606C"/>
    <w:lvl w:ilvl="0" w:tplc="6F3A882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BBFC548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C9847AF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513E1CF0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780027C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7632E9A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D6FE598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EFF87BB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F3FEF08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3">
    <w:nsid w:val="57243F9C"/>
    <w:multiLevelType w:val="hybridMultilevel"/>
    <w:tmpl w:val="E8324F2E"/>
    <w:lvl w:ilvl="0" w:tplc="C684735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3490007"/>
    <w:multiLevelType w:val="hybridMultilevel"/>
    <w:tmpl w:val="6CFEB50A"/>
    <w:lvl w:ilvl="0" w:tplc="B42EB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9853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52A9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EE7D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C408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B21E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9A0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0A1C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E2E6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503529F"/>
    <w:multiLevelType w:val="hybridMultilevel"/>
    <w:tmpl w:val="D83064C6"/>
    <w:lvl w:ilvl="0" w:tplc="C684735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E9222E"/>
    <w:multiLevelType w:val="hybridMultilevel"/>
    <w:tmpl w:val="09CADF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0BE"/>
    <w:rsid w:val="001D7A5E"/>
    <w:rsid w:val="002A3EC8"/>
    <w:rsid w:val="002E0BAD"/>
    <w:rsid w:val="002F1B5F"/>
    <w:rsid w:val="003644F3"/>
    <w:rsid w:val="003C00BE"/>
    <w:rsid w:val="003C334D"/>
    <w:rsid w:val="004512AC"/>
    <w:rsid w:val="00483EB6"/>
    <w:rsid w:val="0073679B"/>
    <w:rsid w:val="00822554"/>
    <w:rsid w:val="00833FAB"/>
    <w:rsid w:val="008E3DDD"/>
    <w:rsid w:val="00914E3E"/>
    <w:rsid w:val="00995600"/>
    <w:rsid w:val="00B764A1"/>
    <w:rsid w:val="00B9534A"/>
    <w:rsid w:val="00BB745C"/>
    <w:rsid w:val="00BC1C06"/>
    <w:rsid w:val="00BD26F0"/>
    <w:rsid w:val="00C53402"/>
    <w:rsid w:val="00C642B0"/>
    <w:rsid w:val="00D4369C"/>
    <w:rsid w:val="00E14F59"/>
    <w:rsid w:val="00E37257"/>
    <w:rsid w:val="00F20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BAD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E3DDD"/>
    <w:pPr>
      <w:keepNext/>
      <w:autoSpaceDE w:val="0"/>
      <w:autoSpaceDN w:val="0"/>
      <w:ind w:firstLine="0"/>
      <w:jc w:val="center"/>
      <w:outlineLvl w:val="0"/>
    </w:pPr>
    <w:rPr>
      <w:b/>
      <w:bCs/>
      <w:caps/>
      <w:kern w:val="32"/>
      <w:sz w:val="28"/>
      <w:szCs w:val="32"/>
    </w:rPr>
  </w:style>
  <w:style w:type="paragraph" w:styleId="3">
    <w:name w:val="heading 3"/>
    <w:basedOn w:val="a"/>
    <w:link w:val="30"/>
    <w:uiPriority w:val="9"/>
    <w:qFormat/>
    <w:rsid w:val="003C00BE"/>
    <w:pPr>
      <w:spacing w:before="100" w:beforeAutospacing="1" w:after="100" w:afterAutospacing="1"/>
      <w:ind w:firstLine="0"/>
      <w:jc w:val="left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E3DDD"/>
    <w:rPr>
      <w:rFonts w:ascii="Times New Roman" w:eastAsia="Times New Roman" w:hAnsi="Times New Roman"/>
      <w:b/>
      <w:bCs/>
      <w:caps/>
      <w:kern w:val="32"/>
      <w:sz w:val="28"/>
      <w:szCs w:val="32"/>
    </w:rPr>
  </w:style>
  <w:style w:type="character" w:customStyle="1" w:styleId="30">
    <w:name w:val="Заголовок 3 Знак"/>
    <w:basedOn w:val="a0"/>
    <w:link w:val="3"/>
    <w:uiPriority w:val="9"/>
    <w:rsid w:val="003C00BE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3C00BE"/>
    <w:rPr>
      <w:b/>
      <w:bCs/>
    </w:rPr>
  </w:style>
  <w:style w:type="paragraph" w:styleId="a4">
    <w:name w:val="Normal (Web)"/>
    <w:basedOn w:val="a"/>
    <w:uiPriority w:val="99"/>
    <w:unhideWhenUsed/>
    <w:rsid w:val="003C00BE"/>
    <w:pPr>
      <w:spacing w:before="100" w:beforeAutospacing="1" w:after="100" w:afterAutospacing="1"/>
      <w:ind w:firstLine="0"/>
      <w:jc w:val="left"/>
    </w:pPr>
    <w:rPr>
      <w:szCs w:val="24"/>
    </w:rPr>
  </w:style>
  <w:style w:type="character" w:styleId="a5">
    <w:name w:val="Hyperlink"/>
    <w:basedOn w:val="a0"/>
    <w:uiPriority w:val="99"/>
    <w:unhideWhenUsed/>
    <w:rsid w:val="003C00B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4369C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C642B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642B0"/>
    <w:rPr>
      <w:rFonts w:ascii="Segoe UI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BAD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E3DDD"/>
    <w:pPr>
      <w:keepNext/>
      <w:autoSpaceDE w:val="0"/>
      <w:autoSpaceDN w:val="0"/>
      <w:ind w:firstLine="0"/>
      <w:jc w:val="center"/>
      <w:outlineLvl w:val="0"/>
    </w:pPr>
    <w:rPr>
      <w:b/>
      <w:bCs/>
      <w:caps/>
      <w:kern w:val="32"/>
      <w:sz w:val="28"/>
      <w:szCs w:val="32"/>
    </w:rPr>
  </w:style>
  <w:style w:type="paragraph" w:styleId="3">
    <w:name w:val="heading 3"/>
    <w:basedOn w:val="a"/>
    <w:link w:val="30"/>
    <w:uiPriority w:val="9"/>
    <w:qFormat/>
    <w:rsid w:val="003C00BE"/>
    <w:pPr>
      <w:spacing w:before="100" w:beforeAutospacing="1" w:after="100" w:afterAutospacing="1"/>
      <w:ind w:firstLine="0"/>
      <w:jc w:val="left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E3DDD"/>
    <w:rPr>
      <w:rFonts w:ascii="Times New Roman" w:eastAsia="Times New Roman" w:hAnsi="Times New Roman"/>
      <w:b/>
      <w:bCs/>
      <w:caps/>
      <w:kern w:val="32"/>
      <w:sz w:val="28"/>
      <w:szCs w:val="32"/>
    </w:rPr>
  </w:style>
  <w:style w:type="character" w:customStyle="1" w:styleId="30">
    <w:name w:val="Заголовок 3 Знак"/>
    <w:basedOn w:val="a0"/>
    <w:link w:val="3"/>
    <w:uiPriority w:val="9"/>
    <w:rsid w:val="003C00BE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3C00BE"/>
    <w:rPr>
      <w:b/>
      <w:bCs/>
    </w:rPr>
  </w:style>
  <w:style w:type="paragraph" w:styleId="a4">
    <w:name w:val="Normal (Web)"/>
    <w:basedOn w:val="a"/>
    <w:uiPriority w:val="99"/>
    <w:unhideWhenUsed/>
    <w:rsid w:val="003C00BE"/>
    <w:pPr>
      <w:spacing w:before="100" w:beforeAutospacing="1" w:after="100" w:afterAutospacing="1"/>
      <w:ind w:firstLine="0"/>
      <w:jc w:val="left"/>
    </w:pPr>
    <w:rPr>
      <w:szCs w:val="24"/>
    </w:rPr>
  </w:style>
  <w:style w:type="character" w:styleId="a5">
    <w:name w:val="Hyperlink"/>
    <w:basedOn w:val="a0"/>
    <w:uiPriority w:val="99"/>
    <w:unhideWhenUsed/>
    <w:rsid w:val="003C00B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4369C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C642B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642B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6173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6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210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252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394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690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334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076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6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E70652F-D9F2-457D-9232-2880A72045E5}" type="doc">
      <dgm:prSet loTypeId="urn:microsoft.com/office/officeart/2005/8/layout/hierarchy4" loCatId="hierarchy" qsTypeId="urn:microsoft.com/office/officeart/2005/8/quickstyle/simple5" qsCatId="simple" csTypeId="urn:microsoft.com/office/officeart/2005/8/colors/colorful3" csCatId="colorful" phldr="1"/>
      <dgm:spPr/>
      <dgm:t>
        <a:bodyPr/>
        <a:lstStyle/>
        <a:p>
          <a:endParaRPr lang="ru-RU"/>
        </a:p>
      </dgm:t>
    </dgm:pt>
    <dgm:pt modelId="{B5FDF793-3E59-4A65-AF99-2B5CB745FBB2}">
      <dgm:prSet phldrT="[Текст]" custT="1"/>
      <dgm:spPr/>
      <dgm:t>
        <a:bodyPr/>
        <a:lstStyle/>
        <a:p>
          <a:r>
            <a:rPr lang="ru-RU" sz="1000">
              <a:latin typeface="+mn-lt"/>
            </a:rPr>
            <a:t>Система патриотического  воспитания колледжа</a:t>
          </a:r>
        </a:p>
      </dgm:t>
    </dgm:pt>
    <dgm:pt modelId="{1BA34E44-8B37-422C-A63C-399D2769B1CD}" type="parTrans" cxnId="{DDFC97B6-95C6-4141-B823-F321CFE650D8}">
      <dgm:prSet/>
      <dgm:spPr/>
      <dgm:t>
        <a:bodyPr/>
        <a:lstStyle/>
        <a:p>
          <a:endParaRPr lang="ru-RU"/>
        </a:p>
      </dgm:t>
    </dgm:pt>
    <dgm:pt modelId="{86D2AF21-B65C-472A-98AF-646FF7B26764}" type="sibTrans" cxnId="{DDFC97B6-95C6-4141-B823-F321CFE650D8}">
      <dgm:prSet/>
      <dgm:spPr/>
      <dgm:t>
        <a:bodyPr/>
        <a:lstStyle/>
        <a:p>
          <a:endParaRPr lang="ru-RU"/>
        </a:p>
      </dgm:t>
    </dgm:pt>
    <dgm:pt modelId="{35BEE97F-5E1A-4584-93AE-79FCBD882C95}">
      <dgm:prSet phldrT="[Текст]" custT="1"/>
      <dgm:spPr/>
      <dgm:t>
        <a:bodyPr/>
        <a:lstStyle/>
        <a:p>
          <a:r>
            <a:rPr lang="ru-RU" sz="1000">
              <a:latin typeface="+mn-lt"/>
            </a:rPr>
            <a:t>Социально-педагогическая подсистема</a:t>
          </a:r>
        </a:p>
      </dgm:t>
    </dgm:pt>
    <dgm:pt modelId="{14F9D5F9-83A8-40AF-8D1A-3607DD8E84EA}" type="parTrans" cxnId="{1ABC60CA-D37F-4064-885E-D5EBF10288D7}">
      <dgm:prSet/>
      <dgm:spPr/>
      <dgm:t>
        <a:bodyPr/>
        <a:lstStyle/>
        <a:p>
          <a:endParaRPr lang="ru-RU"/>
        </a:p>
      </dgm:t>
    </dgm:pt>
    <dgm:pt modelId="{0602FDB7-8295-4BA8-A29D-D26BA7616AA3}" type="sibTrans" cxnId="{1ABC60CA-D37F-4064-885E-D5EBF10288D7}">
      <dgm:prSet/>
      <dgm:spPr/>
      <dgm:t>
        <a:bodyPr/>
        <a:lstStyle/>
        <a:p>
          <a:endParaRPr lang="ru-RU"/>
        </a:p>
      </dgm:t>
    </dgm:pt>
    <dgm:pt modelId="{8615ABBF-37FD-4E59-BD96-844911B630AF}">
      <dgm:prSet phldrT="[Текст]" custT="1"/>
      <dgm:spPr/>
      <dgm:t>
        <a:bodyPr/>
        <a:lstStyle/>
        <a:p>
          <a:r>
            <a:rPr lang="ru-RU" sz="1000">
              <a:latin typeface="+mn-lt"/>
            </a:rPr>
            <a:t>Воспитательный компонет  в образовании</a:t>
          </a:r>
        </a:p>
      </dgm:t>
    </dgm:pt>
    <dgm:pt modelId="{C78786BC-1AA9-421D-8351-7E564F93091C}" type="parTrans" cxnId="{D13E2911-12A8-4F3C-81BE-1C5CE07F7912}">
      <dgm:prSet/>
      <dgm:spPr/>
      <dgm:t>
        <a:bodyPr/>
        <a:lstStyle/>
        <a:p>
          <a:endParaRPr lang="ru-RU"/>
        </a:p>
      </dgm:t>
    </dgm:pt>
    <dgm:pt modelId="{7780650C-DED9-46E5-8CFD-7884212C899D}" type="sibTrans" cxnId="{D13E2911-12A8-4F3C-81BE-1C5CE07F7912}">
      <dgm:prSet/>
      <dgm:spPr/>
      <dgm:t>
        <a:bodyPr/>
        <a:lstStyle/>
        <a:p>
          <a:endParaRPr lang="ru-RU"/>
        </a:p>
      </dgm:t>
    </dgm:pt>
    <dgm:pt modelId="{F9FBB8FC-80FE-4386-9527-A7C57C473D93}">
      <dgm:prSet phldrT="[Текст]" custT="1"/>
      <dgm:spPr/>
      <dgm:t>
        <a:bodyPr/>
        <a:lstStyle/>
        <a:p>
          <a:r>
            <a:rPr lang="ru-RU" sz="1000">
              <a:latin typeface="+mn-lt"/>
            </a:rPr>
            <a:t>Военно-патриотический музей колледжа</a:t>
          </a:r>
        </a:p>
      </dgm:t>
    </dgm:pt>
    <dgm:pt modelId="{1FCB20EA-D546-4741-9509-F14D9DEBD893}" type="parTrans" cxnId="{621F3219-043F-4CB2-8AF5-B3B7580D4151}">
      <dgm:prSet/>
      <dgm:spPr/>
      <dgm:t>
        <a:bodyPr/>
        <a:lstStyle/>
        <a:p>
          <a:endParaRPr lang="ru-RU"/>
        </a:p>
      </dgm:t>
    </dgm:pt>
    <dgm:pt modelId="{DD72FC9C-3189-4E31-87DB-4F2F00CEE36F}" type="sibTrans" cxnId="{621F3219-043F-4CB2-8AF5-B3B7580D4151}">
      <dgm:prSet/>
      <dgm:spPr/>
      <dgm:t>
        <a:bodyPr/>
        <a:lstStyle/>
        <a:p>
          <a:endParaRPr lang="ru-RU"/>
        </a:p>
      </dgm:t>
    </dgm:pt>
    <dgm:pt modelId="{3D06593E-88C0-4F2F-ACB5-952BFEB629E9}">
      <dgm:prSet phldrT="[Текст]" custT="1"/>
      <dgm:spPr/>
      <dgm:t>
        <a:bodyPr/>
        <a:lstStyle/>
        <a:p>
          <a:r>
            <a:rPr lang="ru-RU" sz="1000">
              <a:latin typeface="+mn-lt"/>
            </a:rPr>
            <a:t>Специфическая подсистема</a:t>
          </a:r>
        </a:p>
      </dgm:t>
    </dgm:pt>
    <dgm:pt modelId="{D643566A-A69B-42CA-81E1-921CBA6D7044}" type="parTrans" cxnId="{D2DEFD46-C9F7-4414-8EA9-9FB43DE915C8}">
      <dgm:prSet/>
      <dgm:spPr/>
      <dgm:t>
        <a:bodyPr/>
        <a:lstStyle/>
        <a:p>
          <a:endParaRPr lang="ru-RU"/>
        </a:p>
      </dgm:t>
    </dgm:pt>
    <dgm:pt modelId="{37FC13D7-163B-49B7-A8BF-D97C94810711}" type="sibTrans" cxnId="{D2DEFD46-C9F7-4414-8EA9-9FB43DE915C8}">
      <dgm:prSet/>
      <dgm:spPr/>
      <dgm:t>
        <a:bodyPr/>
        <a:lstStyle/>
        <a:p>
          <a:endParaRPr lang="ru-RU"/>
        </a:p>
      </dgm:t>
    </dgm:pt>
    <dgm:pt modelId="{2A968952-C6DF-4A3B-8B01-5B3CA831A025}">
      <dgm:prSet phldrT="[Текст]" custT="1"/>
      <dgm:spPr/>
      <dgm:t>
        <a:bodyPr/>
        <a:lstStyle/>
        <a:p>
          <a:r>
            <a:rPr lang="ru-RU" sz="1000">
              <a:latin typeface="+mn-lt"/>
            </a:rPr>
            <a:t>Военно-патриотический клуб</a:t>
          </a:r>
        </a:p>
      </dgm:t>
    </dgm:pt>
    <dgm:pt modelId="{E956B446-E7CE-40CC-8CA8-EB2931281D2B}" type="parTrans" cxnId="{639D6F50-FFE3-4998-A16B-FFF29681C705}">
      <dgm:prSet/>
      <dgm:spPr/>
      <dgm:t>
        <a:bodyPr/>
        <a:lstStyle/>
        <a:p>
          <a:endParaRPr lang="ru-RU"/>
        </a:p>
      </dgm:t>
    </dgm:pt>
    <dgm:pt modelId="{E8546F86-1EFE-4F6F-ABE9-5B74FA49E895}" type="sibTrans" cxnId="{639D6F50-FFE3-4998-A16B-FFF29681C705}">
      <dgm:prSet/>
      <dgm:spPr/>
      <dgm:t>
        <a:bodyPr/>
        <a:lstStyle/>
        <a:p>
          <a:endParaRPr lang="ru-RU"/>
        </a:p>
      </dgm:t>
    </dgm:pt>
    <dgm:pt modelId="{3B1470B6-26E3-4BB2-B2EE-FCA093BA3745}" type="pres">
      <dgm:prSet presAssocID="{7E70652F-D9F2-457D-9232-2880A72045E5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4D710B1D-533B-4D5D-BD5D-8849B8F514CB}" type="pres">
      <dgm:prSet presAssocID="{B5FDF793-3E59-4A65-AF99-2B5CB745FBB2}" presName="vertOne" presStyleCnt="0"/>
      <dgm:spPr/>
    </dgm:pt>
    <dgm:pt modelId="{9432D0EC-6290-4B5A-9715-F76C08602B35}" type="pres">
      <dgm:prSet presAssocID="{B5FDF793-3E59-4A65-AF99-2B5CB745FBB2}" presName="txOne" presStyleLbl="node0" presStyleIdx="0" presStyleCnt="1" custLinFactNeighborX="23" custLinFactNeighborY="-72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191CF1F-B9BE-499D-B51C-C4233E639D32}" type="pres">
      <dgm:prSet presAssocID="{B5FDF793-3E59-4A65-AF99-2B5CB745FBB2}" presName="parTransOne" presStyleCnt="0"/>
      <dgm:spPr/>
    </dgm:pt>
    <dgm:pt modelId="{E297771B-D3E2-491B-B20F-C0DA66CF9DFA}" type="pres">
      <dgm:prSet presAssocID="{B5FDF793-3E59-4A65-AF99-2B5CB745FBB2}" presName="horzOne" presStyleCnt="0"/>
      <dgm:spPr/>
    </dgm:pt>
    <dgm:pt modelId="{B6E6308A-124E-4069-A073-FFC9E4C11A93}" type="pres">
      <dgm:prSet presAssocID="{35BEE97F-5E1A-4584-93AE-79FCBD882C95}" presName="vertTwo" presStyleCnt="0"/>
      <dgm:spPr/>
    </dgm:pt>
    <dgm:pt modelId="{F4BCFEA2-A80E-4D23-84F0-A6BFFEBFD51F}" type="pres">
      <dgm:prSet presAssocID="{35BEE97F-5E1A-4584-93AE-79FCBD882C95}" presName="txTwo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13B7A51-8B9D-4F1E-A87C-B8D41059FD9D}" type="pres">
      <dgm:prSet presAssocID="{35BEE97F-5E1A-4584-93AE-79FCBD882C95}" presName="parTransTwo" presStyleCnt="0"/>
      <dgm:spPr/>
    </dgm:pt>
    <dgm:pt modelId="{36974FA0-E5BE-4B04-AF90-59DD04848DF4}" type="pres">
      <dgm:prSet presAssocID="{35BEE97F-5E1A-4584-93AE-79FCBD882C95}" presName="horzTwo" presStyleCnt="0"/>
      <dgm:spPr/>
    </dgm:pt>
    <dgm:pt modelId="{C3177AC5-CC49-4258-BA10-E5102864253D}" type="pres">
      <dgm:prSet presAssocID="{8615ABBF-37FD-4E59-BD96-844911B630AF}" presName="vertThree" presStyleCnt="0"/>
      <dgm:spPr/>
    </dgm:pt>
    <dgm:pt modelId="{D2779BFF-E357-4546-B26E-7ABB4AE1809C}" type="pres">
      <dgm:prSet presAssocID="{8615ABBF-37FD-4E59-BD96-844911B630AF}" presName="txThree" presStyleLbl="node3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AD5025A-48C2-4BAA-9CC4-C4E321E1F7C3}" type="pres">
      <dgm:prSet presAssocID="{8615ABBF-37FD-4E59-BD96-844911B630AF}" presName="horzThree" presStyleCnt="0"/>
      <dgm:spPr/>
    </dgm:pt>
    <dgm:pt modelId="{A0A28ED9-A3EC-4E5F-9602-635DF7DE2154}" type="pres">
      <dgm:prSet presAssocID="{7780650C-DED9-46E5-8CFD-7884212C899D}" presName="sibSpaceThree" presStyleCnt="0"/>
      <dgm:spPr/>
    </dgm:pt>
    <dgm:pt modelId="{562C2E7A-56FA-4179-9DEA-D2B54FD99C15}" type="pres">
      <dgm:prSet presAssocID="{F9FBB8FC-80FE-4386-9527-A7C57C473D93}" presName="vertThree" presStyleCnt="0"/>
      <dgm:spPr/>
    </dgm:pt>
    <dgm:pt modelId="{A8E49B20-604F-424C-BB26-0F2C7761E272}" type="pres">
      <dgm:prSet presAssocID="{F9FBB8FC-80FE-4386-9527-A7C57C473D93}" presName="txThree" presStyleLbl="node3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2C880CA-CA28-43F4-A323-6A5FA4F49F18}" type="pres">
      <dgm:prSet presAssocID="{F9FBB8FC-80FE-4386-9527-A7C57C473D93}" presName="horzThree" presStyleCnt="0"/>
      <dgm:spPr/>
    </dgm:pt>
    <dgm:pt modelId="{B899C5F2-2725-4E88-A9C5-692D4D1D3306}" type="pres">
      <dgm:prSet presAssocID="{0602FDB7-8295-4BA8-A29D-D26BA7616AA3}" presName="sibSpaceTwo" presStyleCnt="0"/>
      <dgm:spPr/>
    </dgm:pt>
    <dgm:pt modelId="{92EF9E9F-BE80-4BF7-A514-6C820EE856BA}" type="pres">
      <dgm:prSet presAssocID="{3D06593E-88C0-4F2F-ACB5-952BFEB629E9}" presName="vertTwo" presStyleCnt="0"/>
      <dgm:spPr/>
    </dgm:pt>
    <dgm:pt modelId="{4B1B3F80-DEDE-4A41-9060-315FEDD5BADB}" type="pres">
      <dgm:prSet presAssocID="{3D06593E-88C0-4F2F-ACB5-952BFEB629E9}" presName="txTwo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48D40C9-B6FA-4E34-A88E-14E39C852028}" type="pres">
      <dgm:prSet presAssocID="{3D06593E-88C0-4F2F-ACB5-952BFEB629E9}" presName="parTransTwo" presStyleCnt="0"/>
      <dgm:spPr/>
    </dgm:pt>
    <dgm:pt modelId="{55E41A3F-21A3-42C9-B5FA-677248524B80}" type="pres">
      <dgm:prSet presAssocID="{3D06593E-88C0-4F2F-ACB5-952BFEB629E9}" presName="horzTwo" presStyleCnt="0"/>
      <dgm:spPr/>
    </dgm:pt>
    <dgm:pt modelId="{441E3DEB-8597-43E7-93EE-CDBA1E8DC24D}" type="pres">
      <dgm:prSet presAssocID="{2A968952-C6DF-4A3B-8B01-5B3CA831A025}" presName="vertThree" presStyleCnt="0"/>
      <dgm:spPr/>
    </dgm:pt>
    <dgm:pt modelId="{4F485BFE-A968-491F-BA93-9C11447D04BD}" type="pres">
      <dgm:prSet presAssocID="{2A968952-C6DF-4A3B-8B01-5B3CA831A025}" presName="txThree" presStyleLbl="node3" presStyleIdx="2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1EC4B1C-5428-4929-8110-2503609EC4EE}" type="pres">
      <dgm:prSet presAssocID="{2A968952-C6DF-4A3B-8B01-5B3CA831A025}" presName="horzThree" presStyleCnt="0"/>
      <dgm:spPr/>
    </dgm:pt>
  </dgm:ptLst>
  <dgm:cxnLst>
    <dgm:cxn modelId="{CAEA6957-09C3-43E4-AAED-F4147054E15B}" type="presOf" srcId="{B5FDF793-3E59-4A65-AF99-2B5CB745FBB2}" destId="{9432D0EC-6290-4B5A-9715-F76C08602B35}" srcOrd="0" destOrd="0" presId="urn:microsoft.com/office/officeart/2005/8/layout/hierarchy4"/>
    <dgm:cxn modelId="{D13E2911-12A8-4F3C-81BE-1C5CE07F7912}" srcId="{35BEE97F-5E1A-4584-93AE-79FCBD882C95}" destId="{8615ABBF-37FD-4E59-BD96-844911B630AF}" srcOrd="0" destOrd="0" parTransId="{C78786BC-1AA9-421D-8351-7E564F93091C}" sibTransId="{7780650C-DED9-46E5-8CFD-7884212C899D}"/>
    <dgm:cxn modelId="{D2DEFD46-C9F7-4414-8EA9-9FB43DE915C8}" srcId="{B5FDF793-3E59-4A65-AF99-2B5CB745FBB2}" destId="{3D06593E-88C0-4F2F-ACB5-952BFEB629E9}" srcOrd="1" destOrd="0" parTransId="{D643566A-A69B-42CA-81E1-921CBA6D7044}" sibTransId="{37FC13D7-163B-49B7-A8BF-D97C94810711}"/>
    <dgm:cxn modelId="{45FBB438-DAA6-47B9-81F5-770A9549EEA1}" type="presOf" srcId="{7E70652F-D9F2-457D-9232-2880A72045E5}" destId="{3B1470B6-26E3-4BB2-B2EE-FCA093BA3745}" srcOrd="0" destOrd="0" presId="urn:microsoft.com/office/officeart/2005/8/layout/hierarchy4"/>
    <dgm:cxn modelId="{4FBD9290-7623-4196-BADE-5CC26D6933C2}" type="presOf" srcId="{8615ABBF-37FD-4E59-BD96-844911B630AF}" destId="{D2779BFF-E357-4546-B26E-7ABB4AE1809C}" srcOrd="0" destOrd="0" presId="urn:microsoft.com/office/officeart/2005/8/layout/hierarchy4"/>
    <dgm:cxn modelId="{DDFC97B6-95C6-4141-B823-F321CFE650D8}" srcId="{7E70652F-D9F2-457D-9232-2880A72045E5}" destId="{B5FDF793-3E59-4A65-AF99-2B5CB745FBB2}" srcOrd="0" destOrd="0" parTransId="{1BA34E44-8B37-422C-A63C-399D2769B1CD}" sibTransId="{86D2AF21-B65C-472A-98AF-646FF7B26764}"/>
    <dgm:cxn modelId="{4EBB5673-573B-4659-AF83-B85DDA693EA6}" type="presOf" srcId="{35BEE97F-5E1A-4584-93AE-79FCBD882C95}" destId="{F4BCFEA2-A80E-4D23-84F0-A6BFFEBFD51F}" srcOrd="0" destOrd="0" presId="urn:microsoft.com/office/officeart/2005/8/layout/hierarchy4"/>
    <dgm:cxn modelId="{2074ABF8-7719-4EA7-91F1-6D4B84874286}" type="presOf" srcId="{F9FBB8FC-80FE-4386-9527-A7C57C473D93}" destId="{A8E49B20-604F-424C-BB26-0F2C7761E272}" srcOrd="0" destOrd="0" presId="urn:microsoft.com/office/officeart/2005/8/layout/hierarchy4"/>
    <dgm:cxn modelId="{0AC2CAFD-1216-427E-9907-8F5FB2E8F275}" type="presOf" srcId="{2A968952-C6DF-4A3B-8B01-5B3CA831A025}" destId="{4F485BFE-A968-491F-BA93-9C11447D04BD}" srcOrd="0" destOrd="0" presId="urn:microsoft.com/office/officeart/2005/8/layout/hierarchy4"/>
    <dgm:cxn modelId="{FFE10EFF-CFD1-402E-BA17-7B0F756F3513}" type="presOf" srcId="{3D06593E-88C0-4F2F-ACB5-952BFEB629E9}" destId="{4B1B3F80-DEDE-4A41-9060-315FEDD5BADB}" srcOrd="0" destOrd="0" presId="urn:microsoft.com/office/officeart/2005/8/layout/hierarchy4"/>
    <dgm:cxn modelId="{639D6F50-FFE3-4998-A16B-FFF29681C705}" srcId="{3D06593E-88C0-4F2F-ACB5-952BFEB629E9}" destId="{2A968952-C6DF-4A3B-8B01-5B3CA831A025}" srcOrd="0" destOrd="0" parTransId="{E956B446-E7CE-40CC-8CA8-EB2931281D2B}" sibTransId="{E8546F86-1EFE-4F6F-ABE9-5B74FA49E895}"/>
    <dgm:cxn modelId="{1ABC60CA-D37F-4064-885E-D5EBF10288D7}" srcId="{B5FDF793-3E59-4A65-AF99-2B5CB745FBB2}" destId="{35BEE97F-5E1A-4584-93AE-79FCBD882C95}" srcOrd="0" destOrd="0" parTransId="{14F9D5F9-83A8-40AF-8D1A-3607DD8E84EA}" sibTransId="{0602FDB7-8295-4BA8-A29D-D26BA7616AA3}"/>
    <dgm:cxn modelId="{621F3219-043F-4CB2-8AF5-B3B7580D4151}" srcId="{35BEE97F-5E1A-4584-93AE-79FCBD882C95}" destId="{F9FBB8FC-80FE-4386-9527-A7C57C473D93}" srcOrd="1" destOrd="0" parTransId="{1FCB20EA-D546-4741-9509-F14D9DEBD893}" sibTransId="{DD72FC9C-3189-4E31-87DB-4F2F00CEE36F}"/>
    <dgm:cxn modelId="{49AA960C-EE30-46FE-8BAC-EF7B6FD01A66}" type="presParOf" srcId="{3B1470B6-26E3-4BB2-B2EE-FCA093BA3745}" destId="{4D710B1D-533B-4D5D-BD5D-8849B8F514CB}" srcOrd="0" destOrd="0" presId="urn:microsoft.com/office/officeart/2005/8/layout/hierarchy4"/>
    <dgm:cxn modelId="{018A2B8A-D340-477C-B6FD-C34CE7858332}" type="presParOf" srcId="{4D710B1D-533B-4D5D-BD5D-8849B8F514CB}" destId="{9432D0EC-6290-4B5A-9715-F76C08602B35}" srcOrd="0" destOrd="0" presId="urn:microsoft.com/office/officeart/2005/8/layout/hierarchy4"/>
    <dgm:cxn modelId="{795EC7DB-D82A-4B7A-8CC8-FB28C77BE027}" type="presParOf" srcId="{4D710B1D-533B-4D5D-BD5D-8849B8F514CB}" destId="{6191CF1F-B9BE-499D-B51C-C4233E639D32}" srcOrd="1" destOrd="0" presId="urn:microsoft.com/office/officeart/2005/8/layout/hierarchy4"/>
    <dgm:cxn modelId="{9A8CCEED-8E88-41B0-BB73-744B83BB45AB}" type="presParOf" srcId="{4D710B1D-533B-4D5D-BD5D-8849B8F514CB}" destId="{E297771B-D3E2-491B-B20F-C0DA66CF9DFA}" srcOrd="2" destOrd="0" presId="urn:microsoft.com/office/officeart/2005/8/layout/hierarchy4"/>
    <dgm:cxn modelId="{12C7BED2-10B4-479C-82FC-FC6E10FC5802}" type="presParOf" srcId="{E297771B-D3E2-491B-B20F-C0DA66CF9DFA}" destId="{B6E6308A-124E-4069-A073-FFC9E4C11A93}" srcOrd="0" destOrd="0" presId="urn:microsoft.com/office/officeart/2005/8/layout/hierarchy4"/>
    <dgm:cxn modelId="{38A9F3D8-A2E9-443C-9C93-6CDEF7690CB0}" type="presParOf" srcId="{B6E6308A-124E-4069-A073-FFC9E4C11A93}" destId="{F4BCFEA2-A80E-4D23-84F0-A6BFFEBFD51F}" srcOrd="0" destOrd="0" presId="urn:microsoft.com/office/officeart/2005/8/layout/hierarchy4"/>
    <dgm:cxn modelId="{8CBB1506-EA99-411E-A9B1-FAB21AD87AA2}" type="presParOf" srcId="{B6E6308A-124E-4069-A073-FFC9E4C11A93}" destId="{C13B7A51-8B9D-4F1E-A87C-B8D41059FD9D}" srcOrd="1" destOrd="0" presId="urn:microsoft.com/office/officeart/2005/8/layout/hierarchy4"/>
    <dgm:cxn modelId="{8C5D6ABD-CBE6-45C1-9110-D68302828D0C}" type="presParOf" srcId="{B6E6308A-124E-4069-A073-FFC9E4C11A93}" destId="{36974FA0-E5BE-4B04-AF90-59DD04848DF4}" srcOrd="2" destOrd="0" presId="urn:microsoft.com/office/officeart/2005/8/layout/hierarchy4"/>
    <dgm:cxn modelId="{4492A8B0-D499-44D5-BC3D-B3D5DB0A1BCD}" type="presParOf" srcId="{36974FA0-E5BE-4B04-AF90-59DD04848DF4}" destId="{C3177AC5-CC49-4258-BA10-E5102864253D}" srcOrd="0" destOrd="0" presId="urn:microsoft.com/office/officeart/2005/8/layout/hierarchy4"/>
    <dgm:cxn modelId="{EF35259D-72A8-4619-B97A-8DA81ED18B82}" type="presParOf" srcId="{C3177AC5-CC49-4258-BA10-E5102864253D}" destId="{D2779BFF-E357-4546-B26E-7ABB4AE1809C}" srcOrd="0" destOrd="0" presId="urn:microsoft.com/office/officeart/2005/8/layout/hierarchy4"/>
    <dgm:cxn modelId="{ADB64AEA-BD4B-4396-A5FA-FE22CC7598D3}" type="presParOf" srcId="{C3177AC5-CC49-4258-BA10-E5102864253D}" destId="{2AD5025A-48C2-4BAA-9CC4-C4E321E1F7C3}" srcOrd="1" destOrd="0" presId="urn:microsoft.com/office/officeart/2005/8/layout/hierarchy4"/>
    <dgm:cxn modelId="{606A3100-9268-4915-A2EB-68117E5846EE}" type="presParOf" srcId="{36974FA0-E5BE-4B04-AF90-59DD04848DF4}" destId="{A0A28ED9-A3EC-4E5F-9602-635DF7DE2154}" srcOrd="1" destOrd="0" presId="urn:microsoft.com/office/officeart/2005/8/layout/hierarchy4"/>
    <dgm:cxn modelId="{E7D6F3A5-C417-4DFD-8E88-C3FA88ED2882}" type="presParOf" srcId="{36974FA0-E5BE-4B04-AF90-59DD04848DF4}" destId="{562C2E7A-56FA-4179-9DEA-D2B54FD99C15}" srcOrd="2" destOrd="0" presId="urn:microsoft.com/office/officeart/2005/8/layout/hierarchy4"/>
    <dgm:cxn modelId="{0F596123-4C38-49EF-8F4D-6EE87156B9D8}" type="presParOf" srcId="{562C2E7A-56FA-4179-9DEA-D2B54FD99C15}" destId="{A8E49B20-604F-424C-BB26-0F2C7761E272}" srcOrd="0" destOrd="0" presId="urn:microsoft.com/office/officeart/2005/8/layout/hierarchy4"/>
    <dgm:cxn modelId="{654495ED-9A67-45F0-8B61-6278D2DDCA90}" type="presParOf" srcId="{562C2E7A-56FA-4179-9DEA-D2B54FD99C15}" destId="{62C880CA-CA28-43F4-A323-6A5FA4F49F18}" srcOrd="1" destOrd="0" presId="urn:microsoft.com/office/officeart/2005/8/layout/hierarchy4"/>
    <dgm:cxn modelId="{FAA30EAB-1FAC-413A-BBF2-FDDFA87CB72E}" type="presParOf" srcId="{E297771B-D3E2-491B-B20F-C0DA66CF9DFA}" destId="{B899C5F2-2725-4E88-A9C5-692D4D1D3306}" srcOrd="1" destOrd="0" presId="urn:microsoft.com/office/officeart/2005/8/layout/hierarchy4"/>
    <dgm:cxn modelId="{14C22436-13E1-402A-9E18-BBD5979E07CF}" type="presParOf" srcId="{E297771B-D3E2-491B-B20F-C0DA66CF9DFA}" destId="{92EF9E9F-BE80-4BF7-A514-6C820EE856BA}" srcOrd="2" destOrd="0" presId="urn:microsoft.com/office/officeart/2005/8/layout/hierarchy4"/>
    <dgm:cxn modelId="{B8B6E521-678D-4709-A4A7-3510C8DD78E0}" type="presParOf" srcId="{92EF9E9F-BE80-4BF7-A514-6C820EE856BA}" destId="{4B1B3F80-DEDE-4A41-9060-315FEDD5BADB}" srcOrd="0" destOrd="0" presId="urn:microsoft.com/office/officeart/2005/8/layout/hierarchy4"/>
    <dgm:cxn modelId="{7D2362F8-01B7-4E82-8AC5-7689D1E0943D}" type="presParOf" srcId="{92EF9E9F-BE80-4BF7-A514-6C820EE856BA}" destId="{648D40C9-B6FA-4E34-A88E-14E39C852028}" srcOrd="1" destOrd="0" presId="urn:microsoft.com/office/officeart/2005/8/layout/hierarchy4"/>
    <dgm:cxn modelId="{B50832A6-0E5A-431E-9FD7-2354F7E063D2}" type="presParOf" srcId="{92EF9E9F-BE80-4BF7-A514-6C820EE856BA}" destId="{55E41A3F-21A3-42C9-B5FA-677248524B80}" srcOrd="2" destOrd="0" presId="urn:microsoft.com/office/officeart/2005/8/layout/hierarchy4"/>
    <dgm:cxn modelId="{C8047DDE-5196-4C0F-B231-85AE9D0BE58A}" type="presParOf" srcId="{55E41A3F-21A3-42C9-B5FA-677248524B80}" destId="{441E3DEB-8597-43E7-93EE-CDBA1E8DC24D}" srcOrd="0" destOrd="0" presId="urn:microsoft.com/office/officeart/2005/8/layout/hierarchy4"/>
    <dgm:cxn modelId="{38622A7A-87A4-403E-98C4-8D06774BBB07}" type="presParOf" srcId="{441E3DEB-8597-43E7-93EE-CDBA1E8DC24D}" destId="{4F485BFE-A968-491F-BA93-9C11447D04BD}" srcOrd="0" destOrd="0" presId="urn:microsoft.com/office/officeart/2005/8/layout/hierarchy4"/>
    <dgm:cxn modelId="{737D2564-F7F7-4A87-895E-18F5AE2A3FC2}" type="presParOf" srcId="{441E3DEB-8597-43E7-93EE-CDBA1E8DC24D}" destId="{F1EC4B1C-5428-4929-8110-2503609EC4EE}" srcOrd="1" destOrd="0" presId="urn:microsoft.com/office/officeart/2005/8/layout/hierarchy4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432D0EC-6290-4B5A-9715-F76C08602B35}">
      <dsp:nvSpPr>
        <dsp:cNvPr id="0" name=""/>
        <dsp:cNvSpPr/>
      </dsp:nvSpPr>
      <dsp:spPr>
        <a:xfrm>
          <a:off x="912" y="0"/>
          <a:ext cx="3974740" cy="52664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latin typeface="+mn-lt"/>
            </a:rPr>
            <a:t>Система патриотического  воспитания колледжа</a:t>
          </a:r>
        </a:p>
      </dsp:txBody>
      <dsp:txXfrm>
        <a:off x="16337" y="15425"/>
        <a:ext cx="3943890" cy="495799"/>
      </dsp:txXfrm>
    </dsp:sp>
    <dsp:sp modelId="{F4BCFEA2-A80E-4D23-84F0-A6BFFEBFD51F}">
      <dsp:nvSpPr>
        <dsp:cNvPr id="0" name=""/>
        <dsp:cNvSpPr/>
      </dsp:nvSpPr>
      <dsp:spPr>
        <a:xfrm>
          <a:off x="456" y="595415"/>
          <a:ext cx="2596423" cy="52664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latin typeface="+mn-lt"/>
            </a:rPr>
            <a:t>Социально-педагогическая подсистема</a:t>
          </a:r>
        </a:p>
      </dsp:txBody>
      <dsp:txXfrm>
        <a:off x="15881" y="610840"/>
        <a:ext cx="2565573" cy="495799"/>
      </dsp:txXfrm>
    </dsp:sp>
    <dsp:sp modelId="{D2779BFF-E357-4546-B26E-7ABB4AE1809C}">
      <dsp:nvSpPr>
        <dsp:cNvPr id="0" name=""/>
        <dsp:cNvSpPr/>
      </dsp:nvSpPr>
      <dsp:spPr>
        <a:xfrm>
          <a:off x="456" y="1190334"/>
          <a:ext cx="1271510" cy="52664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latin typeface="+mn-lt"/>
            </a:rPr>
            <a:t>Воспитательный компонет  в образовании</a:t>
          </a:r>
        </a:p>
      </dsp:txBody>
      <dsp:txXfrm>
        <a:off x="15881" y="1205759"/>
        <a:ext cx="1240660" cy="495799"/>
      </dsp:txXfrm>
    </dsp:sp>
    <dsp:sp modelId="{A8E49B20-604F-424C-BB26-0F2C7761E272}">
      <dsp:nvSpPr>
        <dsp:cNvPr id="0" name=""/>
        <dsp:cNvSpPr/>
      </dsp:nvSpPr>
      <dsp:spPr>
        <a:xfrm>
          <a:off x="1325369" y="1190334"/>
          <a:ext cx="1271510" cy="52664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latin typeface="+mn-lt"/>
            </a:rPr>
            <a:t>Военно-патриотический музей колледжа</a:t>
          </a:r>
        </a:p>
      </dsp:txBody>
      <dsp:txXfrm>
        <a:off x="1340794" y="1205759"/>
        <a:ext cx="1240660" cy="495799"/>
      </dsp:txXfrm>
    </dsp:sp>
    <dsp:sp modelId="{4B1B3F80-DEDE-4A41-9060-315FEDD5BADB}">
      <dsp:nvSpPr>
        <dsp:cNvPr id="0" name=""/>
        <dsp:cNvSpPr/>
      </dsp:nvSpPr>
      <dsp:spPr>
        <a:xfrm>
          <a:off x="2703686" y="595415"/>
          <a:ext cx="1271510" cy="52664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latin typeface="+mn-lt"/>
            </a:rPr>
            <a:t>Специфическая подсистема</a:t>
          </a:r>
        </a:p>
      </dsp:txBody>
      <dsp:txXfrm>
        <a:off x="2719111" y="610840"/>
        <a:ext cx="1240660" cy="495799"/>
      </dsp:txXfrm>
    </dsp:sp>
    <dsp:sp modelId="{4F485BFE-A968-491F-BA93-9C11447D04BD}">
      <dsp:nvSpPr>
        <dsp:cNvPr id="0" name=""/>
        <dsp:cNvSpPr/>
      </dsp:nvSpPr>
      <dsp:spPr>
        <a:xfrm>
          <a:off x="2703686" y="1190334"/>
          <a:ext cx="1271510" cy="52664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>
              <a:latin typeface="+mn-lt"/>
            </a:rPr>
            <a:t>Военно-патриотический клуб</a:t>
          </a:r>
        </a:p>
      </dsp:txBody>
      <dsp:txXfrm>
        <a:off x="2719111" y="1205759"/>
        <a:ext cx="1240660" cy="49579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888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4</cp:lastModifiedBy>
  <cp:revision>5</cp:revision>
  <cp:lastPrinted>2025-03-03T09:34:00Z</cp:lastPrinted>
  <dcterms:created xsi:type="dcterms:W3CDTF">2025-03-03T09:36:00Z</dcterms:created>
  <dcterms:modified xsi:type="dcterms:W3CDTF">2025-03-20T02:31:00Z</dcterms:modified>
</cp:coreProperties>
</file>