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УРОК ПО ТЕМЕ: «ПОДВИЖНЫЕ ИГРЫ КАК СРЕДСТВО ОЗДОРОВЛЕНИЯ И РАЗВИТИЯ ФИЗИЧЕСКИХ КАЧЕСТВ УЧАЩИХСЯ»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Аннотация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Данная разработка представляет собой конспект нестандартного урока физкультуры, проведение которых в системе, помогает решить одну из главных задач физического воспитания в современной школе - формирование у детей жизненной потребности в личном физическом совершенствовании, развитие у них интереса к занятиям физической культурой.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Разнообразные спортивные игры, эстафеты, соревнования, тестовые задания позволяют учителю сделать уроки физкультуры увлекательными и интересными, помогают направлению кипучей энергии младших школьников в нужное русло.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Разработка может быть полезна школьным учителям физической культуры.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Введение</w:t>
      </w:r>
    </w:p>
    <w:p w:rsidR="00470552" w:rsidRPr="00470552" w:rsidRDefault="00470552" w:rsidP="00470552">
      <w:pPr>
        <w:spacing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Грамотное использование русских народных игр на уроках физической культуры не только полезно для детей, но и чрезвычайно актуально, поскольку правильное “включение” элементов игр в процесс физического воспитания активно способствует гармоничному развитию и физической подготовленности учащихся. Различного вида игры и упражнения способствуют совершенствованию деятельности основных физиологических систем организма (нервной, </w:t>
      </w:r>
      <w:proofErr w:type="spellStart"/>
      <w:proofErr w:type="gram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сердечно-сосудистой</w:t>
      </w:r>
      <w:proofErr w:type="spellEnd"/>
      <w:proofErr w:type="gram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, дыхательной), улучшению физического развития, физической подготовленности детей, воспитанию положительных морально-волевых качеств. Использование подвижных игр на уроках физической культуры способствует воспитанию у учащихся младших классов положительных черт характера, создает благоприятные условия для воспитания дружеских отношений в коллективе, взаимопомощи. Игры проводятся летом и зимой на открытом воздухе, что является эффективным средством закаливания организма ребенка.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Проблема:</w:t>
      </w: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Снижение двигательной активности детей в сочетании с нервно-психическими перегрузками - это постоянная печальная составляющая школьной жизни. Результаты мониторингов подтверждают нарастающую подверженность детей хроническим заболеваниям, ухудшение общего состояния их здоровья. Облегчить сложившееся положение поможет введение различных форм телесно-двигательной практики на уроке и на переменах.</w:t>
      </w: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Целью деятельности на подобных уроках физической культуры является активное и методически грамотное использование подвижных и народных игр в процессе физического воспитания обучающихся.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При выборе игры для урока необходимо предусматривать педагогическую задачу, которая должна быть решена игрой;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место игры в уроке;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основное двигательное содержание игры;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физическую и эмоциональную нагрузку;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состав детей по возрасту, полу и физической подготовленности;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lastRenderedPageBreak/>
        <w:t>место проведения игры и необходимые пособия;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методы организации детей для игры.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Актуальность представляемой разработки заключается в том, что</w:t>
      </w: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br/>
        <w:t>подвижные игры - это игры направленные на общефизическое развитие детей и подростков. Сложные и разнообразные движения игровой деятельности вовлекают в работу все мышечные группы, способствуя развитию опорно-двигательного аппарата, нормальному росту, укреплению различных функций и систем организма и формированию здоровой осанки. Актуальность данной темы обусловлена еще и тем, что наша школа является школой здоровья. У нас введен 3-й урок физкультуры, оздоровительная физкультура, динамический час в начальной школе, физкультминутки на уроках, музыкально-подвижные переменки.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Конспект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урока по подвижным играм для учащихся 4-го класса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Тема урока: «Подвижные игры как средство оздоровления и развития физических качеств учащихся».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Задачи урока: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Развитие быстроты, ловкости.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Повысить общую выносливость, работоспособность и координацию движения.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Создать положительный настрой и хорошее настроение.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Инвентарь и оборудование: мяч волейбольный, маска медведя.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Место проведения: спортивный зал.</w:t>
      </w:r>
    </w:p>
    <w:p w:rsidR="00470552" w:rsidRPr="00470552" w:rsidRDefault="00470552" w:rsidP="00470552">
      <w:pPr>
        <w:spacing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Ход урока</w:t>
      </w:r>
    </w:p>
    <w:tbl>
      <w:tblPr>
        <w:tblW w:w="688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4"/>
        <w:gridCol w:w="1145"/>
        <w:gridCol w:w="1888"/>
        <w:gridCol w:w="30"/>
        <w:gridCol w:w="1254"/>
        <w:gridCol w:w="30"/>
        <w:gridCol w:w="2066"/>
      </w:tblGrid>
      <w:tr w:rsidR="00470552" w:rsidRPr="00470552" w:rsidTr="00470552">
        <w:trPr>
          <w:tblCellSpacing w:w="15" w:type="dxa"/>
        </w:trPr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 урока, их краткое содержание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Дозировка</w:t>
            </w:r>
          </w:p>
        </w:tc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Организационно-методические указания</w:t>
            </w:r>
          </w:p>
        </w:tc>
      </w:tr>
      <w:tr w:rsidR="00470552" w:rsidRPr="00470552" w:rsidTr="00470552">
        <w:trPr>
          <w:tblCellSpacing w:w="15" w:type="dxa"/>
        </w:trPr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Подготовительная часть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8-10 мин</w:t>
            </w:r>
          </w:p>
        </w:tc>
        <w:tc>
          <w:tcPr>
            <w:tcW w:w="0" w:type="auto"/>
            <w:vMerge w:val="restart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Особое внимание обратить на внешний вид учащихся.</w:t>
            </w:r>
          </w:p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Сообщить задачи урока.</w:t>
            </w:r>
          </w:p>
        </w:tc>
      </w:tr>
      <w:tr w:rsidR="00470552" w:rsidRPr="00470552" w:rsidTr="00470552">
        <w:trPr>
          <w:tblCellSpacing w:w="15" w:type="dxa"/>
        </w:trPr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Построение, расчет, приветствие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0" w:type="auto"/>
            <w:vMerge/>
            <w:vAlign w:val="center"/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0552" w:rsidRPr="00470552" w:rsidTr="00470552">
        <w:trPr>
          <w:tblCellSpacing w:w="15" w:type="dxa"/>
        </w:trPr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Сообщение задач урока</w:t>
            </w:r>
          </w:p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ЧСС за 10 сек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1 мин</w:t>
            </w:r>
          </w:p>
        </w:tc>
        <w:tc>
          <w:tcPr>
            <w:tcW w:w="0" w:type="auto"/>
            <w:vMerge/>
            <w:vAlign w:val="center"/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0552" w:rsidRPr="00470552" w:rsidTr="00470552">
        <w:trPr>
          <w:tblCellSpacing w:w="15" w:type="dxa"/>
        </w:trPr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Ходьба: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- на носках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- на пятках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- на внешнем своде стопы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на внутреннем своде стопы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полуприсяди</w:t>
            </w:r>
            <w:proofErr w:type="spellEnd"/>
          </w:p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ходьба</w:t>
            </w:r>
            <w:proofErr w:type="gramEnd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ускоренная перекат с пятки на носок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 мин</w:t>
            </w:r>
          </w:p>
        </w:tc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При ходьбе на носках руки поднять вверх, ладони в</w:t>
            </w:r>
            <w:proofErr w:type="gramStart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внутрь, во время ходьбы на пятках руки за голову в замок. </w:t>
            </w:r>
            <w:proofErr w:type="spellStart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Полуприсяди</w:t>
            </w:r>
            <w:proofErr w:type="spellEnd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руки на пояс. При ускоренной ходьбе руки согнуты в локтях.</w:t>
            </w:r>
          </w:p>
        </w:tc>
      </w:tr>
      <w:tr w:rsidR="00470552" w:rsidRPr="00470552" w:rsidTr="00470552">
        <w:trPr>
          <w:tblCellSpacing w:w="15" w:type="dxa"/>
        </w:trPr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Медленный бег: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- приставными шагами (правым, левым боком, спиной вперед)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- бег с высоким подниманием бедра</w:t>
            </w:r>
          </w:p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- бег с захлестыванием голени</w:t>
            </w:r>
          </w:p>
        </w:tc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Обратить внимание на технику выполнения беговых упражнений, следить за осанкой учащихся.</w:t>
            </w:r>
          </w:p>
        </w:tc>
      </w:tr>
      <w:tr w:rsidR="00470552" w:rsidRPr="00470552" w:rsidTr="00470552">
        <w:trPr>
          <w:tblCellSpacing w:w="15" w:type="dxa"/>
        </w:trPr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О.Р.У. в движении: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а) кисти рук к плечам 1-4 вращения руками вперед, 1-4 назад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б) 1-2 </w:t>
            </w:r>
            <w:proofErr w:type="spellStart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скресные</w:t>
            </w:r>
            <w:proofErr w:type="spellEnd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движения руками,</w:t>
            </w:r>
          </w:p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3-4 прямые руки в стороны</w:t>
            </w:r>
          </w:p>
        </w:tc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2 мин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6-8 раз</w:t>
            </w:r>
          </w:p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6-8 раз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Следить за четкостью выполнения упражнений. Темп средний</w:t>
            </w:r>
          </w:p>
        </w:tc>
      </w:tr>
      <w:tr w:rsidR="00470552" w:rsidRPr="00470552" w:rsidTr="00470552">
        <w:trPr>
          <w:tblCellSpacing w:w="15" w:type="dxa"/>
        </w:trPr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ЧСС за 10 сек</w:t>
            </w:r>
          </w:p>
        </w:tc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0552" w:rsidRPr="00470552" w:rsidTr="00470552">
        <w:trPr>
          <w:tblCellSpacing w:w="15" w:type="dxa"/>
        </w:trPr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часть</w:t>
            </w:r>
          </w:p>
        </w:tc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24 мин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0552" w:rsidRPr="00470552" w:rsidTr="00470552">
        <w:trPr>
          <w:tblCellSpacing w:w="15" w:type="dxa"/>
        </w:trPr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Игра «У медведя </w:t>
            </w:r>
            <w:proofErr w:type="gramStart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бору»</w:t>
            </w:r>
          </w:p>
        </w:tc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8 мин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Когда медведь поймает 4-5 человек, назначается новый медведь.</w:t>
            </w:r>
          </w:p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Площадка для игры обозначается фишками.</w:t>
            </w:r>
          </w:p>
        </w:tc>
      </w:tr>
      <w:tr w:rsidR="00470552" w:rsidRPr="00470552" w:rsidTr="00470552">
        <w:trPr>
          <w:tblCellSpacing w:w="15" w:type="dxa"/>
        </w:trPr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«День и ночь»</w:t>
            </w:r>
          </w:p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ЧСС за 10 сек</w:t>
            </w:r>
          </w:p>
        </w:tc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8 мин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Осаленные игроки переходят в команду соперника</w:t>
            </w:r>
          </w:p>
        </w:tc>
      </w:tr>
      <w:tr w:rsidR="00470552" w:rsidRPr="00470552" w:rsidTr="00470552">
        <w:trPr>
          <w:tblCellSpacing w:w="15" w:type="dxa"/>
        </w:trPr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«Мяч вверх»</w:t>
            </w:r>
          </w:p>
        </w:tc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8 мин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0552" w:rsidRPr="00470552" w:rsidTr="00470552">
        <w:trPr>
          <w:tblCellSpacing w:w="15" w:type="dxa"/>
        </w:trPr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Заключительная часть.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Упражнения на восстановление </w:t>
            </w:r>
            <w:proofErr w:type="spellStart"/>
            <w:proofErr w:type="gramStart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сердечно-сосудистой</w:t>
            </w:r>
            <w:proofErr w:type="spellEnd"/>
            <w:proofErr w:type="gramEnd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системы, дыхания.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ЧСС за 10 сек</w:t>
            </w:r>
          </w:p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итогов урока.</w:t>
            </w:r>
          </w:p>
        </w:tc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Рефлексия:</w:t>
      </w:r>
    </w:p>
    <w:tbl>
      <w:tblPr>
        <w:tblW w:w="688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89"/>
        <w:gridCol w:w="3298"/>
      </w:tblGrid>
      <w:tr w:rsidR="00470552" w:rsidRPr="00470552" w:rsidTr="00470552">
        <w:trPr>
          <w:tblCellSpacing w:w="15" w:type="dxa"/>
        </w:trPr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Реснички опускаются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Глазки закрываются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Мы спокойно отдыхаем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Сном волшебным засыпаем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Дышится легко</w:t>
            </w:r>
            <w:proofErr w:type="gramStart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ровно..глубоко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Наши руки отдыхают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Ноги тоже отдыхают,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Отдыхают, засыпают.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Шея не напряжена, и расслаблена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Губы чуть приоткрываются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Все чудесно расслабляются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Дышится легко</w:t>
            </w:r>
            <w:proofErr w:type="gramStart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ровно..глубоко..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Мы спокойно отдыхали,</w:t>
            </w:r>
          </w:p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Сном волшебным засыпали,</w:t>
            </w:r>
          </w:p>
        </w:tc>
        <w:tc>
          <w:tcPr>
            <w:tcW w:w="0" w:type="auto"/>
            <w:tcMar>
              <w:top w:w="50" w:type="dxa"/>
              <w:left w:w="100" w:type="dxa"/>
              <w:bottom w:w="50" w:type="dxa"/>
              <w:right w:w="100" w:type="dxa"/>
            </w:tcMar>
            <w:hideMark/>
          </w:tcPr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Хорошо нам отдыхать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Но пора уже вставать!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Крепче кулачки сжимаем,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Их повыше поднимаем!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Потянуться! Улыбнуться!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Все открыть глаза, проснуться!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Психологический настрой: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Каждый день – всегда, везде,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На занятиях, в игре,</w:t>
            </w:r>
          </w:p>
          <w:p w:rsidR="00470552" w:rsidRPr="00470552" w:rsidRDefault="00470552" w:rsidP="0047055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Смело, чётко говорим</w:t>
            </w:r>
          </w:p>
          <w:p w:rsidR="00470552" w:rsidRPr="00470552" w:rsidRDefault="00470552" w:rsidP="004705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0552">
              <w:rPr>
                <w:rFonts w:ascii="Times New Roman" w:eastAsia="Times New Roman" w:hAnsi="Times New Roman" w:cs="Times New Roman"/>
                <w:sz w:val="24"/>
                <w:szCs w:val="24"/>
              </w:rPr>
              <w:t>И тихонечко сидим.</w:t>
            </w:r>
          </w:p>
        </w:tc>
      </w:tr>
    </w:tbl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lastRenderedPageBreak/>
        <w:t>Методы обучения, используемые на уроке: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- методы общей педагогики (словесные и наглядные), применение которых зависит от содержания учебного материала;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- игровой метод, сущность которого заключается в том, что двигательная деятельность занимающихся организуется на основе содержания, условий и правил игры;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- соревновательный метод помогает повысить подготовленность занимающихся к выполнению тех упражнений, в которых они должны соревноваться.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Формы деятельности: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- игровая,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- спортивная,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- соревновательная.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Организационно-содержательные приёмы: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- введен дополнительный игровой час в учебное расписание;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- предложена программа физического воспитания с использованием народных и подвижных игр;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- проведено частичное исследование эффективности применения </w:t>
      </w:r>
      <w:proofErr w:type="gram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народных</w:t>
      </w:r>
      <w:proofErr w:type="gram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и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подвижных игр на уроках физкультуры в начальной школе, в среднем и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старшем </w:t>
      </w:r>
      <w:proofErr w:type="gram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звене</w:t>
      </w:r>
      <w:proofErr w:type="gram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Средства обучения: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- рассказ,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- показ.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Заключение</w:t>
      </w:r>
    </w:p>
    <w:p w:rsidR="00470552" w:rsidRPr="00470552" w:rsidRDefault="00470552" w:rsidP="00470552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В народных и подвижных играх широко раскрываются возможности </w:t>
      </w:r>
      <w:proofErr w:type="spell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соревновательн</w:t>
      </w:r>
      <w:proofErr w:type="gram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о</w:t>
      </w:r>
      <w:proofErr w:type="spell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-</w:t>
      </w:r>
      <w:proofErr w:type="gram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игрового метода с целью развития физических качеств школьников. При правильном использовании данного метода дети всегда увлечены, внутренне подтянуты. И такое их отношение объясняется тем, что в соревновании каждый выступает с позиции успеха своей команды. А это увлекает всех участников игры. Рациональное использование </w:t>
      </w:r>
      <w:proofErr w:type="spell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соревновательно-игрового</w:t>
      </w:r>
      <w:proofErr w:type="spell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метода оказывает эффективное воздействие на развитие силы, воспитание трудолюбия, целеустремленности, настойчивости, формирует психологическую устойчивость учащихся к успехам и неудачам, способствует преодолению психологического барьера – неуверенности в своих силах. Кроме того, </w:t>
      </w:r>
      <w:proofErr w:type="spell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соревновательно</w:t>
      </w:r>
      <w:proofErr w:type="spell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- игровой метод помогает формировать у занимающихся целевую установку на осознанное развитие физических качеств.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Основным условием успешного внедрения народных игр в жизнь учащихся младших классов всегда было и остается глубокое знание и свободное владение обширным игровым репертуаром, а также методикой педагогического руководства. С этой целью в </w:t>
      </w: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lastRenderedPageBreak/>
        <w:t>нашей школе создана картотека подвижных игр с описанием содержания, места и времени их проведения.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(Приложение 1)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Библиографический список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Лепёшкин В.А. Подвижные игры для детей./ В.А. Лепёшкин. – М.: «Школьная пресса», 2005. - 260с.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Литвинова М.Ф. Русские народные подвижные игры./ М.Ф. Литвинова.- М.: «Просвещение», 1986. - 79с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Надеждина В.В. 130 домашних игр для детей и родителей./ В.В.Надеждина.- М.: «</w:t>
      </w:r>
      <w:proofErr w:type="spell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Харвест</w:t>
      </w:r>
      <w:proofErr w:type="spell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», 2007.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Осокина Т.И., </w:t>
      </w:r>
      <w:proofErr w:type="spell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Кенеман</w:t>
      </w:r>
      <w:proofErr w:type="spell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А.В. Детские подвижные игры народов СССР./ Т.И. Осокина, А.В. </w:t>
      </w:r>
      <w:proofErr w:type="spell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Кенеман</w:t>
      </w:r>
      <w:proofErr w:type="spell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. – М.: «Просвещение», 1988. – 239с.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Приложение 1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i/>
          <w:iCs/>
          <w:color w:val="010101"/>
          <w:sz w:val="24"/>
          <w:szCs w:val="24"/>
        </w:rPr>
        <w:t>Методическое объединение учителей физической культуры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Картотека подвижных игр.</w:t>
      </w:r>
    </w:p>
    <w:p w:rsidR="00470552" w:rsidRPr="00470552" w:rsidRDefault="00470552" w:rsidP="00470552">
      <w:pPr>
        <w:spacing w:after="240" w:line="240" w:lineRule="auto"/>
        <w:outlineLvl w:val="1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Подвижные игры № 1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« У медведя во бору » </w:t>
      </w:r>
      <w:proofErr w:type="gram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( </w:t>
      </w:r>
      <w:proofErr w:type="gram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бег )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На одном конце площадки чертится круг – берлога медведя, на другом – дом для играющих детей. Дети идут из дома к берлоге со словами: « У медведя </w:t>
      </w:r>
      <w:proofErr w:type="gram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во</w:t>
      </w:r>
      <w:proofErr w:type="gram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бору грибы, ягоды беру. А медведь глядит и на нас рычит».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После этих слов медведь выбегает из берлоги и начинает ловить играющих. Дети стараются убежать в свой дом.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Когда медведь поймает 4 – 5 человек, назначается новый медведь.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Подвижные игры № 2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«Мячик кверху»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Участники игры встают в </w:t>
      </w:r>
      <w:proofErr w:type="gram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круг, водящий идет в середину круга и бросает</w:t>
      </w:r>
      <w:proofErr w:type="gram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мяч со словами: «Мячик кверху» </w:t>
      </w:r>
      <w:proofErr w:type="gram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Играющие</w:t>
      </w:r>
      <w:proofErr w:type="gram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в это время стараются как можно дальше отбежать от центра круга. Водящий ловит мяч и кричит: «Стой!» Все должны остановиться, а </w:t>
      </w:r>
      <w:proofErr w:type="gram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водящий</w:t>
      </w:r>
      <w:proofErr w:type="gram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не сходя с места, бросает мяч в того, кто стоит ближе всех к нему. </w:t>
      </w:r>
      <w:proofErr w:type="gram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Запятнанный</w:t>
      </w:r>
      <w:proofErr w:type="gram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становится водящим. Если же он промахнулся, то остается вновь водящим: идет в центр круга, бросает мяч кверху – игра продолжается. Водящий бросает мяч как можно выше. Разрешается ловить мяч и с одного отскока от земли.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Подвижные игры № 3</w:t>
      </w:r>
    </w:p>
    <w:p w:rsidR="00470552" w:rsidRPr="00470552" w:rsidRDefault="00470552" w:rsidP="00470552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«День и ночь»</w:t>
      </w:r>
    </w:p>
    <w:p w:rsidR="00470552" w:rsidRPr="00470552" w:rsidRDefault="00470552" w:rsidP="00470552">
      <w:pPr>
        <w:spacing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lastRenderedPageBreak/>
        <w:t xml:space="preserve">На некотором расстоянии друг от друга проводятся две линии. У одной линии выстраиваются мальчики, у другой – девочки. Ведущий между ними. Команда мальчиков – «Ночь», а команда девочек – «День». По команде «Ночь!» мальчики ловят девочек, по команде «День!» девочки ловят мальчиков. </w:t>
      </w:r>
      <w:proofErr w:type="gramStart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>Осаленные</w:t>
      </w:r>
      <w:proofErr w:type="gramEnd"/>
      <w:r w:rsidRPr="00470552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переходят в команду соперника.</w:t>
      </w:r>
    </w:p>
    <w:p w:rsidR="009E0F79" w:rsidRPr="00470552" w:rsidRDefault="009E0F79">
      <w:pPr>
        <w:rPr>
          <w:rFonts w:ascii="Times New Roman" w:hAnsi="Times New Roman" w:cs="Times New Roman"/>
          <w:sz w:val="24"/>
          <w:szCs w:val="24"/>
        </w:rPr>
      </w:pPr>
    </w:p>
    <w:sectPr w:rsidR="009E0F79" w:rsidRPr="00470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0552"/>
    <w:rsid w:val="00470552"/>
    <w:rsid w:val="007E15D9"/>
    <w:rsid w:val="009E0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05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055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4705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6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781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60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02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1460</Words>
  <Characters>8324</Characters>
  <Application>Microsoft Office Word</Application>
  <DocSecurity>0</DocSecurity>
  <Lines>69</Lines>
  <Paragraphs>19</Paragraphs>
  <ScaleCrop>false</ScaleCrop>
  <Company/>
  <LinksUpToDate>false</LinksUpToDate>
  <CharactersWithSpaces>9765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2025-06-27T06:18:00Z</dcterms:created>
  <dcterms:modified xsi:type="dcterms:W3CDTF">2025-06-27T06:19:00Z</dcterms:modified>
</cp:coreProperties>
</file>