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осударственное бюджетное общеобразовательное учреждение Самарской области средняя общеобразовательная школа «Образовательный центр «Южный город»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пос. Придорожный муниципального района Волжский Самарской области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структурное подразделение «Детский сад «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Забава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</w:t>
      </w:r>
      <w:r>
        <w:rPr>
          <w:rFonts w:ascii="Times New Roman" w:hAnsi="Times New Roman" w:cs="Times New Roman"/>
          <w:sz w:val="28"/>
          <w:szCs w:val="28"/>
        </w:rPr>
        <w:t xml:space="preserve">етодический </w:t>
      </w:r>
      <w:r>
        <w:rPr>
          <w:rFonts w:ascii="Times New Roman" w:hAnsi="Times New Roman" w:cs="Times New Roman"/>
          <w:sz w:val="28"/>
          <w:szCs w:val="28"/>
        </w:rPr>
        <w:t xml:space="preserve">материал</w:t>
      </w:r>
      <w:r>
        <w:rPr>
          <w:rFonts w:ascii="Times New Roman" w:hAnsi="Times New Roman" w:cs="Times New Roman"/>
          <w:sz w:val="28"/>
          <w:szCs w:val="28"/>
        </w:rPr>
        <w:t xml:space="preserve">: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спользован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стандартного и нестандартного оборудования при обучении плаванию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детей дошкольного возраста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Форма: практикум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Физкультурно-спортивное направление (плавание)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lef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Зотова Лариса Сергеевна,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 (плаванию)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квалификационная категория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</w:t>
      </w:r>
      <w:r>
        <w:rPr>
          <w:rFonts w:ascii="Times New Roman" w:hAnsi="Times New Roman" w:cs="Times New Roman"/>
          <w:sz w:val="28"/>
          <w:szCs w:val="28"/>
        </w:rPr>
        <w:t xml:space="preserve">5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jc w:val="both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Плавание с нуля.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Четвертый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год обучения.</w:t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Место проведения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бассейн детского сада.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Инвентарь: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плавательн</w:t>
      </w:r>
      <w:r>
        <w:rPr>
          <w:rFonts w:ascii="Times New Roman" w:hAnsi="Times New Roman" w:cs="Times New Roman"/>
          <w:sz w:val="24"/>
          <w:szCs w:val="24"/>
        </w:rPr>
        <w:t xml:space="preserve">ая</w:t>
      </w:r>
      <w:r>
        <w:rPr>
          <w:rFonts w:ascii="Times New Roman" w:hAnsi="Times New Roman" w:cs="Times New Roman"/>
          <w:sz w:val="24"/>
          <w:szCs w:val="24"/>
        </w:rPr>
        <w:t xml:space="preserve"> доск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фитбол</w:t>
      </w:r>
      <w:r>
        <w:rPr>
          <w:rFonts w:ascii="Times New Roman" w:hAnsi="Times New Roman" w:cs="Times New Roman"/>
          <w:sz w:val="24"/>
          <w:szCs w:val="24"/>
        </w:rPr>
        <w:t xml:space="preserve"> (диаметр 25 см)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Продолжительность занятия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 мин.</w:t>
      </w:r>
      <w:r>
        <w:rPr>
          <w:rFonts w:ascii="Times New Roman" w:hAnsi="Times New Roman" w:cs="Times New Roman"/>
          <w:sz w:val="24"/>
          <w:szCs w:val="24"/>
        </w:rPr>
        <w:t xml:space="preserve"> Продолжительность видео: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мин.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27</w:t>
      </w:r>
      <w:r>
        <w:rPr>
          <w:rFonts w:ascii="Times New Roman" w:hAnsi="Times New Roman" w:cs="Times New Roman"/>
          <w:sz w:val="24"/>
          <w:szCs w:val="24"/>
        </w:rPr>
        <w:t xml:space="preserve"> сек.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tabs>
          <w:tab w:val="left" w:pos="1097" w:leader="none"/>
        </w:tabs>
        <w:rPr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Ведущая образовательная область</w:t>
      </w:r>
      <w:r>
        <w:rPr>
          <w:rFonts w:ascii="Times New Roman" w:hAnsi="Times New Roman"/>
          <w:b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  <w:t xml:space="preserve"> физическое развитие.</w:t>
      </w:r>
      <w:r>
        <w:rPr>
          <w:sz w:val="24"/>
          <w:szCs w:val="24"/>
        </w:rPr>
      </w:r>
    </w:p>
    <w:p>
      <w:pPr>
        <w:spacing w:after="0" w:line="240" w:lineRule="auto"/>
        <w:tabs>
          <w:tab w:val="left" w:pos="109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Задача сохранения и укрепления здоровья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детей является приоритетной в работе инструктор</w:t>
      </w:r>
      <w:r>
        <w:rPr>
          <w:rFonts w:ascii="Times New Roman" w:hAnsi="Times New Roman" w:cs="Times New Roman"/>
          <w:bCs/>
          <w:sz w:val="24"/>
          <w:szCs w:val="24"/>
        </w:rPr>
        <w:t xml:space="preserve">а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 физической культуре дошкольн</w:t>
      </w:r>
      <w:r>
        <w:rPr>
          <w:rFonts w:ascii="Times New Roman" w:hAnsi="Times New Roman" w:cs="Times New Roman"/>
          <w:bCs/>
          <w:sz w:val="24"/>
          <w:szCs w:val="24"/>
        </w:rPr>
        <w:t xml:space="preserve">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образовательн</w:t>
      </w:r>
      <w:r>
        <w:rPr>
          <w:rFonts w:ascii="Times New Roman" w:hAnsi="Times New Roman" w:cs="Times New Roman"/>
          <w:bCs/>
          <w:sz w:val="24"/>
          <w:szCs w:val="24"/>
        </w:rPr>
        <w:t xml:space="preserve">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bCs/>
          <w:sz w:val="24"/>
          <w:szCs w:val="24"/>
        </w:rPr>
        <w:t xml:space="preserve">и</w:t>
      </w:r>
      <w:r>
        <w:rPr>
          <w:rFonts w:ascii="Times New Roman" w:hAnsi="Times New Roman" w:cs="Times New Roman"/>
          <w:bCs/>
          <w:sz w:val="24"/>
          <w:szCs w:val="24"/>
        </w:rPr>
        <w:t xml:space="preserve">. Её успешное решение во </w:t>
      </w:r>
      <w:r>
        <w:rPr>
          <w:rFonts w:ascii="Times New Roman" w:hAnsi="Times New Roman" w:cs="Times New Roman"/>
          <w:bCs/>
          <w:sz w:val="24"/>
          <w:szCs w:val="24"/>
        </w:rPr>
        <w:t xml:space="preserve">многом зависит от внедрения современных средств оздоровления в систему физического развития дошкольников. К ним относятся упражнения с применением физкультурного оборудования, спортивного инвентаря для плавания, а также инвентаря нового поколения - фитбол.</w:t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Актуальность занятий с фитболом </w:t>
      </w:r>
      <w:r>
        <w:rPr>
          <w:rFonts w:ascii="Times New Roman" w:hAnsi="Times New Roman" w:cs="Times New Roman"/>
          <w:sz w:val="24"/>
          <w:szCs w:val="24"/>
        </w:rPr>
        <w:t xml:space="preserve">заключается в том, что упражнения с использованием специальных гимнастических мячей разного диаметра помогают повысить качество общей физической подготовки юных пловцов.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 занятий – </w:t>
      </w:r>
      <w:r>
        <w:rPr>
          <w:rFonts w:ascii="Times New Roman" w:hAnsi="Times New Roman" w:cs="Times New Roman"/>
          <w:sz w:val="24"/>
          <w:szCs w:val="24"/>
        </w:rPr>
        <w:t xml:space="preserve">улучшить процесс обучения технике плавания, повысить интерес к занятиям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Приоритетные (ключевые) образовательные результаты, достигаемые в представляемой практике: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организации занятий по плаванию с использованием фитбола есть некоторые преимущества: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равновесия</w:t>
      </w:r>
      <w:r>
        <w:rPr>
          <w:rFonts w:ascii="Times New Roman" w:hAnsi="Times New Roman" w:cs="Times New Roman"/>
          <w:sz w:val="24"/>
          <w:szCs w:val="24"/>
        </w:rPr>
        <w:t xml:space="preserve">. Упражнения с мячами улучшают работу вестибулярного аппарата, что необходимо пловцам, учитывая специфику положения тела в воде.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Воздействие на мышцы спины и позвоночник</w:t>
      </w:r>
      <w:r>
        <w:rPr>
          <w:rFonts w:ascii="Times New Roman" w:hAnsi="Times New Roman" w:cs="Times New Roman"/>
          <w:sz w:val="24"/>
          <w:szCs w:val="24"/>
        </w:rPr>
        <w:t xml:space="preserve">. Для сохранения равновесия и балансировки задействованы также мелкие мышцы – стабилизаторы, проработать которые обычными упражнениями невозможно.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Улучшение эластичности, гибкости и амплитуды в суставах.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Повышение моторной плотности занятий.</w:t>
      </w:r>
      <w:r>
        <w:rPr>
          <w:rFonts w:ascii="Times New Roman" w:hAnsi="Times New Roman" w:cs="Times New Roman"/>
          <w:sz w:val="24"/>
          <w:szCs w:val="24"/>
        </w:rPr>
        <w:t xml:space="preserve"> Упражнение на нестабильной поверхности включает в работу большее количество мышц, чем из классического положения стоя.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Повышение эмоционального настроя</w:t>
      </w:r>
      <w:r>
        <w:rPr>
          <w:rFonts w:ascii="Times New Roman" w:hAnsi="Times New Roman" w:cs="Times New Roman"/>
          <w:sz w:val="24"/>
          <w:szCs w:val="24"/>
        </w:rPr>
        <w:t xml:space="preserve">. Занятия с фитбол-мячами позволяют с большим удовольствием играть в подвижные игры, что очень важно в подготовке и обучении плаванию.  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29"/>
        <w:ind w:left="0" w:right="148" w:firstLine="0"/>
        <w:jc w:val="both"/>
        <w:spacing w:after="0" w:line="240" w:lineRule="auto"/>
        <w:rPr>
          <w:i/>
          <w:iCs/>
          <w:szCs w:val="24"/>
        </w:rPr>
      </w:pPr>
      <w:r>
        <w:rPr>
          <w:i/>
          <w:iCs/>
          <w:szCs w:val="24"/>
        </w:rPr>
        <w:t xml:space="preserve">     </w:t>
      </w:r>
      <w:r>
        <w:rPr>
          <w:i/>
          <w:iCs/>
          <w:szCs w:val="24"/>
        </w:rPr>
        <w:t xml:space="preserve">В </w:t>
      </w:r>
      <w:r>
        <w:rPr>
          <w:i/>
          <w:iCs/>
          <w:szCs w:val="24"/>
        </w:rPr>
        <w:t xml:space="preserve">показе </w:t>
      </w:r>
      <w:r>
        <w:rPr>
          <w:i/>
          <w:iCs/>
          <w:szCs w:val="24"/>
        </w:rPr>
        <w:t xml:space="preserve">фрагмент</w:t>
      </w:r>
      <w:r>
        <w:rPr>
          <w:i/>
          <w:iCs/>
          <w:szCs w:val="24"/>
        </w:rPr>
        <w:t xml:space="preserve">а</w:t>
      </w:r>
      <w:r>
        <w:rPr>
          <w:i/>
          <w:iCs/>
          <w:szCs w:val="24"/>
        </w:rPr>
        <w:t xml:space="preserve"> занятия по плаванию</w:t>
      </w:r>
      <w:r>
        <w:rPr>
          <w:i/>
          <w:iCs/>
          <w:szCs w:val="24"/>
        </w:rPr>
        <w:t xml:space="preserve"> элементов спортивного плавания </w:t>
      </w:r>
      <w:r>
        <w:rPr>
          <w:i/>
          <w:iCs/>
          <w:szCs w:val="24"/>
        </w:rPr>
        <w:t xml:space="preserve">с подвижной опорой и без подвижной опоры </w:t>
      </w:r>
      <w:r>
        <w:rPr>
          <w:i/>
          <w:iCs/>
          <w:szCs w:val="24"/>
        </w:rPr>
        <w:t xml:space="preserve">участву</w:t>
      </w:r>
      <w:r>
        <w:rPr>
          <w:i/>
          <w:iCs/>
          <w:szCs w:val="24"/>
        </w:rPr>
        <w:t xml:space="preserve">ю</w:t>
      </w:r>
      <w:r>
        <w:rPr>
          <w:i/>
          <w:iCs/>
          <w:szCs w:val="24"/>
        </w:rPr>
        <w:t xml:space="preserve">т воспитанни</w:t>
      </w:r>
      <w:r>
        <w:rPr>
          <w:i/>
          <w:iCs/>
          <w:szCs w:val="24"/>
        </w:rPr>
        <w:t xml:space="preserve">к</w:t>
      </w:r>
      <w:r>
        <w:rPr>
          <w:i/>
          <w:iCs/>
          <w:szCs w:val="24"/>
        </w:rPr>
        <w:t xml:space="preserve">и</w:t>
      </w:r>
      <w:r>
        <w:rPr>
          <w:i/>
          <w:iCs/>
          <w:szCs w:val="24"/>
        </w:rPr>
        <w:t xml:space="preserve"> подготовительной к школе группы </w:t>
      </w:r>
      <w:r>
        <w:rPr>
          <w:i/>
          <w:iCs/>
          <w:szCs w:val="24"/>
        </w:rPr>
        <w:t xml:space="preserve">СП</w:t>
      </w:r>
      <w:r>
        <w:rPr>
          <w:i/>
          <w:iCs/>
          <w:szCs w:val="24"/>
        </w:rPr>
        <w:t xml:space="preserve"> </w:t>
      </w:r>
      <w:r>
        <w:rPr>
          <w:i/>
          <w:iCs/>
          <w:szCs w:val="24"/>
        </w:rPr>
        <w:t xml:space="preserve">«</w:t>
      </w:r>
      <w:r>
        <w:rPr>
          <w:i/>
          <w:iCs/>
          <w:szCs w:val="24"/>
        </w:rPr>
        <w:t xml:space="preserve">Детск</w:t>
      </w:r>
      <w:r>
        <w:rPr>
          <w:i/>
          <w:iCs/>
          <w:szCs w:val="24"/>
        </w:rPr>
        <w:t xml:space="preserve">ий</w:t>
      </w:r>
      <w:r>
        <w:rPr>
          <w:i/>
          <w:iCs/>
          <w:szCs w:val="24"/>
        </w:rPr>
        <w:t xml:space="preserve"> сада «Забава»</w:t>
      </w:r>
      <w:r>
        <w:rPr>
          <w:i/>
          <w:iCs/>
          <w:szCs w:val="24"/>
        </w:rPr>
        <w:t xml:space="preserve"> ГБОУ СОШ «ОЦ «Южный город»</w:t>
      </w:r>
      <w:r>
        <w:rPr>
          <w:i/>
          <w:iCs/>
          <w:szCs w:val="24"/>
        </w:rPr>
        <w:t xml:space="preserve"> пос. Придорожный – </w:t>
      </w:r>
      <w:r>
        <w:rPr>
          <w:i/>
          <w:iCs/>
          <w:szCs w:val="24"/>
        </w:rPr>
        <w:t xml:space="preserve">Надров</w:t>
      </w:r>
      <w:r>
        <w:rPr>
          <w:i/>
          <w:iCs/>
          <w:szCs w:val="24"/>
        </w:rPr>
        <w:t xml:space="preserve"> Руслан и </w:t>
      </w:r>
      <w:r>
        <w:rPr>
          <w:i/>
          <w:iCs/>
          <w:szCs w:val="24"/>
        </w:rPr>
        <w:t xml:space="preserve">Келль</w:t>
      </w:r>
      <w:r>
        <w:rPr>
          <w:i/>
          <w:iCs/>
          <w:szCs w:val="24"/>
        </w:rPr>
        <w:t xml:space="preserve"> Роберт</w:t>
      </w:r>
      <w:r>
        <w:rPr>
          <w:i/>
          <w:iCs/>
          <w:szCs w:val="24"/>
        </w:rPr>
        <w:t xml:space="preserve">.</w:t>
      </w:r>
      <w:r>
        <w:rPr>
          <w:i/>
          <w:iCs/>
          <w:szCs w:val="24"/>
        </w:rPr>
      </w:r>
    </w:p>
    <w:p>
      <w:pPr>
        <w:pStyle w:val="629"/>
        <w:ind w:left="0" w:right="148" w:firstLine="0"/>
        <w:jc w:val="both"/>
        <w:spacing w:after="0" w:line="240" w:lineRule="auto"/>
        <w:rPr>
          <w:i/>
          <w:iCs/>
          <w:szCs w:val="24"/>
        </w:rPr>
      </w:pPr>
      <w:r>
        <w:rPr>
          <w:i/>
          <w:iCs/>
          <w:szCs w:val="24"/>
        </w:rPr>
        <w:t xml:space="preserve">    </w:t>
      </w:r>
      <w:r>
        <w:rPr>
          <w:i/>
          <w:iCs/>
          <w:szCs w:val="24"/>
        </w:rPr>
        <w:t xml:space="preserve">Воспитанники</w:t>
      </w:r>
      <w:r>
        <w:rPr>
          <w:i/>
          <w:iCs/>
          <w:szCs w:val="24"/>
        </w:rPr>
        <w:t xml:space="preserve"> регулярно посеща</w:t>
      </w:r>
      <w:r>
        <w:rPr>
          <w:i/>
          <w:iCs/>
          <w:szCs w:val="24"/>
        </w:rPr>
        <w:t xml:space="preserve">ю</w:t>
      </w:r>
      <w:r>
        <w:rPr>
          <w:i/>
          <w:iCs/>
          <w:szCs w:val="24"/>
        </w:rPr>
        <w:t xml:space="preserve">т занятия по плаванию дошкольного основного образования и </w:t>
      </w:r>
      <w:r>
        <w:rPr>
          <w:i/>
          <w:iCs/>
          <w:szCs w:val="24"/>
        </w:rPr>
        <w:t xml:space="preserve">группу </w:t>
      </w:r>
      <w:r>
        <w:rPr>
          <w:i/>
          <w:iCs/>
          <w:szCs w:val="24"/>
        </w:rPr>
        <w:t xml:space="preserve">дополнительного образования «Дельфин</w:t>
      </w:r>
      <w:r>
        <w:rPr>
          <w:i/>
          <w:iCs/>
          <w:szCs w:val="24"/>
        </w:rPr>
        <w:t xml:space="preserve">ё</w:t>
      </w:r>
      <w:r>
        <w:rPr>
          <w:i/>
          <w:iCs/>
          <w:szCs w:val="24"/>
        </w:rPr>
        <w:t xml:space="preserve">нок»</w:t>
      </w:r>
      <w:r>
        <w:rPr>
          <w:i/>
          <w:iCs/>
          <w:szCs w:val="24"/>
        </w:rPr>
        <w:t xml:space="preserve">.</w:t>
      </w:r>
      <w:r>
        <w:rPr>
          <w:i/>
          <w:iCs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При проведении занятия по плаванию </w:t>
      </w:r>
      <w:r>
        <w:rPr>
          <w:rFonts w:ascii="Times New Roman" w:hAnsi="Times New Roman" w:cs="Times New Roman"/>
          <w:sz w:val="24"/>
          <w:szCs w:val="24"/>
        </w:rPr>
        <w:t xml:space="preserve">перед заходом в воду с воспитанник</w:t>
      </w:r>
      <w:r>
        <w:rPr>
          <w:rFonts w:ascii="Times New Roman" w:hAnsi="Times New Roman" w:cs="Times New Roman"/>
          <w:sz w:val="24"/>
          <w:szCs w:val="24"/>
        </w:rPr>
        <w:t xml:space="preserve">ами</w:t>
      </w:r>
      <w:r>
        <w:rPr>
          <w:rFonts w:ascii="Times New Roman" w:hAnsi="Times New Roman" w:cs="Times New Roman"/>
          <w:sz w:val="24"/>
          <w:szCs w:val="24"/>
        </w:rPr>
        <w:t xml:space="preserve"> пров</w:t>
      </w:r>
      <w:r>
        <w:rPr>
          <w:rFonts w:ascii="Times New Roman" w:hAnsi="Times New Roman" w:cs="Times New Roman"/>
          <w:sz w:val="24"/>
          <w:szCs w:val="24"/>
        </w:rPr>
        <w:t xml:space="preserve">едена</w:t>
      </w:r>
      <w:r>
        <w:rPr>
          <w:rFonts w:ascii="Times New Roman" w:hAnsi="Times New Roman" w:cs="Times New Roman"/>
          <w:sz w:val="24"/>
          <w:szCs w:val="24"/>
        </w:rPr>
        <w:t xml:space="preserve"> разминка для разогрева определенной группы мышц. Подготовительная часть</w:t>
      </w:r>
      <w:r>
        <w:rPr>
          <w:rFonts w:ascii="Times New Roman" w:hAnsi="Times New Roman" w:cs="Times New Roman"/>
          <w:sz w:val="24"/>
          <w:szCs w:val="24"/>
        </w:rPr>
        <w:t xml:space="preserve"> (разминка) осталась за кадром на видео, поскольку наше внимание сосредоточено на показе элементов спортивного плавания.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Подготовительная часть.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На суше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(разминка)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Выполнение упражнений, способствующих освоению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согласованных движений ног, рук и дыхания.</w:t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pStyle w:val="629"/>
        <w:ind w:left="0" w:right="148" w:firstLine="0"/>
        <w:jc w:val="both"/>
        <w:spacing w:after="0" w:line="259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Основная часть. </w:t>
      </w:r>
      <w:r>
        <w:rPr>
          <w:b/>
          <w:bCs/>
          <w:i/>
          <w:iCs/>
          <w:szCs w:val="24"/>
        </w:rPr>
      </w:r>
    </w:p>
    <w:p>
      <w:pPr>
        <w:pStyle w:val="629"/>
        <w:ind w:left="0" w:right="148" w:firstLine="0"/>
        <w:jc w:val="both"/>
        <w:spacing w:after="0" w:line="259" w:lineRule="auto"/>
        <w:rPr>
          <w:i/>
          <w:iCs/>
          <w:szCs w:val="24"/>
        </w:rPr>
      </w:pPr>
      <w:r>
        <w:rPr>
          <w:szCs w:val="24"/>
        </w:rPr>
        <w:t xml:space="preserve">Выполнение элементов спортивного плавания</w:t>
      </w:r>
      <w:r>
        <w:rPr>
          <w:i/>
          <w:iCs/>
          <w:szCs w:val="24"/>
        </w:rPr>
        <w:t xml:space="preserve">.</w:t>
      </w:r>
      <w:r>
        <w:rPr>
          <w:i/>
          <w:iCs/>
          <w:szCs w:val="24"/>
        </w:rPr>
      </w:r>
    </w:p>
    <w:p>
      <w:pPr>
        <w:ind w:right="148"/>
        <w:jc w:val="both"/>
        <w:spacing w:after="0"/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pStyle w:val="629"/>
        <w:numPr>
          <w:ilvl w:val="0"/>
          <w:numId w:val="2"/>
        </w:numPr>
        <w:ind w:right="148"/>
        <w:jc w:val="both"/>
        <w:spacing w:after="0"/>
        <w:rPr>
          <w:szCs w:val="24"/>
        </w:rPr>
      </w:pPr>
      <w:r>
        <w:rPr>
          <w:b/>
          <w:bCs/>
          <w:szCs w:val="24"/>
        </w:rPr>
        <w:t xml:space="preserve">Упражнение</w:t>
      </w: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 xml:space="preserve">на дыхание</w:t>
      </w:r>
      <w:r>
        <w:rPr>
          <w:szCs w:val="24"/>
        </w:rPr>
        <w:t xml:space="preserve"> </w:t>
      </w:r>
      <w:r>
        <w:rPr>
          <w:b/>
          <w:bCs/>
          <w:szCs w:val="24"/>
        </w:rPr>
        <w:t xml:space="preserve">и скольжени</w:t>
      </w:r>
      <w:r>
        <w:rPr>
          <w:b/>
          <w:bCs/>
          <w:szCs w:val="24"/>
        </w:rPr>
        <w:t xml:space="preserve">я</w:t>
      </w:r>
      <w:r>
        <w:rPr>
          <w:b/>
          <w:bCs/>
          <w:szCs w:val="24"/>
        </w:rPr>
        <w:t xml:space="preserve"> с подвижной опорой.</w:t>
      </w:r>
      <w:r>
        <w:rPr>
          <w:szCs w:val="24"/>
        </w:rPr>
      </w:r>
    </w:p>
    <w:p>
      <w:pPr>
        <w:pStyle w:val="629"/>
        <w:ind w:left="0" w:right="148" w:firstLine="0"/>
        <w:jc w:val="both"/>
        <w:spacing w:after="0" w:line="259" w:lineRule="auto"/>
        <w:rPr>
          <w:szCs w:val="24"/>
        </w:rPr>
      </w:pPr>
      <w:r>
        <w:rPr>
          <w:szCs w:val="24"/>
        </w:rPr>
        <w:t xml:space="preserve">Лежа на животе, вытянувшись на воде с доской, совершая махи ногами, плывем вперед поднимая голову вверх для быстрого (короткого) вдоха и длинного (продолжительного выдоха).</w:t>
      </w:r>
      <w:r>
        <w:rPr>
          <w:szCs w:val="24"/>
        </w:rPr>
        <w:t xml:space="preserve"> </w:t>
      </w:r>
      <w:r>
        <w:rPr>
          <w:szCs w:val="24"/>
        </w:rPr>
      </w:r>
    </w:p>
    <w:p>
      <w:pPr>
        <w:pStyle w:val="629"/>
        <w:ind w:left="0" w:right="148" w:firstLine="0"/>
        <w:jc w:val="both"/>
        <w:spacing w:after="0" w:line="259" w:lineRule="auto"/>
        <w:rPr>
          <w:szCs w:val="24"/>
        </w:rPr>
      </w:pPr>
      <w:r>
        <w:rPr>
          <w:szCs w:val="24"/>
        </w:rPr>
        <w:t xml:space="preserve">Данное упражнение выполняется для отработки дыхания и работы ног в стиле кроль. Задание выполняется в среднем темпе</w:t>
      </w:r>
      <w:r>
        <w:rPr>
          <w:szCs w:val="24"/>
        </w:rPr>
        <w:t xml:space="preserve">.</w:t>
      </w:r>
      <w:r>
        <w:rPr>
          <w:szCs w:val="24"/>
        </w:rPr>
        <w:t xml:space="preserve"> Движения ног в стиле кроль выполняются вверх-вниз, без сгибания ног в коленя</w:t>
      </w:r>
      <w:r>
        <w:rPr>
          <w:szCs w:val="24"/>
        </w:rPr>
        <w:t xml:space="preserve">х</w:t>
      </w:r>
      <w:r>
        <w:rPr>
          <w:szCs w:val="24"/>
        </w:rPr>
        <w:t xml:space="preserve">. Носочки пловца оттянуты, расслаблены и немного развернуты вовнутрь. Положение тела горизонтальное, ноги совершают махи, как можно ближе к поверхности воды, создавая «фонтанчик».</w:t>
      </w:r>
      <w:r>
        <w:rPr>
          <w:szCs w:val="24"/>
        </w:rPr>
      </w:r>
    </w:p>
    <w:p>
      <w:pPr>
        <w:pStyle w:val="629"/>
        <w:numPr>
          <w:ilvl w:val="0"/>
          <w:numId w:val="2"/>
        </w:numPr>
        <w:ind w:right="148"/>
        <w:jc w:val="both"/>
        <w:spacing w:after="0"/>
        <w:rPr>
          <w:b/>
          <w:bCs/>
          <w:szCs w:val="24"/>
        </w:rPr>
      </w:pPr>
      <w:r>
        <w:rPr>
          <w:b/>
          <w:bCs/>
          <w:szCs w:val="24"/>
        </w:rPr>
        <w:t xml:space="preserve">Упражнение на дыхание и координацию движения с подвижной опорой.</w:t>
      </w:r>
      <w:r>
        <w:rPr>
          <w:b/>
          <w:bCs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Правая рука лежит на доске, левая прижата к корпусу. Голова опущена вниз. Выполняем поворот корпуса, поворот головы в сторону прижатой руки, чтобы сделать короткий вдох и продолжительный выдох в воду. Проплыв до конца бассейна, меняем руки.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8"/>
        <w:jc w:val="both"/>
        <w:spacing w:after="0"/>
        <w:rPr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Дистанция 20 м</w:t>
      </w:r>
      <w:r>
        <w:rPr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Упражнение с подвижной опорой на согласование рук, ног и дыхание на каждый гребок.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Плавательную доску держим на вытянутых руках. Отталкиваемся от бортика, выполняем скольжение, голова опущена вниз (смотрим в дно). Ноги работают в стиле кроль,</w:t>
      </w:r>
      <w:r>
        <w:rPr>
          <w:rFonts w:ascii="Times New Roman" w:hAnsi="Times New Roman" w:cs="Times New Roman"/>
          <w:sz w:val="24"/>
          <w:szCs w:val="24"/>
        </w:rPr>
        <w:t xml:space="preserve"> удары ногами осуществляются поочередно и непрерывно. Правую руку открепляем от доски, доводим её до бедра (выполняем мощный гребок рукой под водой), приподнимаем локоть вверх. Поворот головы для вдоха начинается, когда правая рука (при вдохе с этой сторон</w:t>
      </w:r>
      <w:r>
        <w:rPr>
          <w:rFonts w:ascii="Times New Roman" w:hAnsi="Times New Roman" w:cs="Times New Roman"/>
          <w:sz w:val="24"/>
          <w:szCs w:val="24"/>
        </w:rPr>
        <w:t xml:space="preserve">ы) заканчивает движение под водой у правого бедра. Затем рука проносится кистью вперед, лицо опускается в воду, совершается выдох. Левую руку открепляем, доводим её до бедра (аналогично выполняем мощный гребок рукой под водой), приподнимаем локоть вверх. П</w:t>
      </w:r>
      <w:r>
        <w:rPr>
          <w:rFonts w:ascii="Times New Roman" w:hAnsi="Times New Roman" w:cs="Times New Roman"/>
          <w:sz w:val="24"/>
          <w:szCs w:val="24"/>
        </w:rPr>
        <w:t xml:space="preserve">оворот головы для вдоха начинается, когда левая рука (при вдохе с этой стороны) заканчивает движение под водой у левого бедра. Когда рука проносится кистью вперед, лицо опускается в воду, совершается выдох. Дыхание пловцом осуществляется при каждом гребке.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Дистанция 10 м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4. Показ техники плавания кролем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груди в полной координации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Дистанция 20 м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5. Показ техники плавания кролем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спине в полной координации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Дистанция 20 м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Плавание с использованием в качестве опоры нестандартного оборудования – фитбола. Упражнение в воде на баланс и координацию в плавании: </w:t>
      </w:r>
      <w:r>
        <w:rPr>
          <w:rFonts w:ascii="Times New Roman" w:hAnsi="Times New Roman" w:cs="Times New Roman"/>
          <w:sz w:val="24"/>
          <w:szCs w:val="24"/>
        </w:rPr>
        <w:t xml:space="preserve">плавание на груди с мячом с поднятием головы для вдоха и опусканием для выдоха</w:t>
      </w:r>
      <w:r>
        <w:rPr>
          <w:rFonts w:ascii="Times New Roman" w:hAnsi="Times New Roman" w:cs="Times New Roman"/>
          <w:sz w:val="24"/>
          <w:szCs w:val="24"/>
        </w:rPr>
        <w:t xml:space="preserve"> в воду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148"/>
        <w:jc w:val="both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7. Плавание на спине с использование мяча в качестве опоры.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right="148"/>
        <w:jc w:val="both"/>
        <w:spacing w:after="0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Упражнени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 воде на баланс и координацию в плавании: </w:t>
      </w:r>
      <w:r>
        <w:rPr>
          <w:rFonts w:ascii="Times New Roman" w:hAnsi="Times New Roman" w:cs="Times New Roman"/>
          <w:sz w:val="24"/>
          <w:szCs w:val="24"/>
        </w:rPr>
        <w:t xml:space="preserve">лежание и плавание на мяче.</w:t>
      </w:r>
      <w:r>
        <w:rPr>
          <w:sz w:val="24"/>
          <w:szCs w:val="24"/>
        </w:rPr>
      </w:r>
    </w:p>
    <w:p>
      <w:pPr>
        <w:pStyle w:val="629"/>
        <w:ind w:left="0" w:right="148" w:firstLine="0"/>
        <w:jc w:val="both"/>
        <w:spacing w:after="0" w:line="259" w:lineRule="auto"/>
        <w:rPr>
          <w:szCs w:val="24"/>
        </w:rPr>
      </w:pPr>
      <w:r>
        <w:rPr>
          <w:b/>
          <w:bCs/>
          <w:szCs w:val="24"/>
        </w:rPr>
        <w:t xml:space="preserve">     </w:t>
      </w:r>
      <w:r>
        <w:rPr>
          <w:b/>
          <w:bCs/>
          <w:szCs w:val="24"/>
        </w:rPr>
        <w:t xml:space="preserve">9</w:t>
      </w:r>
      <w:r>
        <w:rPr>
          <w:b/>
          <w:bCs/>
          <w:szCs w:val="24"/>
        </w:rPr>
        <w:t xml:space="preserve">. Упражнения в воде на баланс и координацию в плавании: </w:t>
      </w:r>
      <w:r>
        <w:rPr>
          <w:szCs w:val="24"/>
        </w:rPr>
        <w:t xml:space="preserve">сидеть на мяче в воде, не касаясь дна ногами, выполн</w:t>
      </w:r>
      <w:r>
        <w:rPr>
          <w:szCs w:val="24"/>
        </w:rPr>
        <w:t xml:space="preserve">ение</w:t>
      </w:r>
      <w:r>
        <w:rPr>
          <w:szCs w:val="24"/>
        </w:rPr>
        <w:t xml:space="preserve"> кувыр</w:t>
      </w:r>
      <w:r>
        <w:rPr>
          <w:szCs w:val="24"/>
        </w:rPr>
        <w:t xml:space="preserve">ка</w:t>
      </w:r>
      <w:r>
        <w:rPr>
          <w:szCs w:val="24"/>
        </w:rPr>
        <w:t xml:space="preserve"> в воде при помощи мяча.</w:t>
      </w:r>
      <w:r>
        <w:rPr>
          <w:szCs w:val="24"/>
        </w:rPr>
        <w:t xml:space="preserve"> </w:t>
      </w:r>
      <w:r>
        <w:rPr>
          <w:szCs w:val="24"/>
        </w:rPr>
      </w:r>
    </w:p>
    <w:p>
      <w:pPr>
        <w:pStyle w:val="629"/>
        <w:ind w:left="0" w:right="148" w:firstLine="0"/>
        <w:jc w:val="both"/>
        <w:spacing w:after="0" w:line="259" w:lineRule="auto"/>
        <w:rPr>
          <w:szCs w:val="24"/>
        </w:rPr>
      </w:pPr>
      <w:r>
        <w:rPr>
          <w:b/>
          <w:bCs/>
          <w:szCs w:val="24"/>
        </w:rPr>
        <w:t xml:space="preserve">     </w:t>
      </w:r>
      <w:r>
        <w:rPr>
          <w:b/>
          <w:bCs/>
          <w:szCs w:val="24"/>
        </w:rPr>
        <w:t xml:space="preserve">10</w:t>
      </w:r>
      <w:r>
        <w:rPr>
          <w:b/>
          <w:bCs/>
          <w:szCs w:val="24"/>
        </w:rPr>
        <w:t xml:space="preserve">. </w:t>
      </w:r>
      <w:r>
        <w:rPr>
          <w:b/>
          <w:bCs/>
          <w:szCs w:val="24"/>
        </w:rPr>
        <w:t xml:space="preserve">Упражнени</w:t>
      </w:r>
      <w:r>
        <w:rPr>
          <w:b/>
          <w:bCs/>
          <w:szCs w:val="24"/>
        </w:rPr>
        <w:t xml:space="preserve">е</w:t>
      </w:r>
      <w:r>
        <w:rPr>
          <w:b/>
          <w:bCs/>
          <w:szCs w:val="24"/>
        </w:rPr>
        <w:t xml:space="preserve"> в воде на баланс и координацию в плавании: </w:t>
      </w:r>
      <w:r>
        <w:rPr>
          <w:szCs w:val="24"/>
        </w:rPr>
        <w:t xml:space="preserve">держание ногами мяча в воде</w:t>
      </w:r>
      <w:r>
        <w:rPr>
          <w:szCs w:val="24"/>
        </w:rPr>
        <w:t xml:space="preserve"> с последующим переворотом на 36 градусов с последующим переворотом корпуса на 360 градусов</w:t>
      </w:r>
      <w:r>
        <w:rPr>
          <w:szCs w:val="24"/>
        </w:rPr>
        <w:t xml:space="preserve">, плавание на спине и груди удерживая мяч ногами</w:t>
      </w:r>
      <w:r>
        <w:rPr>
          <w:szCs w:val="24"/>
        </w:rPr>
        <w:t xml:space="preserve">.</w:t>
      </w:r>
      <w:r>
        <w:rPr>
          <w:szCs w:val="24"/>
        </w:rPr>
      </w:r>
    </w:p>
    <w:p>
      <w:pPr>
        <w:jc w:val="both"/>
        <w:spacing w:after="0"/>
        <w:tabs>
          <w:tab w:val="left" w:pos="709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     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Активный отдых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(свободное плавание)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</w:t>
      </w:r>
      <w:r>
        <w:rPr>
          <w:rFonts w:ascii="Times New Roman" w:hAnsi="Times New Roman" w:cs="Times New Roman"/>
          <w:sz w:val="24"/>
          <w:szCs w:val="24"/>
        </w:rPr>
        <w:t xml:space="preserve">_»_</w:t>
      </w:r>
      <w:r>
        <w:rPr>
          <w:rFonts w:ascii="Times New Roman" w:hAnsi="Times New Roman" w:cs="Times New Roman"/>
          <w:sz w:val="24"/>
          <w:szCs w:val="24"/>
        </w:rPr>
        <w:t xml:space="preserve">______________20____г.           ________________/__________________________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подпись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>
        <w:rPr>
          <w:rFonts w:ascii="Times New Roman" w:hAnsi="Times New Roman" w:cs="Times New Roman"/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1"/>
    <w:next w:val="62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1"/>
    <w:next w:val="6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3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3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3"/>
    <w:link w:val="622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1"/>
    <w:next w:val="6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3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3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3"/>
    <w:link w:val="42"/>
    <w:uiPriority w:val="99"/>
  </w:style>
  <w:style w:type="paragraph" w:styleId="44">
    <w:name w:val="Footer"/>
    <w:basedOn w:val="621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3"/>
    <w:link w:val="44"/>
    <w:uiPriority w:val="99"/>
  </w:style>
  <w:style w:type="paragraph" w:styleId="46">
    <w:name w:val="Caption"/>
    <w:basedOn w:val="621"/>
    <w:next w:val="621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23"/>
    <w:link w:val="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3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3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</w:style>
  <w:style w:type="paragraph" w:styleId="622">
    <w:name w:val="Heading 4"/>
    <w:basedOn w:val="621"/>
    <w:next w:val="621"/>
    <w:link w:val="630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14:ligatures w14:val="standardContextual"/>
    </w:rPr>
  </w:style>
  <w:style w:type="character" w:styleId="623" w:default="1">
    <w:name w:val="Default Paragraph Font"/>
    <w:uiPriority w:val="1"/>
    <w:semiHidden/>
    <w:unhideWhenUsed/>
  </w:style>
  <w:style w:type="table" w:styleId="6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5" w:default="1">
    <w:name w:val="No List"/>
    <w:uiPriority w:val="99"/>
    <w:semiHidden/>
    <w:unhideWhenUsed/>
  </w:style>
  <w:style w:type="table" w:styleId="626">
    <w:name w:val="Table Grid"/>
    <w:basedOn w:val="62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27">
    <w:name w:val="Hyperlink"/>
    <w:basedOn w:val="623"/>
    <w:uiPriority w:val="99"/>
    <w:unhideWhenUsed/>
    <w:rPr>
      <w:color w:val="0563c1" w:themeColor="hyperlink"/>
      <w:u w:val="single"/>
    </w:rPr>
  </w:style>
  <w:style w:type="character" w:styleId="628">
    <w:name w:val="Unresolved Mention"/>
    <w:basedOn w:val="623"/>
    <w:uiPriority w:val="99"/>
    <w:semiHidden/>
    <w:unhideWhenUsed/>
    <w:rPr>
      <w:color w:val="605e5c"/>
      <w:shd w:val="clear" w:color="auto" w:fill="e1dfdd"/>
    </w:rPr>
  </w:style>
  <w:style w:type="paragraph" w:styleId="629">
    <w:name w:val="List Paragraph"/>
    <w:basedOn w:val="621"/>
    <w:uiPriority w:val="34"/>
    <w:qFormat/>
    <w:pPr>
      <w:contextualSpacing/>
      <w:ind w:left="720" w:hanging="10"/>
      <w:spacing w:after="14" w:line="268" w:lineRule="auto"/>
    </w:pPr>
    <w:rPr>
      <w:rFonts w:ascii="Times New Roman" w:hAnsi="Times New Roman" w:eastAsia="Times New Roman" w:cs="Times New Roman"/>
      <w:color w:val="000000"/>
      <w:sz w:val="24"/>
      <w:lang w:eastAsia="ru-RU"/>
    </w:rPr>
  </w:style>
  <w:style w:type="character" w:styleId="630" w:customStyle="1">
    <w:name w:val="Заголовок 4 Знак"/>
    <w:basedOn w:val="623"/>
    <w:link w:val="622"/>
    <w:uiPriority w:val="9"/>
    <w:semiHidden/>
    <w:rPr>
      <w:rFonts w:eastAsiaTheme="majorEastAsia" w:cstheme="majorBidi"/>
      <w:i/>
      <w:iCs/>
      <w:color w:val="2f5496" w:themeColor="accent1" w:themeShade="BF"/>
      <w14:ligatures w14:val="standardContextu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Зотова</dc:creator>
  <cp:keywords/>
  <dc:description/>
  <cp:lastModifiedBy>Лариана Золото</cp:lastModifiedBy>
  <cp:revision>12</cp:revision>
  <dcterms:created xsi:type="dcterms:W3CDTF">2023-03-26T10:52:00Z</dcterms:created>
  <dcterms:modified xsi:type="dcterms:W3CDTF">2025-09-12T06:48:00Z</dcterms:modified>
</cp:coreProperties>
</file>