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944" w:rsidRPr="003C2944" w:rsidRDefault="003C2944" w:rsidP="003C29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C29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Современные настольные игры как средство развития детей дошкольного возраста</w:t>
      </w:r>
    </w:p>
    <w:p w:rsidR="00DF2A33" w:rsidRDefault="00DF2A33" w:rsidP="00DF2A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Актуальность</w:t>
      </w:r>
    </w:p>
    <w:p w:rsidR="00DF2A33" w:rsidRPr="00A61028" w:rsidRDefault="00DF2A33" w:rsidP="00DF2A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Влияние настольных игр на развитие детей.</w:t>
      </w:r>
    </w:p>
    <w:p w:rsidR="00DF2A33" w:rsidRPr="00A61028" w:rsidRDefault="00DF2A33" w:rsidP="00DF2A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Главные принципы игры с ребенком.</w:t>
      </w:r>
    </w:p>
    <w:p w:rsidR="00DF2A33" w:rsidRPr="00A61028" w:rsidRDefault="000A7596" w:rsidP="00DF2A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Современные настольные игры</w:t>
      </w:r>
      <w:r w:rsidR="00DF2A33"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6531D" w:rsidRDefault="0016531D" w:rsidP="0016531D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</w:t>
      </w:r>
      <w:r w:rsidR="00DF2A33" w:rsidRPr="001121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</w:t>
      </w:r>
    </w:p>
    <w:p w:rsidR="00DF2A33" w:rsidRPr="0016531D" w:rsidRDefault="0016531D" w:rsidP="0016531D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Игропрактика</w:t>
      </w:r>
      <w:proofErr w:type="spellEnd"/>
      <w:r w:rsidRPr="001653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 подход, который предполагает применение настольных игр для развития детей. 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Всем известно, что дети дошкольного возраста любят играть. 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Детство - это пора становления будущей личности. Поэтому так важны для ребенка полезные игры, которые развивают, воспитывают и приучают к здоровому образу жизни.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Именно в игре ребе</w:t>
      </w:r>
      <w:bookmarkStart w:id="0" w:name="_GoBack"/>
      <w:bookmarkEnd w:id="0"/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нок растет и развивается как личность, приобретает навыки общения и поведения в обществе. 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участие в игре взрослого наравне с ребенком дает ребенку возможность почувствовать, что мама и папа такие же, как он, им можно доверять.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Сегодня, когда в каждом доме есть телефоны, планшеты с игами, настольные игры отошли на задний план.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многих семьях родители не понимают, зачем покупать разнообразные игры, если в сети интернет полно доступных развлекательных и развивающих игр? Кроме того, ритм современной жизни настолько быстрый, что, порой, у взрослых нет времени выделить хотя бы полчаса, чтобы поиграть с детьми. А, иногда, к сожалению, и желания... 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Наши дети, хоть и живут в иных реалиях, также любят играть. Им также необходимо наше внимание и любовь. А любовь, кстати, не всегда проявляется покупкой шоколадки или сто двадцать пятой машинки.</w:t>
      </w:r>
    </w:p>
    <w:p w:rsidR="00DF2A33" w:rsidRPr="0011219B" w:rsidRDefault="00DF2A33" w:rsidP="00DF2A33">
      <w:pPr>
        <w:pStyle w:val="a3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21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Влияние настольных игр на развитие детей.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детей развиваются память, внимание, воображение, логическое мышление. В процессе игры развиваются все стороны личности ребёнка: уступчивость, толерантность, сотрудничество, а </w:t>
      </w:r>
      <w:proofErr w:type="gramStart"/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так же</w:t>
      </w:r>
      <w:proofErr w:type="gramEnd"/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сосредоточенность, усидчивость, умение доводить дело до конца, дисциплинированность – это те качества, которые необходимы детям при обучении в дальнейшем в школе.</w:t>
      </w:r>
    </w:p>
    <w:p w:rsidR="00DF2A33" w:rsidRPr="0011219B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21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11219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настольной игры </w:t>
      </w:r>
      <w:r w:rsidRPr="001121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очередность хода и четкие заранее оговоренные правила, обязательные для всех игроков. Играя в настольную игру, ребенок учится соблюдать эти правила, контролировать свои желания, эмоции,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Кроме того, что настольные игры помогают поддерживать общение с близкими людьми, учат лучше понимать друг друга, они оказывают благотворное влияние на умственное и психическое развитие детей. Учтите, что детки учатся, играя. Поэтому они с удовольствием выучат цифры или буквы (или даже научатся читать), если время от времени вы будете играть с ними в соответствующие настольные игры. 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Играя с ребёнком, можно выявить и вовремя можно не только закрепить определенные знания, но и устранить недостатки в произношении, развить его фантазию, сообразительность, логику, память, целостное и зрительно восприятие, наглядно-образное мышление, самостоятельность. С помощью настольных игр развиваются такие мыслительные операции как анализ, синтез, сравнение. </w:t>
      </w:r>
    </w:p>
    <w:p w:rsidR="00DF2A33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Играя, дети узнают о правилах, соблюдении очереди, честности, испытывают чувство победы и поражения.</w:t>
      </w:r>
    </w:p>
    <w:p w:rsidR="00757A30" w:rsidRPr="00757A30" w:rsidRDefault="00757A30" w:rsidP="00757A3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>оль настольных игр в развитии ребёнка заключается в следующем:</w:t>
      </w:r>
    </w:p>
    <w:p w:rsidR="00757A30" w:rsidRPr="00757A30" w:rsidRDefault="00757A30" w:rsidP="00757A3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>Стимулирование когнитивных способностей. Игры, требующие стратегического мышления, тренируют планирование, логику и концентрацию.</w:t>
      </w:r>
    </w:p>
    <w:p w:rsidR="00757A30" w:rsidRPr="00757A30" w:rsidRDefault="00757A30" w:rsidP="00757A3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социальных навыков. Участие в играх учит общаться, слушать и понимать других, а также решать конфликты. Коллективные настольные игры, </w:t>
      </w:r>
      <w:proofErr w:type="gramStart"/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</w:t>
      </w:r>
      <w:proofErr w:type="gramEnd"/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«Монополия» или «Кодовые имена», учат детей работать в командах, достигая общих целей и принимая взвешенные решения.</w:t>
      </w:r>
    </w:p>
    <w:p w:rsidR="00757A30" w:rsidRPr="00757A30" w:rsidRDefault="00757A30" w:rsidP="00757A3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Эмоциональное развитие и управление чувствами. Проигрыши и победы, происходящие в игровом процессе, развивают выдержку и устойчивость к стрессу.</w:t>
      </w:r>
    </w:p>
    <w:p w:rsidR="00757A30" w:rsidRPr="00757A30" w:rsidRDefault="00757A30" w:rsidP="00757A3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мелкой моторики и координации. Игры, требующие манипуляций небольшими предметами, развивают точность движений, что важно для развития письма и других рукоделий.</w:t>
      </w:r>
    </w:p>
    <w:p w:rsidR="00757A30" w:rsidRPr="00757A30" w:rsidRDefault="00757A30" w:rsidP="00757A3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как инструмент обучения. Настольные игры позволяют изучать и закреплять знания по предметам через игровое взаимодействие.</w:t>
      </w:r>
    </w:p>
    <w:p w:rsidR="00757A30" w:rsidRPr="00757A30" w:rsidRDefault="00757A30" w:rsidP="00757A3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семейных традиций и укрепление связей. Совместная игра развивает чувство единства и причастности у всех членов семьи.</w:t>
      </w:r>
    </w:p>
    <w:p w:rsidR="00757A30" w:rsidRPr="00A61028" w:rsidRDefault="00757A30" w:rsidP="00757A30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57A30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настольные игры играют важную роль в развитии интеллектуальных, социальных и эмоциональных навыков ребёнка.</w:t>
      </w:r>
    </w:p>
    <w:p w:rsidR="00DF2A33" w:rsidRPr="0011219B" w:rsidRDefault="00DF2A33" w:rsidP="00DF2A33">
      <w:pPr>
        <w:pStyle w:val="a3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21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Главные принципы игры с ребенком:</w:t>
      </w:r>
    </w:p>
    <w:p w:rsidR="00DF2A33" w:rsidRPr="00A61028" w:rsidRDefault="00DF2A33" w:rsidP="00DF2A3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Играющий с ребёнком должен играть с удовольствием. Когда ребенок видит, что взрослый играет с ним неохотно, он думает, что "</w:t>
      </w:r>
      <w:proofErr w:type="gramStart"/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это</w:t>
      </w:r>
      <w:proofErr w:type="gramEnd"/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интересно, раз взрослый это не любит" или еще хуже: "наверно, со мной играть неинтересно". Это совсем не то, что нам хотелось бы.</w:t>
      </w:r>
    </w:p>
    <w:p w:rsidR="00DF2A33" w:rsidRPr="00A61028" w:rsidRDefault="00DF2A33" w:rsidP="00DF2A33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028">
        <w:rPr>
          <w:rFonts w:ascii="Times New Roman" w:hAnsi="Times New Roman" w:cs="Times New Roman"/>
          <w:sz w:val="28"/>
          <w:szCs w:val="28"/>
        </w:rPr>
        <w:t xml:space="preserve"> </w:t>
      </w: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как всегда бывает, кто-то выигрывает, а кто-то проигрывает. И все дети проигрыш воспринимают </w:t>
      </w:r>
      <w:r w:rsidR="00DA4C28"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по-разному</w:t>
      </w: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2A33" w:rsidRPr="00A61028" w:rsidRDefault="00DF2A33" w:rsidP="00DF2A3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выигрывать и проигрывать достойно— это важный социальный навык, который пригодится ребенку в любой сфере его жизни.</w:t>
      </w:r>
    </w:p>
    <w:p w:rsidR="00DF2A33" w:rsidRPr="00A61028" w:rsidRDefault="00DF2A33" w:rsidP="00DF2A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Играя с ребенком в настольные игры, необходимо показывать ему пример достойного спортивного поведения. Необходимо похвалить, поздравить ребёнка с выигрышем, мальчикам можно пожать руку, когда они выигрывают, не слишком хвастайтесь, когда выигрываете вы.</w:t>
      </w:r>
    </w:p>
    <w:p w:rsidR="00DF2A33" w:rsidRPr="00A61028" w:rsidRDefault="00DF2A33" w:rsidP="00DF2A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проигрыше ребенок может злиться, плакать, кричать, словом, выражать свои чувства, и это чрезвычайно важно. Если ребенок будет не в состоянии </w:t>
      </w: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эмоционально освободиться, эмоционально отразить свое состояние, это будет его зажимать и будут копиться напряжение, тревога.</w:t>
      </w:r>
    </w:p>
    <w:p w:rsidR="00DF2A33" w:rsidRPr="00A61028" w:rsidRDefault="00DF2A33" w:rsidP="00DF2A3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некоторое время после поражения или проигрыша надо поговорить с ребенком о том, что произошло, думает ли он, что мог сделать все по-другому, сожалеет ли он о чем-то (например, о том, что он вообще участвовал, играл).</w:t>
      </w:r>
    </w:p>
    <w:p w:rsidR="00DF2A33" w:rsidRPr="00A61028" w:rsidRDefault="00DF2A33" w:rsidP="00DF2A3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A61028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поощрять ребенка за действия, активность, стремление научиться и повысить свои шансы на победу. Важно говорить, какие именно вещи у ребенка получаются, что именно он делает хорошо.</w:t>
      </w:r>
    </w:p>
    <w:p w:rsidR="00DF2A33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2A33" w:rsidRPr="000A7596" w:rsidRDefault="000A7596" w:rsidP="00DF2A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0A7596">
        <w:rPr>
          <w:rFonts w:ascii="Times New Roman" w:hAnsi="Times New Roman" w:cs="Times New Roman"/>
          <w:b/>
          <w:sz w:val="28"/>
          <w:szCs w:val="28"/>
        </w:rPr>
        <w:t>Современные настольные игры:</w:t>
      </w:r>
    </w:p>
    <w:p w:rsidR="00DF2A33" w:rsidRPr="00A61028" w:rsidRDefault="000A7596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1)«Л</w:t>
      </w:r>
      <w:r w:rsidR="00DF2A33" w:rsidRPr="00A61028">
        <w:rPr>
          <w:rFonts w:ascii="Times New Roman" w:hAnsi="Times New Roman" w:cs="Times New Roman"/>
          <w:sz w:val="28"/>
          <w:szCs w:val="28"/>
        </w:rPr>
        <w:t>аборатория»</w:t>
      </w:r>
      <w:r w:rsidR="00D17BB3"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1028">
        <w:rPr>
          <w:rFonts w:ascii="Times New Roman" w:hAnsi="Times New Roman" w:cs="Times New Roman"/>
          <w:sz w:val="28"/>
          <w:szCs w:val="28"/>
        </w:rPr>
        <w:t>2)«Хитрый лис»</w:t>
      </w:r>
      <w:r w:rsidR="00D17BB3"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1028">
        <w:rPr>
          <w:rFonts w:ascii="Times New Roman" w:hAnsi="Times New Roman" w:cs="Times New Roman"/>
          <w:sz w:val="28"/>
          <w:szCs w:val="28"/>
        </w:rPr>
        <w:t>3)«Гномы»</w:t>
      </w:r>
      <w:r w:rsidR="00D17BB3"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1028">
        <w:rPr>
          <w:rFonts w:ascii="Times New Roman" w:hAnsi="Times New Roman" w:cs="Times New Roman"/>
          <w:sz w:val="28"/>
          <w:szCs w:val="28"/>
        </w:rPr>
        <w:t xml:space="preserve">4) </w:t>
      </w:r>
      <w:r w:rsidR="000A7596">
        <w:rPr>
          <w:rFonts w:ascii="Times New Roman" w:hAnsi="Times New Roman" w:cs="Times New Roman"/>
          <w:sz w:val="28"/>
          <w:szCs w:val="28"/>
        </w:rPr>
        <w:t>«</w:t>
      </w:r>
      <w:r w:rsidRPr="00A61028">
        <w:rPr>
          <w:rFonts w:ascii="Times New Roman" w:hAnsi="Times New Roman" w:cs="Times New Roman"/>
          <w:sz w:val="28"/>
          <w:szCs w:val="28"/>
        </w:rPr>
        <w:t>Стульчики</w:t>
      </w:r>
      <w:r w:rsidR="000A7596">
        <w:rPr>
          <w:rFonts w:ascii="Times New Roman" w:hAnsi="Times New Roman" w:cs="Times New Roman"/>
          <w:sz w:val="28"/>
          <w:szCs w:val="28"/>
        </w:rPr>
        <w:t>»</w:t>
      </w:r>
      <w:r w:rsidR="00D17BB3"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17BB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5)«Дубль»</w:t>
      </w:r>
      <w:r w:rsidRPr="00A61028">
        <w:rPr>
          <w:rFonts w:ascii="Times New Roman" w:hAnsi="Times New Roman" w:cs="Times New Roman"/>
          <w:sz w:val="28"/>
          <w:szCs w:val="28"/>
        </w:rPr>
        <w:t xml:space="preserve"> развитие внимание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1028">
        <w:rPr>
          <w:rFonts w:ascii="Times New Roman" w:hAnsi="Times New Roman" w:cs="Times New Roman"/>
          <w:sz w:val="28"/>
          <w:szCs w:val="28"/>
        </w:rPr>
        <w:t>6)Игра: «Попробуй угадай»</w:t>
      </w:r>
      <w:r w:rsidR="00D17BB3"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17BB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7)Игра</w:t>
      </w:r>
      <w:r w:rsidR="00DF2A33" w:rsidRPr="00A61028">
        <w:rPr>
          <w:rFonts w:ascii="Times New Roman" w:hAnsi="Times New Roman" w:cs="Times New Roman"/>
          <w:sz w:val="28"/>
          <w:szCs w:val="28"/>
        </w:rPr>
        <w:t xml:space="preserve"> «Цветовой код»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1028">
        <w:rPr>
          <w:rFonts w:ascii="Times New Roman" w:hAnsi="Times New Roman" w:cs="Times New Roman"/>
          <w:sz w:val="28"/>
          <w:szCs w:val="28"/>
        </w:rPr>
        <w:t>8)Игра «</w:t>
      </w:r>
      <w:proofErr w:type="spellStart"/>
      <w:r w:rsidRPr="00A61028">
        <w:rPr>
          <w:rFonts w:ascii="Times New Roman" w:hAnsi="Times New Roman" w:cs="Times New Roman"/>
          <w:sz w:val="28"/>
          <w:szCs w:val="28"/>
        </w:rPr>
        <w:t>Мемори</w:t>
      </w:r>
      <w:proofErr w:type="spellEnd"/>
      <w:r w:rsidRPr="00A61028">
        <w:rPr>
          <w:rFonts w:ascii="Times New Roman" w:hAnsi="Times New Roman" w:cs="Times New Roman"/>
          <w:sz w:val="28"/>
          <w:szCs w:val="28"/>
        </w:rPr>
        <w:t>»</w:t>
      </w:r>
      <w:r w:rsidR="00D17BB3"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17BB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9)«</w:t>
      </w:r>
      <w:r w:rsidR="00DF2A33" w:rsidRPr="00A61028">
        <w:rPr>
          <w:rFonts w:ascii="Times New Roman" w:hAnsi="Times New Roman" w:cs="Times New Roman"/>
          <w:sz w:val="28"/>
          <w:szCs w:val="28"/>
        </w:rPr>
        <w:t>Дубль» на постановку звука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17BB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DF2A33" w:rsidRPr="00A61028">
        <w:rPr>
          <w:rFonts w:ascii="Times New Roman" w:hAnsi="Times New Roman" w:cs="Times New Roman"/>
          <w:sz w:val="28"/>
          <w:szCs w:val="28"/>
        </w:rPr>
        <w:t>«Морской бой»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17BB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1028">
        <w:rPr>
          <w:rFonts w:ascii="Times New Roman" w:hAnsi="Times New Roman" w:cs="Times New Roman"/>
          <w:sz w:val="28"/>
          <w:szCs w:val="28"/>
        </w:rPr>
        <w:t>11)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DF2A33" w:rsidRPr="00A61028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1028">
        <w:rPr>
          <w:rFonts w:ascii="Times New Roman" w:hAnsi="Times New Roman" w:cs="Times New Roman"/>
          <w:sz w:val="28"/>
          <w:szCs w:val="28"/>
        </w:rPr>
        <w:t xml:space="preserve">12) </w:t>
      </w:r>
      <w:r w:rsidR="00D17B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17BB3">
        <w:rPr>
          <w:rFonts w:ascii="Times New Roman" w:hAnsi="Times New Roman" w:cs="Times New Roman"/>
          <w:sz w:val="28"/>
          <w:szCs w:val="28"/>
        </w:rPr>
        <w:t>Бродилки</w:t>
      </w:r>
      <w:proofErr w:type="spellEnd"/>
      <w:r w:rsidR="00D17BB3">
        <w:rPr>
          <w:rFonts w:ascii="Times New Roman" w:hAnsi="Times New Roman" w:cs="Times New Roman"/>
          <w:sz w:val="28"/>
          <w:szCs w:val="28"/>
        </w:rPr>
        <w:t>»;</w:t>
      </w:r>
    </w:p>
    <w:p w:rsidR="00DF2A33" w:rsidRPr="00A61028" w:rsidRDefault="00D17BB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ш</w:t>
      </w:r>
      <w:r w:rsidR="00DF2A33" w:rsidRPr="00A61028">
        <w:rPr>
          <w:rFonts w:ascii="Times New Roman" w:hAnsi="Times New Roman" w:cs="Times New Roman"/>
          <w:sz w:val="28"/>
          <w:szCs w:val="28"/>
        </w:rPr>
        <w:t>ашки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2A33" w:rsidRPr="00A61028" w:rsidRDefault="00D17BB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14) блоки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Дьене</w:t>
      </w:r>
      <w:r w:rsidR="00DF2A33" w:rsidRPr="00A61028">
        <w:rPr>
          <w:rFonts w:ascii="Times New Roman" w:hAnsi="Times New Roman" w:cs="Times New Roman"/>
          <w:sz w:val="28"/>
          <w:szCs w:val="28"/>
        </w:rPr>
        <w:t>ша</w:t>
      </w:r>
      <w:proofErr w:type="spellEnd"/>
    </w:p>
    <w:p w:rsidR="00DF2A33" w:rsidRPr="00A61028" w:rsidRDefault="00D17BB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15)с</w:t>
      </w:r>
      <w:r w:rsidR="00DF2A33" w:rsidRPr="00A61028">
        <w:rPr>
          <w:rFonts w:ascii="Times New Roman" w:hAnsi="Times New Roman" w:cs="Times New Roman"/>
          <w:sz w:val="28"/>
          <w:szCs w:val="28"/>
        </w:rPr>
        <w:t>ложи квадрат</w:t>
      </w:r>
    </w:p>
    <w:p w:rsidR="00DF2A33" w:rsidRPr="00A61028" w:rsidRDefault="00D17BB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16)и</w:t>
      </w:r>
      <w:r w:rsidR="00DF2A33" w:rsidRPr="00A61028">
        <w:rPr>
          <w:rFonts w:ascii="Times New Roman" w:hAnsi="Times New Roman" w:cs="Times New Roman"/>
          <w:sz w:val="28"/>
          <w:szCs w:val="28"/>
        </w:rPr>
        <w:t>гра «</w:t>
      </w:r>
      <w:r w:rsidRPr="00A61028">
        <w:rPr>
          <w:rFonts w:ascii="Times New Roman" w:hAnsi="Times New Roman" w:cs="Times New Roman"/>
          <w:sz w:val="28"/>
          <w:szCs w:val="28"/>
        </w:rPr>
        <w:t>Ассоциации</w:t>
      </w:r>
      <w:r w:rsidR="00DF2A33" w:rsidRPr="00A61028">
        <w:rPr>
          <w:rFonts w:ascii="Times New Roman" w:hAnsi="Times New Roman" w:cs="Times New Roman"/>
          <w:sz w:val="28"/>
          <w:szCs w:val="28"/>
        </w:rPr>
        <w:t>»</w:t>
      </w:r>
    </w:p>
    <w:p w:rsidR="00DF2A33" w:rsidRPr="00A61028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2A33" w:rsidRPr="00A61028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2A33" w:rsidRPr="00A61028" w:rsidRDefault="00DF2A33" w:rsidP="00DF2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041" w:rsidRDefault="003F1041"/>
    <w:sectPr w:rsidR="003F1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24C57"/>
    <w:multiLevelType w:val="hybridMultilevel"/>
    <w:tmpl w:val="0262A442"/>
    <w:lvl w:ilvl="0" w:tplc="181088A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6EB6F0E"/>
    <w:multiLevelType w:val="multilevel"/>
    <w:tmpl w:val="8B1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EE19A1"/>
    <w:multiLevelType w:val="multilevel"/>
    <w:tmpl w:val="2FE6E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5B7"/>
    <w:rsid w:val="000A45B7"/>
    <w:rsid w:val="000A7596"/>
    <w:rsid w:val="001348A4"/>
    <w:rsid w:val="0016531D"/>
    <w:rsid w:val="003C2944"/>
    <w:rsid w:val="003F1041"/>
    <w:rsid w:val="005B1660"/>
    <w:rsid w:val="00757A30"/>
    <w:rsid w:val="007E58FB"/>
    <w:rsid w:val="00CC2935"/>
    <w:rsid w:val="00D17BB3"/>
    <w:rsid w:val="00DA4C28"/>
    <w:rsid w:val="00D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1926"/>
  <w15:chartTrackingRefBased/>
  <w15:docId w15:val="{427CDFD0-3C11-4B62-8FFD-1FEA3BB1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A3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A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2025-01-29T10:14:00Z</dcterms:created>
  <dcterms:modified xsi:type="dcterms:W3CDTF">2025-11-28T06:36:00Z</dcterms:modified>
</cp:coreProperties>
</file>