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spacing w:after="0" w:line="240" w:lineRule="auto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spacing w:after="150" w:line="240" w:lineRule="auto"/>
        <w:jc w:val="center"/>
        <w:rPr>
          <w:rFonts w:ascii="Times New Roman" w:eastAsia="Times New Roman" w:cs="Times New Roman" w:hAnsi="Times New Roman"/>
          <w:b/>
          <w:bCs/>
          <w:color w:val="000000"/>
          <w:sz w:val="21"/>
          <w:szCs w:val="21"/>
          <w:lang w:eastAsia="ru-RU"/>
        </w:rPr>
      </w:pPr>
    </w:p>
    <w:p>
      <w:pPr>
        <w:spacing w:after="150" w:line="240" w:lineRule="auto"/>
        <w:jc w:val="center"/>
        <w:rPr>
          <w:rFonts w:ascii="Times New Roman" w:eastAsia="Times New Roman" w:cs="Times New Roman" w:hAnsi="Times New Roman"/>
          <w:b/>
          <w:bCs/>
          <w:color w:val="000000"/>
          <w:sz w:val="21"/>
          <w:szCs w:val="21"/>
          <w:lang w:eastAsia="ru-RU"/>
        </w:rPr>
      </w:pPr>
    </w:p>
    <w:p>
      <w:pPr>
        <w:spacing w:after="150" w:line="240" w:lineRule="auto"/>
        <w:jc w:val="center"/>
        <w:rPr>
          <w:rFonts w:ascii="Times New Roman" w:eastAsia="Times New Roman" w:cs="Times New Roman" w:hAnsi="Times New Roman"/>
          <w:b/>
          <w:bCs/>
          <w:color w:val="000000"/>
          <w:sz w:val="21"/>
          <w:szCs w:val="21"/>
          <w:lang w:eastAsia="ru-RU"/>
        </w:rPr>
      </w:pPr>
    </w:p>
    <w:p>
      <w:pPr>
        <w:spacing w:after="150" w:line="240" w:lineRule="auto"/>
        <w:jc w:val="center"/>
        <w:rPr>
          <w:rFonts w:ascii="Times New Roman" w:eastAsia="Times New Roman" w:cs="Times New Roman" w:hAnsi="Times New Roman"/>
          <w:b/>
          <w:bCs/>
          <w:color w:val="000000"/>
          <w:sz w:val="32"/>
          <w:szCs w:val="32"/>
          <w:lang w:eastAsia="ru-RU"/>
        </w:rPr>
      </w:pPr>
    </w:p>
    <w:p>
      <w:pPr>
        <w:spacing w:after="150" w:line="240" w:lineRule="auto"/>
        <w:jc w:val="center"/>
        <w:rPr>
          <w:rFonts w:ascii="Times New Roman" w:eastAsia="Times New Roman" w:cs="Times New Roman" w:hAnsi="Times New Roman"/>
          <w:b/>
          <w:bCs/>
          <w:color w:val="000000"/>
          <w:sz w:val="32"/>
          <w:szCs w:val="32"/>
          <w:lang w:eastAsia="ru-RU"/>
        </w:rPr>
      </w:pPr>
    </w:p>
    <w:p>
      <w:pPr>
        <w:spacing w:after="150" w:line="240" w:lineRule="auto"/>
        <w:jc w:val="center"/>
        <w:rPr>
          <w:rFonts w:ascii="Times New Roman" w:eastAsia="Times New Roman" w:cs="Times New Roman" w:hAnsi="Times New Roman"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cs="Times New Roman" w:hAnsi="Times New Roman"/>
          <w:bCs/>
          <w:color w:val="000000"/>
          <w:sz w:val="32"/>
          <w:szCs w:val="32"/>
          <w:lang w:eastAsia="ru-RU"/>
        </w:rPr>
        <w:t>КОНСПЕКТ ПРОВЕДЕНИЯ ФИЗКУЛЬТУРНОГО ЗАНЯТИЯ</w:t>
      </w:r>
    </w:p>
    <w:p>
      <w:pPr>
        <w:spacing w:after="0" w:line="240" w:lineRule="auto"/>
        <w:ind w:firstLineChars="2345" w:firstLine="5628"/>
        <w:jc w:val="both"/>
        <w:rPr>
          <w:rFonts w:ascii="Times New Roman" w:cs="Times New Roman" w:hAnsi="Times New Roman"/>
          <w:sz w:val="24"/>
          <w:szCs w:val="24"/>
          <w:u w:val="single"/>
        </w:rPr>
      </w:pPr>
      <w:r>
        <w:rPr>
          <w:rFonts w:ascii="Times New Roman" w:cs="Times New Roman" w:hAnsi="Times New Roman"/>
          <w:sz w:val="24"/>
          <w:szCs w:val="24"/>
          <w:u w:val="single"/>
        </w:rPr>
        <w:t>ии ииМБДОУ «Детский сад № 139»</w:t>
      </w:r>
    </w:p>
    <w:p>
      <w:pPr>
        <w:spacing w:after="0" w:line="240" w:lineRule="auto"/>
        <w:jc w:val="center"/>
        <w:rPr>
          <w:rFonts w:ascii="Times New Roman" w:cs="Times New Roman" w:hAnsi="Times New Roman"/>
          <w:sz w:val="16"/>
          <w:szCs w:val="16"/>
        </w:rPr>
      </w:pPr>
      <w:r>
        <w:rPr>
          <w:rFonts w:ascii="Times New Roman" w:cs="Times New Roman" w:hAnsi="Times New Roman"/>
          <w:sz w:val="16"/>
          <w:szCs w:val="16"/>
        </w:rPr>
        <w:t xml:space="preserve">                                       (наименование образовательной организации)</w:t>
      </w:r>
      <w:bookmarkStart w:id="0" w:name="_Hlk157162474"/>
    </w:p>
    <w:p>
      <w:pPr>
        <w:spacing w:after="0" w:line="240" w:lineRule="auto"/>
        <w:jc w:val="center"/>
        <w:rPr>
          <w:rFonts w:ascii="Times New Roman" w:cs="Times New Roman" w:hAnsi="Times New Roman"/>
          <w:sz w:val="16"/>
          <w:szCs w:val="16"/>
        </w:rPr>
      </w:pPr>
      <w:r>
        <w:rPr>
          <w:rFonts w:ascii="Times New Roman" w:cs="Times New Roman" w:hAnsi="Times New Roman"/>
          <w:sz w:val="24"/>
          <w:szCs w:val="24"/>
          <w:u w:val="single"/>
        </w:rPr>
        <w:t>_средняя_группа_</w:t>
      </w:r>
    </w:p>
    <w:p>
      <w:pPr>
        <w:spacing w:after="150" w:line="240" w:lineRule="auto"/>
        <w:jc w:val="center"/>
        <w:rPr>
          <w:rFonts w:ascii="Times New Roman" w:eastAsia="Times New Roman" w:cs="Times New Roman" w:hAnsi="Times New Roman"/>
          <w:bCs/>
          <w:color w:val="000000"/>
          <w:sz w:val="21"/>
          <w:szCs w:val="21"/>
          <w:lang w:eastAsia="ru-RU"/>
        </w:rPr>
      </w:pPr>
      <w:bookmarkEnd w:id="0"/>
    </w:p>
    <w:p>
      <w:pPr>
        <w:rPr>
          <w:rFonts w:ascii="Times New Roman" w:cs="Times New Roman" w:hAnsi="Times New Roman"/>
          <w:sz w:val="24"/>
          <w:szCs w:val="24"/>
        </w:rPr>
      </w:pPr>
    </w:p>
    <w:p>
      <w:pPr>
        <w:rPr>
          <w:rFonts w:ascii="Times New Roman" w:cs="Times New Roman" w:hAnsi="Times New Roman"/>
          <w:sz w:val="24"/>
          <w:szCs w:val="24"/>
        </w:rPr>
      </w:pPr>
    </w:p>
    <w:p>
      <w:pPr>
        <w:rPr>
          <w:rFonts w:ascii="Times New Roman" w:cs="Times New Roman" w:hAnsi="Times New Roman"/>
          <w:sz w:val="24"/>
          <w:szCs w:val="24"/>
        </w:rPr>
      </w:pPr>
    </w:p>
    <w:tbl>
      <w:tblPr>
        <w:jc w:val="lef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93"/>
        <w:gridCol w:w="7393"/>
      </w:tblGrid>
      <w:tr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276" w:lineRule="auto"/>
              <w:jc w:val="both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spacing w:line="276" w:lineRule="auto"/>
              <w:jc w:val="both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                     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both"/>
              <w:rPr>
                <w:rFonts w:ascii="Times New Roman" w:cs="Times New Roman" w:hAnsi="Times New Roman"/>
                <w:sz w:val="24"/>
                <w:szCs w:val="24"/>
                <w:u w:val="single"/>
              </w:rPr>
            </w:pPr>
          </w:p>
        </w:tc>
      </w:tr>
    </w:tbl>
    <w:p>
      <w:pPr>
        <w:rPr>
          <w:rFonts w:ascii="Times New Roman" w:cs="Times New Roman" w:hAnsi="Times New Roman"/>
          <w:sz w:val="24"/>
          <w:szCs w:val="24"/>
        </w:rPr>
      </w:pPr>
    </w:p>
    <w:p>
      <w:pPr>
        <w:rPr>
          <w:rFonts w:ascii="Times New Roman" w:cs="Times New Roman" w:hAnsi="Times New Roman"/>
          <w:sz w:val="24"/>
          <w:szCs w:val="24"/>
        </w:rPr>
      </w:pPr>
    </w:p>
    <w:p>
      <w:pPr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jc w:val="both"/>
        <w:rPr>
          <w:rFonts w:ascii="Times New Roman" w:cs="Times New Roman" w:hAnsi="Times New Roman"/>
          <w:sz w:val="24"/>
          <w:szCs w:val="24"/>
        </w:rPr>
      </w:pPr>
      <w:bookmarkStart w:id="1" w:name="_GoBack"/>
      <w:bookmarkEnd w:id="1"/>
    </w:p>
    <w:p>
      <w:pPr>
        <w:spacing w:after="150" w:line="240" w:lineRule="auto"/>
        <w:jc w:val="center"/>
        <w:rPr>
          <w:rFonts w:ascii="Times New Roman" w:eastAsia="Times New Roman" w:cs="Times New Roman" w:hAnsi="Times New Roman"/>
          <w:b/>
          <w:bCs/>
          <w:color w:val="000000"/>
          <w:sz w:val="21"/>
          <w:szCs w:val="21"/>
          <w:lang w:eastAsia="ru-RU"/>
        </w:rPr>
      </w:pPr>
    </w:p>
    <w:p>
      <w:pPr>
        <w:spacing w:after="150"/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bCs/>
          <w:color w:val="000000"/>
          <w:sz w:val="28"/>
          <w:szCs w:val="28"/>
          <w:lang w:eastAsia="ru-RU"/>
        </w:rPr>
        <w:t>Группа</w:t>
      </w:r>
      <w:r>
        <w:rPr>
          <w:rFonts w:ascii="Times New Roman" w:eastAsia="Times New Roman" w:cs="Times New Roman" w:hAnsi="Times New Roman"/>
          <w:bCs/>
          <w:color w:val="000000"/>
          <w:sz w:val="28"/>
          <w:szCs w:val="28"/>
          <w:lang w:eastAsia="ru-RU"/>
        </w:rPr>
        <w:t>: средняя (4-5 лет)</w:t>
      </w:r>
    </w:p>
    <w:p>
      <w:pPr>
        <w:spacing w:after="150"/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bCs/>
          <w:color w:val="000000"/>
          <w:sz w:val="28"/>
          <w:szCs w:val="28"/>
          <w:lang w:eastAsia="ru-RU"/>
        </w:rPr>
        <w:t>Образовательная область</w:t>
      </w:r>
      <w:r>
        <w:rPr>
          <w:rFonts w:ascii="Times New Roman" w:eastAsia="Times New Roman" w:cs="Times New Roman" w:hAnsi="Times New Roman"/>
          <w:bCs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  <w:t>«Физическое развитие»</w:t>
      </w:r>
    </w:p>
    <w:p>
      <w:pPr>
        <w:spacing w:after="150"/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bCs/>
          <w:color w:val="000000"/>
          <w:sz w:val="28"/>
          <w:szCs w:val="28"/>
          <w:lang w:eastAsia="ru-RU"/>
        </w:rPr>
        <w:t>Формы организации деятельности</w:t>
      </w:r>
      <w:r>
        <w:rPr>
          <w:rFonts w:ascii="Times New Roman" w:eastAsia="Times New Roman" w:cs="Times New Roman" w:hAnsi="Times New Roman"/>
          <w:bCs/>
          <w:color w:val="000000"/>
          <w:sz w:val="28"/>
          <w:szCs w:val="28"/>
          <w:lang w:eastAsia="ru-RU"/>
        </w:rPr>
        <w:t>: нетрадиционное физкультурное занятие «Маша и Медведь»</w:t>
      </w:r>
    </w:p>
    <w:p>
      <w:pPr>
        <w:spacing w:after="150"/>
        <w:jc w:val="both"/>
        <w:rPr>
          <w:rFonts w:ascii="Times New Roman" w:eastAsia="Times New Roman" w:cs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bCs/>
          <w:color w:val="000000"/>
          <w:sz w:val="28"/>
          <w:szCs w:val="28"/>
          <w:lang w:eastAsia="ru-RU"/>
        </w:rPr>
        <w:t>Цель</w:t>
      </w:r>
      <w:r>
        <w:rPr>
          <w:rFonts w:ascii="Times New Roman" w:eastAsia="Times New Roman" w:cs="Times New Roman" w:hAnsi="Times New Roman"/>
          <w:bCs/>
          <w:color w:val="000000"/>
          <w:sz w:val="28"/>
          <w:szCs w:val="28"/>
          <w:lang w:eastAsia="ru-RU"/>
        </w:rPr>
        <w:t>: формирование двигательных умений и навыков, развитие психофизических качеств, укрепление здоровья детей посредством проведения комплекса физкультурного занятия</w:t>
      </w:r>
    </w:p>
    <w:p>
      <w:pPr>
        <w:spacing w:after="150"/>
        <w:jc w:val="both"/>
        <w:rPr>
          <w:rFonts w:ascii="Times New Roman" w:eastAsia="Times New Roman" w:cs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color w:val="000000"/>
          <w:sz w:val="28"/>
          <w:szCs w:val="28"/>
          <w:lang w:eastAsia="ru-RU"/>
        </w:rPr>
        <w:t>Задачи:</w:t>
      </w:r>
    </w:p>
    <w:p>
      <w:pPr>
        <w:spacing w:after="150"/>
        <w:jc w:val="both"/>
        <w:rPr>
          <w:rFonts w:ascii="Times New Roman" w:eastAsia="Times New Roman" w:cs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color w:val="000000"/>
          <w:sz w:val="28"/>
          <w:szCs w:val="28"/>
          <w:lang w:eastAsia="ru-RU"/>
        </w:rPr>
        <w:t xml:space="preserve">Образовательные: </w:t>
      </w:r>
      <w:r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  <w:t xml:space="preserve">закреплять умение ходьбы по гимнастической скамейке, обучать </w:t>
      </w:r>
      <w:r>
        <w:rPr>
          <w:rFonts w:ascii="Times New Roman" w:cs="Times New Roman" w:hAnsi="Times New Roman"/>
          <w:sz w:val="28"/>
          <w:szCs w:val="28"/>
        </w:rPr>
        <w:t>ползанию на четвереньках с продвижением вперёд через дуги</w:t>
      </w:r>
    </w:p>
    <w:p>
      <w:pPr>
        <w:spacing w:after="150"/>
        <w:jc w:val="both"/>
        <w:rPr>
          <w:rFonts w:ascii="Times New Roman" w:eastAsia="Times New Roman" w:cs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color w:val="000000"/>
          <w:sz w:val="28"/>
          <w:szCs w:val="28"/>
          <w:lang w:eastAsia="ru-RU"/>
        </w:rPr>
        <w:t xml:space="preserve">Развивающие: </w:t>
      </w:r>
      <w:r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  <w:t xml:space="preserve">развивать психофизические качества: равновесие, при ходьбе по гимнастической скамейке </w:t>
      </w:r>
    </w:p>
    <w:p>
      <w:pPr>
        <w:spacing w:after="150"/>
        <w:jc w:val="both"/>
        <w:rPr>
          <w:rFonts w:ascii="Times New Roman" w:eastAsia="Times New Roman" w:cs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color w:val="000000"/>
          <w:sz w:val="28"/>
          <w:szCs w:val="28"/>
          <w:lang w:eastAsia="ru-RU"/>
        </w:rPr>
        <w:t xml:space="preserve">Воспитательные: </w:t>
      </w:r>
      <w:r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  <w:t>воспитывать стремление соблюдать правила в подвижных играх, самостоятельность при выполнении физических упражнений</w:t>
      </w:r>
    </w:p>
    <w:p>
      <w:pPr>
        <w:spacing w:after="150"/>
        <w:jc w:val="both"/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color w:val="000000"/>
          <w:sz w:val="28"/>
          <w:szCs w:val="28"/>
          <w:lang w:eastAsia="ru-RU"/>
        </w:rPr>
        <w:t>Оздоровительные</w:t>
      </w:r>
      <w:r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  <w:t>: укреплять опорно-двигательный аппарат, формировать правильную осанку</w:t>
      </w:r>
    </w:p>
    <w:p>
      <w:pPr>
        <w:spacing w:after="150"/>
        <w:jc w:val="both"/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color w:val="000000"/>
          <w:sz w:val="28"/>
          <w:szCs w:val="28"/>
          <w:lang w:eastAsia="ru-RU"/>
        </w:rPr>
        <w:t xml:space="preserve">Дополнительные: </w:t>
      </w:r>
      <w:r>
        <w:rPr>
          <w:rFonts w:ascii="Times New Roman" w:eastAsia="Times New Roman" w:cs="Times New Roman" w:hAnsi="Times New Roman"/>
          <w:color w:val="000000"/>
          <w:sz w:val="28"/>
          <w:szCs w:val="28"/>
          <w:lang w:eastAsia="ru-RU"/>
        </w:rPr>
        <w:t>активизировать словарь детей словом: ходьба, ползание</w:t>
      </w:r>
    </w:p>
    <w:p>
      <w:pPr>
        <w:spacing w:after="150"/>
        <w:rPr>
          <w:rFonts w:ascii="Times New Roman" w:eastAsia="Times New Roman" w:cs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bCs/>
          <w:color w:val="000000"/>
          <w:sz w:val="28"/>
          <w:szCs w:val="28"/>
          <w:lang w:eastAsia="ru-RU"/>
        </w:rPr>
        <w:t xml:space="preserve">Оборудование: </w:t>
      </w:r>
      <w:r>
        <w:rPr>
          <w:rFonts w:ascii="Times New Roman" w:eastAsia="Times New Roman" w:cs="Times New Roman" w:hAnsi="Times New Roman"/>
          <w:bCs/>
          <w:color w:val="000000"/>
          <w:sz w:val="28"/>
          <w:szCs w:val="28"/>
          <w:lang w:eastAsia="ru-RU"/>
        </w:rPr>
        <w:t>гимнастическая скамейка, дуги, шишки, ветки, кубики, музыкальное сопровождение</w:t>
      </w:r>
    </w:p>
    <w:p>
      <w:pPr>
        <w:spacing w:after="0" w:line="360" w:lineRule="auto"/>
        <w:rPr>
          <w:rFonts w:ascii="Times New Roman" w:eastAsia="Times New Roman" w:cs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cs="Times New Roman" w:hAnsi="Times New Roman"/>
          <w:b/>
          <w:color w:val="000000"/>
          <w:sz w:val="28"/>
          <w:szCs w:val="28"/>
          <w:lang w:eastAsia="ru-RU"/>
        </w:rPr>
        <w:t>Список использованной литературы:</w:t>
      </w:r>
    </w:p>
    <w:p>
      <w:pPr>
        <w:spacing w:after="0" w:line="360" w:lineRule="auto"/>
        <w:rPr>
          <w:rFonts w:ascii="Times New Roman" w:eastAsia="Times New Roman" w:cs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cs="Times New Roman" w:hAnsi="Times New Roman"/>
          <w:color w:val="000000"/>
          <w:sz w:val="24"/>
          <w:szCs w:val="24"/>
          <w:lang w:eastAsia="ru-RU"/>
        </w:rPr>
        <w:t>1. Федеральный государственный образовательный стандарт дошкольного образования. Приказ Министерства Образования и Науки Российской Федерации от 17 октября 2013 г. № 1155</w:t>
      </w:r>
    </w:p>
    <w:p>
      <w:pPr>
        <w:spacing w:after="0" w:line="360" w:lineRule="auto"/>
        <w:rPr>
          <w:rFonts w:ascii="Times New Roman" w:eastAsia="Times New Roman" w:cs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cs="Times New Roman" w:hAnsi="Times New Roman"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cs="Times New Roman" w:hAnsi="Times New Roman"/>
          <w:bCs/>
          <w:color w:val="000000"/>
          <w:sz w:val="24"/>
          <w:szCs w:val="24"/>
          <w:lang w:eastAsia="ru-RU"/>
        </w:rPr>
        <w:t>СП 2.4.3648-20 «Санитарно-эпидемиологические требования к организациям воспитания и обучения, отдыха и оздоровления детей и молодежи»</w:t>
      </w:r>
    </w:p>
    <w:p>
      <w:pPr>
        <w:spacing w:after="0" w:line="360" w:lineRule="auto"/>
        <w:rPr>
          <w:rFonts w:ascii="Times New Roman" w:eastAsia="Times New Roman" w:cs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cs="Times New Roman" w:hAnsi="Times New Roman"/>
          <w:bCs/>
          <w:color w:val="000000"/>
          <w:sz w:val="24"/>
          <w:szCs w:val="24"/>
          <w:lang w:eastAsia="ru-RU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</w:t>
      </w:r>
    </w:p>
    <w:p>
      <w:pPr>
        <w:spacing w:after="0" w:line="360" w:lineRule="auto"/>
        <w:rPr>
          <w:rFonts w:ascii="Times New Roman" w:eastAsia="Times New Roman" w:cs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cs="Times New Roman" w:hAnsi="Times New Roman"/>
          <w:color w:val="000000"/>
          <w:sz w:val="24"/>
          <w:szCs w:val="24"/>
          <w:lang w:eastAsia="ru-RU"/>
        </w:rPr>
        <w:t>3. Федеральная образовательная программа дошкольного образования. – М.: ТЦ Сфера, 2023. – 245 с.</w:t>
      </w:r>
    </w:p>
    <w:p/>
    <w:tbl>
      <w:tblPr>
        <w:jc w:val="left"/>
        <w:tblInd w:w="0" w:type="dxa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2976"/>
        <w:gridCol w:w="1418"/>
        <w:gridCol w:w="6804"/>
        <w:gridCol w:w="2410"/>
      </w:tblGrid>
      <w:t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76" w:lineRule="auto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Структурные части, (время проведения структурных частей)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76" w:lineRule="auto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Содержание комплекса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76" w:lineRule="auto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Дозировка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76" w:lineRule="auto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Организационно-методические указания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76" w:lineRule="auto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Графическое оформление</w:t>
            </w:r>
          </w:p>
        </w:tc>
      </w:tr>
      <w:t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Вводная часть 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( 3 мин.)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1. «Построение в шеренгу»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2. «Ходьба в колонне по одному»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3. «Ходьба на носках»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4. «Ходьба на пятках»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5. «Бег в колонне по одному»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6. «Перестроение в круг»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 круг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0.5 круга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0.5 круга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 круг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В шеренгу – становись! Подравняли носочки.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Ребята, посмотрите кто к нам пришёл в гости (показываю детям коробку с персонажами). Вы знаете кто эти персонажи? (Да, это Маша и Медведь). Наступила весна, Маша и Медведь пошли гулять в самую глубь леса, но они заблудились и не могут найти дорогу домой. Ребята мы им поможем? (Да!)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Тогда отправляемся в наше путешествие по лесу!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Направо! За Варей по лесу шагом марш! Идём по лесу аккуратно, тихо, не торопимся.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Хорошо, все ставим ручки на пояс и идём на носочках. Спину мы держим ровно, аккуратно идём по лесу, что бы не задеть веточки. Молодцы!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Ручки за голову, сцепили в замок и идём на пяточках. Стараемся спину держать прямо, обходим все деревья. Ребята, молодцы! 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В лесу начинает темнеть, нам нужно как можно скорее выполнить все задания. Бегом, марш! Бежим легко, никого не обгоняем, не толкаемся.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Все остановились. Налево, раз, два! Подходим ко мне, берёмся за руки и формируем большой круг. Ребята , посмотрите, что у меня есть. (Показываю детям лист с напечатанными упражнениями ОРУ и ОВД). Это задания, которые мы должны выполнить, что бы добраться до дома Маши и Медведя. (Прохожу с листом и показываю детям). Каждый возьмите по шишке в каждую руку.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rPr>
          <w:trHeight w:val="367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Основная часть 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(12-13 мин.)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Комплекс ОРУ</w:t>
            </w:r>
          </w:p>
          <w:p>
            <w:pPr>
              <w:pStyle w:val="15"/>
              <w:numPr>
                <w:ilvl w:val="0"/>
                <w:numId w:val="1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«Круговые движения кистями рук с шишками в ладонях»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И.п.: стойка, ноги на ширине плеч, руки перед собой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1-4. Круговые движения кистями рук с шишками в ладонях внутрь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1-4. Круговые движения кистями рук с шишками в ладонях изнутри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15"/>
              <w:numPr>
                <w:ilvl w:val="0"/>
                <w:numId w:val="1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«Повороты в стороны»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И.п.: стойка, ноги на ширине плеч, руки на поясе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1. Повернуться в левую сторону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2. И.п.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3. Повернуться в правую сторону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4. И.п.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15"/>
              <w:numPr>
                <w:ilvl w:val="0"/>
                <w:numId w:val="1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«Наклоны в стороны»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И.п.: стойка, ноги на ширине плеч, руки на поясе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1. Наклониться в левую сторону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2. И.п.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3. Наклониться в правую сторону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4. И.п.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4) «Поднятие ног»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И.п.: стойка, ноги вместе, руки на поясе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1. поднять правую ногу  согнутую в колене</w:t>
            </w:r>
          </w:p>
          <w:p>
            <w:pPr>
              <w:tabs>
                <w:tab w:val="center" w:pos="1293"/>
              </w:tabs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2. и.п.</w:t>
              <w:tab/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3. поднят левую ногу согнутую в колене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4. и.п.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5)«Прыжки»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И.п.: стойка, ноги вместе, руки на поясе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1-4. Прыжки на двух ногах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1-4. Прыжки на левой ноге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1-4. Прыжки на правой ноге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6) «Приседания»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И.п.: стойка, ноги вместе, руки вытянуты перед собой с шишками в ладонях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1. Приседаем и кладём шишки на пол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2. И.п.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3. Приседаем и берём шишки с пола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4. И.п.</w:t>
            </w:r>
          </w:p>
          <w:p>
            <w:pPr>
              <w:pStyle w:val="15"/>
              <w:ind w:left="393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Комплекс ОВД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15"/>
              <w:numPr>
                <w:ilvl w:val="0"/>
                <w:numId w:val="2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«Ходьба по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гимнастической скамейке»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15"/>
              <w:ind w:left="453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2)   «Ходьба в колонне по одному маленькими шагами »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3) «Ползание на четвереньках с продвижением вперёд через дуги»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Подвижная игра</w:t>
            </w:r>
          </w:p>
          <w:p>
            <w:pPr>
              <w:ind w:left="33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«Помощь друзьям»</w:t>
            </w:r>
          </w:p>
          <w:p>
            <w:pPr>
              <w:ind w:left="33"/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4-5 раз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 раз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 раз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 раз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Выполняем первое задание круговые движения кистями рук с шишками в ладонях. Смотрим упражнение. На 1-4 выполняем круговые движения внутрь. Затем на 1-4 изнутри. Приняли исходное положение, взяли шишки в ладони, ноги на ширине плеч, руки вытянуты перед собой. Упражнение вместе со мной начинай! Раз, два, три, четыре! Спину держим ровно! Руки не опускаем! Делаем круг!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Закончили упражнение!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Следующее упражнение повороты в стороны. Смотрим упражнение. На раз повернули корпус в левую сторону. Два –встали прямо. Три – повернули корпус в правую сторону. Четыре – встали прямо. Исходное положение приняли, ноги на ширине плеч, руки на поясе. Упражнение начинай! Раз, два! Спину держим ровно! Три, четыре!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Молодцы, закончили!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Выполняем упражнение наклоны в стороны. Смотрим упражнение. На раз наклонились в левую сторону. Два –встали прямо. Три – наклонились в правую сторону. Четыре – встали прямо. Исходное положение – ноги на ширине плеч, руки на поясе. Упражнение начинай! Раз, два! Три, четыре!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Хорошо, закончили!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Выполняем упражнение поднятие ног. Смотрим упражнение. На раз, поднять правую ногу согнутую в колене, два – исходное положение, на три, поднят левую ногу согнутую в колене, четыре – исходное положение. Исходное положение принять, руки на поясе, ноги вместе. Упражнение начинай! Раз, поднимаем правую ногу ,согнутую в колене. Два, опускаем. Три, поднимаем левую ногу, согнутую в колене. Стоим ровно. Четыре, опускаем. Упражнение без меня продолжай!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Раз, два, три, четыре! Хорошо!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Закончили упражнение!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Выполняем упражнение прыжки. Смотрим упражнение. На раз, два, три, четыре прыгаем на двух ногах. Затем на раз, два, три, четыре выполняем прыжки на левой ноге. После на правой. Исходное положение – ноги вместе, руки на поясе. Упражнение начинай! Раз, два, три, четыре! Держим равновесие!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Хорошо, закончили!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Выполняем упражнение приседание с шишками в руках. Смотрим упражнение. На раз присели и положили шишки на пол. На два приняли исходное положение. На три присели и взяли шишки в руки. На четыре встали, приняли исходное положение. Упражнение начинай! Раз, два, три, четыре! Молодцы! Спину держим ровно, не забываем про шишки.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Закончили упражнение!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Ребята, выполняем следующие задания от Маши и Медведя. Смотрим упражнение.  Встаём на гимнастическую скамейку (поднимемся на гору). Руки разводим в стороны и идём по горе. Взяли в руки шишки.  Начинаем упражнение! Идём по очереди. Стараемся держать равновесие! Руки не опускаем, спину держим ровно!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Хорошо, прошли гору!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Ребята, сейчас мы будем ручейком. Строимся в колонну друг за другом и кладём руки на плечи впереди стоящему. Вы видите впереди шишки. Вы должны как ручеёк их обогнуть. Руки не расцепляем, стараемся не задевать шишки. Молодцы ребята!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Далее пройдём через пещеру. Каждый по очереди проходит через 4 обруча, кольца (через пещеру). Идём аккуратно, нагибаемся, что бы не задеть. Молодцы!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Ребята, сыграем в игру помощь друзьям. Друзья Маши и Медведя зайчик и белочка (показываю детям персонажей) потеряли свой урожай (кубики зелёного и красного цвета). Мы поможем им? (Да) Для этого нам нужно найти урожай (кубики красного и зелёного цвета) и сложить его в корзину.  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Молодцы ребята, вы отлично справились и нашли весь урожай!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А за ваши старания зайчик и белочка помогли отыскать дорогу к дому Маши и Медведя!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Заключительная часть 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(3 мин.)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1) «Построение в шеренгу»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2) «Бег в колонне по одному»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3) «Перестроение в круг»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4) «В лесу»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И.п.: стойка, ноги вместе, руки на поясе.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1. вдохнуть, выдохнуть и сказать «ау»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2. и.п.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5)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«Дерево на ветру»</w:t>
            </w:r>
          </w:p>
          <w:p>
            <w:pP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И.п.: стойка, ноги вместе, руки на поясе</w:t>
            </w:r>
          </w:p>
          <w:p>
            <w:pP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1. На вдохе медленно поднять руки над головой</w:t>
            </w:r>
          </w:p>
          <w:p>
            <w:pP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2. На выдохе вернуться в исходное положение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6) «Перестроение в шеренгу»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Рефлексия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Ребята, в шеренгу – становись! Подравняли носочки.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Направо! Бегом, марш! Бежим легко, никого не обгоняем, не толкаемся. 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Все остановились. Налево, раз, два! Подходим ко мне, берём друг друга за руки и формируем большой красивый круг. 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Восстановим наше дыхание. Представьте, что вы заблудились в густом лесу. Делаем глубокий вдох и на выдохе произносим «ау».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Повторяем ещё раз!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Молодцы, закончили!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Выполняем упражнение дерево на ветру. Представим, что мы деревья. Поднимаем руки вверх над головой с вдохом и опускаем вниз с выдохом, немного сгибаясь при этом в туловище, как будто качается дерево. Начинаем упражнение! Вдохнули, подняли руки верх, опустили руки, выдохнули!</w:t>
            </w:r>
          </w:p>
          <w:p>
            <w:pP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  <w:shd w:val="clear" w:color="auto" w:fill="FFFFFF"/>
              </w:rPr>
              <w:t>Молодцы!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Ребята, в шеренгу – становись! Подравняли носочки.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Наше путешествие по сказочному лесу подошло к концу. Скажите, ребята вам понравилось физкультурное занятие? (Да/нет) Почему?</w:t>
            </w:r>
          </w:p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Сегодня все были молодцы, старались выполнять упражнения. Мы все стали сильным, здоровыми, весёлыми! Идём в группу мыть руки и кушать.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</w:tbl>
    <w:p/>
    <w:p/>
    <w:sectPr>
      <w:pgSz w:w="16838" w:h="11906" w:orient="landscape"/>
      <w:pgMar w:top="851" w:right="1134" w:bottom="850" w:left="1134" w:header="708" w:footer="708" w:gutter="0"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Droid San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Arial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Luxi Sans">
    <w:altName w:val="Droid Sans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OPPO black body">
    <w:altName w:val="Droid Sans"/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mc="http://schemas.openxmlformats.org/markup-compatibility/2006" xmlns:w14="http://schemas.microsoft.com/office/word/2010/wordml">
  <w:abstractNum w:abstractNumId="0">
    <w:multiLevelType w:val="hybridMultilevel"/>
    <w:tmpl w:val="45984A7C"/>
    <w:lvl w:ilvl="0">
      <w:start w:val="1"/>
      <w:numFmt w:val="decimal"/>
      <w:lvlRestart w:val="0"/>
      <w:lvlText w:val="%1)"/>
      <w:lvlJc w:val="left"/>
      <w:pPr>
        <w:tabs>
          <w:tab w:val="num" w:pos="0"/>
        </w:tabs>
        <w:ind w:left="39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1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3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5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7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9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1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3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53" w:hanging="180"/>
      </w:pPr>
    </w:lvl>
  </w:abstractNum>
  <w:abstractNum w:abstractNumId="1">
    <w:multiLevelType w:val="hybridMultilevel"/>
    <w:tmpl w:val="427AB732"/>
    <w:lvl w:ilvl="0">
      <w:start w:val="1"/>
      <w:numFmt w:val="decimal"/>
      <w:lvlRestart w:val="0"/>
      <w:lvlText w:val="%1)"/>
      <w:lvlJc w:val="left"/>
      <w:pPr>
        <w:tabs>
          <w:tab w:val="num" w:pos="0"/>
        </w:tabs>
        <w:ind w:left="453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1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3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5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7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9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1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3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96"/>
  <w:bordersDoNotSurroundHeader/>
  <w:bordersDoNotSurroundFooter/>
  <w:defaultTabStop w:val="708"/>
  <w:drawingGridHorizontalSpacing w:val="110"/>
  <w:drawingGridVerticalSpacing w:val="156"/>
  <w:displayHorizontalDrawingGridEvery w:val="0"/>
  <w:displayVerticalDrawingGridEvery w:val="1"/>
  <w:compat>
    <w:spaceForUL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spacing w:after="200" w:line="276" w:lineRule="auto"/>
    </w:pPr>
    <w:rPr>
      <w:rFonts w:ascii="Droid Sans" w:eastAsia="Droid Sans" w:cs="Arial"/>
      <w:sz w:val="22"/>
      <w:szCs w:val="22"/>
      <w:lang w:val="ru-RU" w:eastAsia="en-US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Luxi Sans" w:eastAsia="OPPO black body" w:hAnsi="Luxi Sans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  <w:style w:type="paragraph" w:customStyle="1" w:styleId="15">
    <w:name w:val="List Paragraph"/>
    <w:basedOn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7</TotalTime>
  <Application>Office</Application>
  <Pages>12</Pages>
  <Words>1342</Words>
  <Characters>7823</Characters>
  <Lines>506</Lines>
  <Paragraphs>138</Paragraphs>
  <CharactersWithSpaces>9133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Mobile phone user</cp:lastModifiedBy>
  <cp:revision>0</cp:revision>
  <dcterms:modified xsi:type="dcterms:W3CDTF">2025-11-28T05:10:55Z</dcterms:modified>
</cp:coreProperties>
</file>