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C452BD" w14:textId="619F0044" w:rsidR="00124E52" w:rsidRPr="00124E52" w:rsidRDefault="00124E52" w:rsidP="00124E52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124E52">
        <w:rPr>
          <w:rFonts w:asciiTheme="majorBidi" w:hAnsiTheme="majorBidi" w:cstheme="majorBidi"/>
          <w:b/>
          <w:bCs/>
          <w:sz w:val="28"/>
          <w:szCs w:val="28"/>
        </w:rPr>
        <w:t>СОЦИАЛЬНАЯ АКТИВНОСТЬ МЛАДШИХ ШКОЛЬНИКОВ</w:t>
      </w:r>
    </w:p>
    <w:p w14:paraId="69A6E27E" w14:textId="2BDA213F" w:rsidR="00124E52" w:rsidRPr="00124E52" w:rsidRDefault="00124E52" w:rsidP="00124E52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124E52">
        <w:rPr>
          <w:rFonts w:asciiTheme="majorBidi" w:hAnsiTheme="majorBidi" w:cstheme="majorBidi"/>
          <w:b/>
          <w:bCs/>
          <w:sz w:val="28"/>
          <w:szCs w:val="28"/>
        </w:rPr>
        <w:t>В СОВРЕМЕННОЙ ОБРАЗОВАТЕЛЬНОЙ СРЕДЕ:</w:t>
      </w:r>
    </w:p>
    <w:p w14:paraId="424BE0B4" w14:textId="6A3A40FB" w:rsidR="00124E52" w:rsidRDefault="00124E52" w:rsidP="00124E52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124E52">
        <w:rPr>
          <w:rFonts w:asciiTheme="majorBidi" w:hAnsiTheme="majorBidi" w:cstheme="majorBidi"/>
          <w:b/>
          <w:bCs/>
          <w:sz w:val="28"/>
          <w:szCs w:val="28"/>
        </w:rPr>
        <w:t>ТЕОРИЯ И ПРАКТИКА ФОРМИРОВАНИЯ</w:t>
      </w:r>
    </w:p>
    <w:p w14:paraId="2F7A4C55" w14:textId="77777777" w:rsidR="00545DA5" w:rsidRPr="00124E52" w:rsidRDefault="00545DA5" w:rsidP="00124E52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14:paraId="4044AFAC" w14:textId="77777777" w:rsidR="00545DA5" w:rsidRDefault="00124E52" w:rsidP="00545DA5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 w:rsidRPr="00545DA5">
        <w:rPr>
          <w:rFonts w:asciiTheme="majorBidi" w:hAnsiTheme="majorBidi" w:cstheme="majorBidi"/>
          <w:b/>
          <w:bCs/>
          <w:sz w:val="28"/>
          <w:szCs w:val="28"/>
        </w:rPr>
        <w:t>Аннотация:</w:t>
      </w:r>
      <w:r w:rsidRPr="00124E52">
        <w:rPr>
          <w:rFonts w:asciiTheme="majorBidi" w:hAnsiTheme="majorBidi" w:cstheme="majorBidi"/>
          <w:sz w:val="28"/>
          <w:szCs w:val="28"/>
        </w:rPr>
        <w:t xml:space="preserve"> в статье представлен комплексный анализ проблемы развития социальной активности младших школьников в условиях современной российской системы образования. Рассматриваются теоретические основы понятия социальной активности, психолого-педагогические особенности ее проявления у детей 7–11 лет, эффективные практики формирования данного качества в урочной и внеурочной деятельности. Особое внимание уделяется роли цифровых технологий и проектной деятельности в развитии социальной инициативности. Приводятся результаты экспериментальной работы, подтверждающие эффективность предложенной модели. </w:t>
      </w:r>
    </w:p>
    <w:p w14:paraId="3E9004F3" w14:textId="77777777" w:rsidR="00545DA5" w:rsidRDefault="00124E52" w:rsidP="00545DA5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 w:rsidRPr="00545DA5">
        <w:rPr>
          <w:rFonts w:asciiTheme="majorBidi" w:hAnsiTheme="majorBidi" w:cstheme="majorBidi"/>
          <w:b/>
          <w:bCs/>
          <w:sz w:val="28"/>
          <w:szCs w:val="28"/>
        </w:rPr>
        <w:t>Ключевые слова</w:t>
      </w:r>
      <w:r w:rsidRPr="00124E52">
        <w:rPr>
          <w:rFonts w:asciiTheme="majorBidi" w:hAnsiTheme="majorBidi" w:cstheme="majorBidi"/>
          <w:sz w:val="28"/>
          <w:szCs w:val="28"/>
        </w:rPr>
        <w:t>: социальная активность, младшие школьники, социализация, проектная деятельность, цифровая педагогика, ФГОС НОО.</w:t>
      </w:r>
    </w:p>
    <w:p w14:paraId="3AEADF00" w14:textId="77777777" w:rsidR="00545DA5" w:rsidRDefault="00124E52" w:rsidP="00545DA5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 w:rsidRPr="00545DA5">
        <w:rPr>
          <w:rFonts w:asciiTheme="majorBidi" w:hAnsiTheme="majorBidi" w:cstheme="majorBidi"/>
          <w:b/>
          <w:bCs/>
          <w:sz w:val="28"/>
          <w:szCs w:val="28"/>
        </w:rPr>
        <w:t>Актуальность</w:t>
      </w:r>
      <w:r w:rsidRPr="00124E52">
        <w:rPr>
          <w:rFonts w:asciiTheme="majorBidi" w:hAnsiTheme="majorBidi" w:cstheme="majorBidi"/>
          <w:sz w:val="28"/>
          <w:szCs w:val="28"/>
        </w:rPr>
        <w:t xml:space="preserve"> исследования социальной активности младших школьников обусловлена требованиями ФГОС НОО (2021), где развитие социальных компетенций выделено как один из приоритетов начального образования. В условиях трансформации современного общества и цифровизации всех сфер жизни особенно важно формировать у детей способность к конструктивному социальному взаимодействию на этапе начальной школы. Современные дети сталкиваются с новыми вызовами социальной адаптации, связанными с быстрыми изменениями в обществе и распространением цифровых технологий. </w:t>
      </w:r>
    </w:p>
    <w:p w14:paraId="384540A0" w14:textId="361ABDA9" w:rsidR="00124E52" w:rsidRDefault="00124E52" w:rsidP="00545DA5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 w:rsidRPr="00124E52">
        <w:rPr>
          <w:rFonts w:asciiTheme="majorBidi" w:hAnsiTheme="majorBidi" w:cstheme="majorBidi"/>
          <w:sz w:val="28"/>
          <w:szCs w:val="28"/>
        </w:rPr>
        <w:t xml:space="preserve">Формирование социальной активности способствует не только успешной социализации ребенка, но и развитию его личностного потенциала, коммуникативных навыков и эмоционального интеллекта. Исследования показывают, что вовлечение младших школьников в социально значимую деятельность повышает их мотивацию к обучению и формирует позитивное отношение к коллективной работе. Кроме того, школа как социальный институт играет ключевую роль в развитии у ребенка ценностных ориентиров и социальных норм, что делает данный аспект исследования особенно значимым. </w:t>
      </w:r>
    </w:p>
    <w:p w14:paraId="4FCF66F2" w14:textId="77777777" w:rsidR="00124E52" w:rsidRDefault="00124E52" w:rsidP="00124E52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 w:rsidRPr="00124E52">
        <w:rPr>
          <w:rFonts w:asciiTheme="majorBidi" w:hAnsiTheme="majorBidi" w:cstheme="majorBidi"/>
          <w:sz w:val="28"/>
          <w:szCs w:val="28"/>
        </w:rPr>
        <w:t xml:space="preserve">Социальная активность понимается нами как интегративное качество личности, проявляющееся в инициативном социальном поведении, способности к коллективной деятельности, ответственном отношении к общественным нормам, готовности к социально значимым действиям. </w:t>
      </w:r>
    </w:p>
    <w:p w14:paraId="039E70F4" w14:textId="77777777" w:rsidR="00124E52" w:rsidRDefault="00124E52" w:rsidP="00124E52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 w:rsidRPr="00124E52">
        <w:rPr>
          <w:rFonts w:asciiTheme="majorBidi" w:hAnsiTheme="majorBidi" w:cstheme="majorBidi"/>
          <w:sz w:val="28"/>
          <w:szCs w:val="28"/>
        </w:rPr>
        <w:t xml:space="preserve">Согласно исследованиям Л.С. Выготского, Д.Б. Эльконина, В.В. Давыдова, младший школьный возраст является сензитивным периодом для формирования социальной активности. В этот период развивается произвольность поведения, формируется способность к рефлексии, появляется интерес к социальным отношениям, актуализируется потребность в признании. </w:t>
      </w:r>
    </w:p>
    <w:p w14:paraId="00D25F57" w14:textId="705FE62D" w:rsidR="00124E52" w:rsidRPr="00124E52" w:rsidRDefault="00124E52" w:rsidP="00124E52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 w:rsidRPr="00124E52">
        <w:rPr>
          <w:rFonts w:asciiTheme="majorBidi" w:hAnsiTheme="majorBidi" w:cstheme="majorBidi"/>
          <w:sz w:val="28"/>
          <w:szCs w:val="28"/>
        </w:rPr>
        <w:lastRenderedPageBreak/>
        <w:t xml:space="preserve">Анализ работ В.В. Рубцова и Г.А. Цукерман позволяет выделить ключевые условия развития социальной активности. </w:t>
      </w:r>
    </w:p>
    <w:p w14:paraId="1D0EE890" w14:textId="2A0E4CA0" w:rsidR="00124E52" w:rsidRPr="00124E52" w:rsidRDefault="00124E52" w:rsidP="00124E52">
      <w:pPr>
        <w:spacing w:after="0" w:line="240" w:lineRule="auto"/>
        <w:jc w:val="both"/>
        <w:rPr>
          <w:rFonts w:asciiTheme="majorBidi" w:hAnsiTheme="majorBidi" w:cstheme="majorBidi"/>
          <w:sz w:val="28"/>
          <w:szCs w:val="28"/>
        </w:rPr>
      </w:pPr>
      <w:r w:rsidRPr="00124E52">
        <w:rPr>
          <w:rFonts w:asciiTheme="majorBidi" w:hAnsiTheme="majorBidi" w:cstheme="majorBidi"/>
          <w:sz w:val="28"/>
          <w:szCs w:val="28"/>
        </w:rPr>
        <w:t xml:space="preserve">1. Создание ситуаций социального выбора, позволяющих ребенку осознанно принимать решения и нести за них ответственность. </w:t>
      </w:r>
    </w:p>
    <w:p w14:paraId="5FFC9166" w14:textId="77777777" w:rsidR="00124E52" w:rsidRPr="00124E52" w:rsidRDefault="00124E52" w:rsidP="00124E52">
      <w:pPr>
        <w:spacing w:after="0" w:line="240" w:lineRule="auto"/>
        <w:jc w:val="both"/>
        <w:rPr>
          <w:rFonts w:asciiTheme="majorBidi" w:hAnsiTheme="majorBidi" w:cstheme="majorBidi"/>
          <w:sz w:val="28"/>
          <w:szCs w:val="28"/>
        </w:rPr>
      </w:pPr>
      <w:r w:rsidRPr="00124E52">
        <w:rPr>
          <w:rFonts w:asciiTheme="majorBidi" w:hAnsiTheme="majorBidi" w:cstheme="majorBidi"/>
          <w:sz w:val="28"/>
          <w:szCs w:val="28"/>
        </w:rPr>
        <w:t>2. Организация коллективно-распределенной деятельности, способствую</w:t>
      </w:r>
    </w:p>
    <w:p w14:paraId="7762D745" w14:textId="77777777" w:rsidR="00124E52" w:rsidRPr="00124E52" w:rsidRDefault="00124E52" w:rsidP="00124E52">
      <w:pPr>
        <w:spacing w:after="0" w:line="240" w:lineRule="auto"/>
        <w:jc w:val="both"/>
        <w:rPr>
          <w:rFonts w:asciiTheme="majorBidi" w:hAnsiTheme="majorBidi" w:cstheme="majorBidi"/>
          <w:sz w:val="28"/>
          <w:szCs w:val="28"/>
        </w:rPr>
      </w:pPr>
      <w:r w:rsidRPr="00124E52">
        <w:rPr>
          <w:rFonts w:asciiTheme="majorBidi" w:hAnsiTheme="majorBidi" w:cstheme="majorBidi"/>
          <w:sz w:val="28"/>
          <w:szCs w:val="28"/>
        </w:rPr>
        <w:t xml:space="preserve">щей развитию кооперации и коммуникативных навыков. </w:t>
      </w:r>
    </w:p>
    <w:p w14:paraId="25E97917" w14:textId="77777777" w:rsidR="00124E52" w:rsidRPr="00124E52" w:rsidRDefault="00124E52" w:rsidP="00124E52">
      <w:pPr>
        <w:spacing w:after="0" w:line="240" w:lineRule="auto"/>
        <w:jc w:val="both"/>
        <w:rPr>
          <w:rFonts w:asciiTheme="majorBidi" w:hAnsiTheme="majorBidi" w:cstheme="majorBidi"/>
          <w:sz w:val="28"/>
          <w:szCs w:val="28"/>
        </w:rPr>
      </w:pPr>
      <w:r w:rsidRPr="00124E52">
        <w:rPr>
          <w:rFonts w:asciiTheme="majorBidi" w:hAnsiTheme="majorBidi" w:cstheme="majorBidi"/>
          <w:sz w:val="28"/>
          <w:szCs w:val="28"/>
        </w:rPr>
        <w:t xml:space="preserve">3. Использование проектных технологий, направленных на формирование у </w:t>
      </w:r>
    </w:p>
    <w:p w14:paraId="08D72720" w14:textId="77777777" w:rsidR="00124E52" w:rsidRPr="00124E52" w:rsidRDefault="00124E52" w:rsidP="00124E52">
      <w:pPr>
        <w:spacing w:after="0" w:line="240" w:lineRule="auto"/>
        <w:jc w:val="both"/>
        <w:rPr>
          <w:rFonts w:asciiTheme="majorBidi" w:hAnsiTheme="majorBidi" w:cstheme="majorBidi"/>
          <w:sz w:val="28"/>
          <w:szCs w:val="28"/>
        </w:rPr>
      </w:pPr>
      <w:r w:rsidRPr="00124E52">
        <w:rPr>
          <w:rFonts w:asciiTheme="majorBidi" w:hAnsiTheme="majorBidi" w:cstheme="majorBidi"/>
          <w:sz w:val="28"/>
          <w:szCs w:val="28"/>
        </w:rPr>
        <w:t xml:space="preserve">учащихся инициативности и самостоятельности. </w:t>
      </w:r>
    </w:p>
    <w:p w14:paraId="4D8E6BA5" w14:textId="77777777" w:rsidR="00124E52" w:rsidRDefault="00124E52" w:rsidP="00124E52">
      <w:pPr>
        <w:spacing w:after="0" w:line="240" w:lineRule="auto"/>
        <w:jc w:val="both"/>
        <w:rPr>
          <w:rFonts w:asciiTheme="majorBidi" w:hAnsiTheme="majorBidi" w:cstheme="majorBidi"/>
          <w:sz w:val="28"/>
          <w:szCs w:val="28"/>
        </w:rPr>
      </w:pPr>
      <w:r w:rsidRPr="00124E52">
        <w:rPr>
          <w:rFonts w:asciiTheme="majorBidi" w:hAnsiTheme="majorBidi" w:cstheme="majorBidi"/>
          <w:sz w:val="28"/>
          <w:szCs w:val="28"/>
        </w:rPr>
        <w:t xml:space="preserve">4. Включение в социально значимые практики, обеспечивающее опыт реального социального взаимодействия. </w:t>
      </w:r>
    </w:p>
    <w:p w14:paraId="45C98B04" w14:textId="0BC63290" w:rsidR="00124E52" w:rsidRPr="00124E52" w:rsidRDefault="00124E52" w:rsidP="00124E52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 w:rsidRPr="00124E52">
        <w:rPr>
          <w:rFonts w:asciiTheme="majorBidi" w:hAnsiTheme="majorBidi" w:cstheme="majorBidi"/>
          <w:sz w:val="28"/>
          <w:szCs w:val="28"/>
        </w:rPr>
        <w:t xml:space="preserve">Кроме того, важную роль играет концепция деятельностного подхода </w:t>
      </w:r>
    </w:p>
    <w:p w14:paraId="3841EECF" w14:textId="77777777" w:rsidR="00124E52" w:rsidRDefault="00124E52" w:rsidP="00124E52">
      <w:pPr>
        <w:spacing w:after="0" w:line="240" w:lineRule="auto"/>
        <w:jc w:val="both"/>
        <w:rPr>
          <w:rFonts w:asciiTheme="majorBidi" w:hAnsiTheme="majorBidi" w:cstheme="majorBidi"/>
          <w:sz w:val="28"/>
          <w:szCs w:val="28"/>
        </w:rPr>
      </w:pPr>
      <w:r w:rsidRPr="00124E52">
        <w:rPr>
          <w:rFonts w:asciiTheme="majorBidi" w:hAnsiTheme="majorBidi" w:cstheme="majorBidi"/>
          <w:sz w:val="28"/>
          <w:szCs w:val="28"/>
        </w:rPr>
        <w:t xml:space="preserve">(Л.С. Выготский, А.Н. Леонтьев), согласно которой активное включение ребенка в значимую деятельность является ключевым механизмом его развития. В этом контексте социализация младших школьников происходит через совместную деятельность, направленную на достижение общественно значимых целей. </w:t>
      </w:r>
    </w:p>
    <w:p w14:paraId="348EB348" w14:textId="77777777" w:rsidR="00124E52" w:rsidRDefault="00124E52" w:rsidP="00124E52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 w:rsidRPr="00124E52">
        <w:rPr>
          <w:rFonts w:asciiTheme="majorBidi" w:hAnsiTheme="majorBidi" w:cstheme="majorBidi"/>
          <w:sz w:val="28"/>
          <w:szCs w:val="28"/>
        </w:rPr>
        <w:t>Практические модели развития социальной активности были реализованы проекте «Школа социального действия»</w:t>
      </w:r>
      <w:r>
        <w:rPr>
          <w:rFonts w:asciiTheme="majorBidi" w:hAnsiTheme="majorBidi" w:cstheme="majorBidi"/>
          <w:sz w:val="28"/>
          <w:szCs w:val="28"/>
        </w:rPr>
        <w:t>.</w:t>
      </w:r>
      <w:r w:rsidRPr="00124E52">
        <w:rPr>
          <w:rFonts w:asciiTheme="majorBidi" w:hAnsiTheme="majorBidi" w:cstheme="majorBidi"/>
          <w:sz w:val="28"/>
          <w:szCs w:val="28"/>
        </w:rPr>
        <w:t xml:space="preserve"> Проект предполагает последовательное включение младших школьников в различные формы социальной деятельности, соответствующие их возрастным особенностям. </w:t>
      </w:r>
    </w:p>
    <w:p w14:paraId="41D7B97B" w14:textId="77777777" w:rsidR="00124E52" w:rsidRDefault="00124E52" w:rsidP="00124E52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 w:rsidRPr="00124E52">
        <w:rPr>
          <w:rFonts w:asciiTheme="majorBidi" w:hAnsiTheme="majorBidi" w:cstheme="majorBidi"/>
          <w:sz w:val="28"/>
          <w:szCs w:val="28"/>
        </w:rPr>
        <w:t xml:space="preserve">1 класс – социальные пробы: дети знакомятся с основами социальной активности, участвуют в простых инициативах (помощь одноклассникам, участие в школьных мероприятиях, экологические акции). </w:t>
      </w:r>
    </w:p>
    <w:p w14:paraId="793472ED" w14:textId="77777777" w:rsidR="00124E52" w:rsidRDefault="00124E52" w:rsidP="00124E52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 w:rsidRPr="00124E52">
        <w:rPr>
          <w:rFonts w:asciiTheme="majorBidi" w:hAnsiTheme="majorBidi" w:cstheme="majorBidi"/>
          <w:sz w:val="28"/>
          <w:szCs w:val="28"/>
        </w:rPr>
        <w:t xml:space="preserve">2 класс – мини-проекты: учащиеся объединяются в группы для выполнения небольших социальных проектов (изготовление открыток для ветеранов, помощь приютам, сбор макулатуры). </w:t>
      </w:r>
    </w:p>
    <w:p w14:paraId="4A0E86C6" w14:textId="77777777" w:rsidR="00124E52" w:rsidRDefault="00124E52" w:rsidP="00124E52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 w:rsidRPr="00124E52">
        <w:rPr>
          <w:rFonts w:asciiTheme="majorBidi" w:hAnsiTheme="majorBidi" w:cstheme="majorBidi"/>
          <w:sz w:val="28"/>
          <w:szCs w:val="28"/>
        </w:rPr>
        <w:t xml:space="preserve">3 класс – социальные практики: на этом этапе дети принимают участие в более сложных социальных инициативах (организация школьных благотворительных мероприятий, взаимодействие с местными сообществами). </w:t>
      </w:r>
    </w:p>
    <w:p w14:paraId="161EF745" w14:textId="77777777" w:rsidR="00124E52" w:rsidRDefault="00124E52" w:rsidP="00124E52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 w:rsidRPr="00124E52">
        <w:rPr>
          <w:rFonts w:asciiTheme="majorBidi" w:hAnsiTheme="majorBidi" w:cstheme="majorBidi"/>
          <w:sz w:val="28"/>
          <w:szCs w:val="28"/>
        </w:rPr>
        <w:t>4 класс – инициативные проекты: учащиеся самостоятельно разрабатывают и реализуют социальные проекты, направленные на решение актуальных проблем (экологические кампании, проекты по инклюзии,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 w:rsidRPr="00124E52">
        <w:rPr>
          <w:rFonts w:asciiTheme="majorBidi" w:hAnsiTheme="majorBidi" w:cstheme="majorBidi"/>
          <w:sz w:val="28"/>
          <w:szCs w:val="28"/>
        </w:rPr>
        <w:t>сотрудничество с общественным</w:t>
      </w:r>
      <w:r>
        <w:rPr>
          <w:rFonts w:asciiTheme="majorBidi" w:hAnsiTheme="majorBidi" w:cstheme="majorBidi"/>
          <w:sz w:val="28"/>
          <w:szCs w:val="28"/>
        </w:rPr>
        <w:t>и</w:t>
      </w:r>
      <w:r w:rsidRPr="00124E52">
        <w:rPr>
          <w:rFonts w:asciiTheme="majorBidi" w:hAnsiTheme="majorBidi" w:cstheme="majorBidi"/>
          <w:sz w:val="28"/>
          <w:szCs w:val="28"/>
        </w:rPr>
        <w:t xml:space="preserve"> организациями). </w:t>
      </w:r>
    </w:p>
    <w:p w14:paraId="436224F3" w14:textId="77777777" w:rsidR="00124E52" w:rsidRDefault="00124E52" w:rsidP="00124E52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 w:rsidRPr="00124E52">
        <w:rPr>
          <w:rFonts w:asciiTheme="majorBidi" w:hAnsiTheme="majorBidi" w:cstheme="majorBidi"/>
          <w:sz w:val="28"/>
          <w:szCs w:val="28"/>
        </w:rPr>
        <w:t xml:space="preserve">Современная образовательная среда требует интеграции цифровых технологий в процессы социализации. В рамках проекта «Школа социального действия» использовались следующие инструменты: </w:t>
      </w:r>
    </w:p>
    <w:p w14:paraId="4DDA84F4" w14:textId="77777777" w:rsidR="00124E52" w:rsidRDefault="00124E52" w:rsidP="00124E52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 w:rsidRPr="00124E52">
        <w:rPr>
          <w:rFonts w:asciiTheme="majorBidi" w:hAnsiTheme="majorBidi" w:cstheme="majorBidi"/>
          <w:sz w:val="28"/>
          <w:szCs w:val="28"/>
        </w:rPr>
        <w:t xml:space="preserve">Образовательные платформы (МЭШ, </w:t>
      </w:r>
      <w:proofErr w:type="spellStart"/>
      <w:r w:rsidRPr="00124E52">
        <w:rPr>
          <w:rFonts w:asciiTheme="majorBidi" w:hAnsiTheme="majorBidi" w:cstheme="majorBidi"/>
          <w:sz w:val="28"/>
          <w:szCs w:val="28"/>
        </w:rPr>
        <w:t>Учи.ру</w:t>
      </w:r>
      <w:proofErr w:type="spellEnd"/>
      <w:r w:rsidRPr="00124E52">
        <w:rPr>
          <w:rFonts w:asciiTheme="majorBidi" w:hAnsiTheme="majorBidi" w:cstheme="majorBidi"/>
          <w:sz w:val="28"/>
          <w:szCs w:val="28"/>
        </w:rPr>
        <w:t xml:space="preserve">) – использовались для коллективной работы над проектами, обмена идеями и координации деятельности учащихся. Эти платформы позволяли детям изучать теоретические основы социальной активности, а также разрабатывать проекты в цифровой среде. </w:t>
      </w:r>
    </w:p>
    <w:p w14:paraId="57C23DD5" w14:textId="77777777" w:rsidR="00545DA5" w:rsidRDefault="00124E52" w:rsidP="00545DA5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 w:rsidRPr="00124E52">
        <w:rPr>
          <w:rFonts w:asciiTheme="majorBidi" w:hAnsiTheme="majorBidi" w:cstheme="majorBidi"/>
          <w:sz w:val="28"/>
          <w:szCs w:val="28"/>
        </w:rPr>
        <w:t xml:space="preserve">Социальные сети для детских инициатив – создавались безопасные школьные онлайн-сообщества, где дети могли делиться своими идеями, обсуждать инициативы, получать поддержку от педагогов и сверстников. Это способствовало развитию навыков коммуникации и цифровой кооперации. </w:t>
      </w:r>
      <w:r w:rsidRPr="00124E52">
        <w:rPr>
          <w:rFonts w:asciiTheme="majorBidi" w:hAnsiTheme="majorBidi" w:cstheme="majorBidi"/>
          <w:sz w:val="28"/>
          <w:szCs w:val="28"/>
        </w:rPr>
        <w:lastRenderedPageBreak/>
        <w:t>Мобильные приложения для социальных проектов – использовались специализированные программы, помогающие организовывать волонтерские акции, вести учет выполненных заданий и координировать коллективную работу. Примеры таких приложений – сервисы для экологического мониторинга, создания интерактивных карт инициатив или платформы для</w:t>
      </w:r>
      <w:r w:rsidR="00545DA5">
        <w:rPr>
          <w:rFonts w:asciiTheme="majorBidi" w:hAnsiTheme="majorBidi" w:cstheme="majorBidi"/>
          <w:sz w:val="28"/>
          <w:szCs w:val="28"/>
        </w:rPr>
        <w:t xml:space="preserve"> </w:t>
      </w:r>
      <w:r w:rsidRPr="00124E52">
        <w:rPr>
          <w:rFonts w:asciiTheme="majorBidi" w:hAnsiTheme="majorBidi" w:cstheme="majorBidi"/>
          <w:sz w:val="28"/>
          <w:szCs w:val="28"/>
        </w:rPr>
        <w:t xml:space="preserve">сбора благотворительной помощи. </w:t>
      </w:r>
    </w:p>
    <w:p w14:paraId="6204E430" w14:textId="77777777" w:rsidR="00545DA5" w:rsidRDefault="00124E52" w:rsidP="00545DA5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 w:rsidRPr="00124E52">
        <w:rPr>
          <w:rFonts w:asciiTheme="majorBidi" w:hAnsiTheme="majorBidi" w:cstheme="majorBidi"/>
          <w:sz w:val="28"/>
          <w:szCs w:val="28"/>
        </w:rPr>
        <w:t>Виртуальные экскурсии и онлайн-ресурсы – в рамках проекта применялись цифровые технологии для расширения кругозора учащихся, их</w:t>
      </w:r>
      <w:r w:rsidR="00545DA5">
        <w:rPr>
          <w:rFonts w:asciiTheme="majorBidi" w:hAnsiTheme="majorBidi" w:cstheme="majorBidi"/>
          <w:sz w:val="28"/>
          <w:szCs w:val="28"/>
        </w:rPr>
        <w:t xml:space="preserve"> </w:t>
      </w:r>
      <w:r w:rsidRPr="00124E52">
        <w:rPr>
          <w:rFonts w:asciiTheme="majorBidi" w:hAnsiTheme="majorBidi" w:cstheme="majorBidi"/>
          <w:sz w:val="28"/>
          <w:szCs w:val="28"/>
        </w:rPr>
        <w:t>знакомства с социальными практиками в других регионах и странах. Это</w:t>
      </w:r>
      <w:r w:rsidR="00545DA5">
        <w:rPr>
          <w:rFonts w:asciiTheme="majorBidi" w:hAnsiTheme="majorBidi" w:cstheme="majorBidi"/>
          <w:sz w:val="28"/>
          <w:szCs w:val="28"/>
        </w:rPr>
        <w:t xml:space="preserve"> </w:t>
      </w:r>
      <w:r w:rsidRPr="00124E52">
        <w:rPr>
          <w:rFonts w:asciiTheme="majorBidi" w:hAnsiTheme="majorBidi" w:cstheme="majorBidi"/>
          <w:sz w:val="28"/>
          <w:szCs w:val="28"/>
        </w:rPr>
        <w:t>позволило детям изучить лучшие примеры социальной активности и</w:t>
      </w:r>
      <w:r w:rsidR="00545DA5">
        <w:rPr>
          <w:rFonts w:asciiTheme="majorBidi" w:hAnsiTheme="majorBidi" w:cstheme="majorBidi"/>
          <w:sz w:val="28"/>
          <w:szCs w:val="28"/>
        </w:rPr>
        <w:t xml:space="preserve"> </w:t>
      </w:r>
      <w:r w:rsidRPr="00124E52">
        <w:rPr>
          <w:rFonts w:asciiTheme="majorBidi" w:hAnsiTheme="majorBidi" w:cstheme="majorBidi"/>
          <w:sz w:val="28"/>
          <w:szCs w:val="28"/>
        </w:rPr>
        <w:t xml:space="preserve">перенести их в свою деятельность. </w:t>
      </w:r>
    </w:p>
    <w:p w14:paraId="48F0FCDA" w14:textId="77777777" w:rsidR="00545DA5" w:rsidRDefault="00124E52" w:rsidP="00545DA5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 w:rsidRPr="00124E52">
        <w:rPr>
          <w:rFonts w:asciiTheme="majorBidi" w:hAnsiTheme="majorBidi" w:cstheme="majorBidi"/>
          <w:sz w:val="28"/>
          <w:szCs w:val="28"/>
        </w:rPr>
        <w:t>Проект «Школа социального действия» демонстрирует эффективность комплексного подхода к развитию социальной активности младших школьников. Его реализация способствует формированию у детей навыков</w:t>
      </w:r>
      <w:r w:rsidR="00545DA5">
        <w:rPr>
          <w:rFonts w:asciiTheme="majorBidi" w:hAnsiTheme="majorBidi" w:cstheme="majorBidi"/>
          <w:sz w:val="28"/>
          <w:szCs w:val="28"/>
        </w:rPr>
        <w:t xml:space="preserve"> </w:t>
      </w:r>
      <w:r w:rsidRPr="00124E52">
        <w:rPr>
          <w:rFonts w:asciiTheme="majorBidi" w:hAnsiTheme="majorBidi" w:cstheme="majorBidi"/>
          <w:sz w:val="28"/>
          <w:szCs w:val="28"/>
        </w:rPr>
        <w:t xml:space="preserve">конструктивного взаимодействия, социальной ответственности и готовности к участию в общественной жизни, что соответствует требованиям ФГОС НОО и современным вызовам общества. </w:t>
      </w:r>
    </w:p>
    <w:p w14:paraId="6329F2A2" w14:textId="77777777" w:rsidR="00545DA5" w:rsidRDefault="00124E52" w:rsidP="00545DA5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 w:rsidRPr="00124E52">
        <w:rPr>
          <w:rFonts w:asciiTheme="majorBidi" w:hAnsiTheme="majorBidi" w:cstheme="majorBidi"/>
          <w:sz w:val="28"/>
          <w:szCs w:val="28"/>
        </w:rPr>
        <w:t xml:space="preserve">Результаты исследования продемонстрировали, что у участников значительно повысился уровень социальной ответственности, улучшились навыки </w:t>
      </w:r>
      <w:r w:rsidR="00545DA5">
        <w:rPr>
          <w:rFonts w:asciiTheme="majorBidi" w:hAnsiTheme="majorBidi" w:cstheme="majorBidi"/>
          <w:sz w:val="28"/>
          <w:szCs w:val="28"/>
        </w:rPr>
        <w:t>к</w:t>
      </w:r>
      <w:r w:rsidRPr="00124E52">
        <w:rPr>
          <w:rFonts w:asciiTheme="majorBidi" w:hAnsiTheme="majorBidi" w:cstheme="majorBidi"/>
          <w:sz w:val="28"/>
          <w:szCs w:val="28"/>
        </w:rPr>
        <w:t>оллективного взаимодействия, а также сформировалась устойчивая мотивация к участию в общественно значимой деятельности. Таким образом, эффективность модели «Школа социального действия» была подтверждена</w:t>
      </w:r>
      <w:r w:rsidR="00545DA5">
        <w:rPr>
          <w:rFonts w:asciiTheme="majorBidi" w:hAnsiTheme="majorBidi" w:cstheme="majorBidi"/>
          <w:sz w:val="28"/>
          <w:szCs w:val="28"/>
        </w:rPr>
        <w:t xml:space="preserve"> </w:t>
      </w:r>
      <w:r w:rsidRPr="00124E52">
        <w:rPr>
          <w:rFonts w:asciiTheme="majorBidi" w:hAnsiTheme="majorBidi" w:cstheme="majorBidi"/>
          <w:sz w:val="28"/>
          <w:szCs w:val="28"/>
        </w:rPr>
        <w:t xml:space="preserve">практическими данными. </w:t>
      </w:r>
    </w:p>
    <w:p w14:paraId="2C40F989" w14:textId="2945863D" w:rsidR="00124E52" w:rsidRPr="00124E52" w:rsidRDefault="00124E52" w:rsidP="00545DA5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 w:rsidRPr="00124E52">
        <w:rPr>
          <w:rFonts w:asciiTheme="majorBidi" w:hAnsiTheme="majorBidi" w:cstheme="majorBidi"/>
          <w:sz w:val="28"/>
          <w:szCs w:val="28"/>
        </w:rPr>
        <w:t xml:space="preserve">Развитие социальной активности младших школьников требует системного подхода, сочетающего специально организованную социальную практику, педагогическое сопровождение, цифровые инструменты социализации, взаимодействие с социальными партнерами. Перспективными направлениями дальнейших исследований являются: влияние цифровой среды на характер социальной активности, создание </w:t>
      </w:r>
      <w:proofErr w:type="spellStart"/>
      <w:r w:rsidRPr="00124E52">
        <w:rPr>
          <w:rFonts w:asciiTheme="majorBidi" w:hAnsiTheme="majorBidi" w:cstheme="majorBidi"/>
          <w:sz w:val="28"/>
          <w:szCs w:val="28"/>
        </w:rPr>
        <w:t>межвозрастных</w:t>
      </w:r>
      <w:proofErr w:type="spellEnd"/>
      <w:r w:rsidRPr="00124E52">
        <w:rPr>
          <w:rFonts w:asciiTheme="majorBidi" w:hAnsiTheme="majorBidi" w:cstheme="majorBidi"/>
          <w:sz w:val="28"/>
          <w:szCs w:val="28"/>
        </w:rPr>
        <w:t xml:space="preserve"> моделей социализации. </w:t>
      </w:r>
    </w:p>
    <w:p w14:paraId="61537330" w14:textId="77777777" w:rsidR="00545DA5" w:rsidRDefault="00545DA5" w:rsidP="00124E52">
      <w:pPr>
        <w:spacing w:after="0" w:line="240" w:lineRule="auto"/>
        <w:jc w:val="both"/>
        <w:rPr>
          <w:rFonts w:asciiTheme="majorBidi" w:hAnsiTheme="majorBidi" w:cstheme="majorBidi"/>
          <w:sz w:val="28"/>
          <w:szCs w:val="28"/>
        </w:rPr>
      </w:pPr>
    </w:p>
    <w:p w14:paraId="4341C7DB" w14:textId="77777777" w:rsidR="00545DA5" w:rsidRDefault="00545DA5" w:rsidP="00124E52">
      <w:pPr>
        <w:spacing w:after="0" w:line="240" w:lineRule="auto"/>
        <w:jc w:val="both"/>
        <w:rPr>
          <w:rFonts w:asciiTheme="majorBidi" w:hAnsiTheme="majorBidi" w:cstheme="majorBidi"/>
          <w:sz w:val="28"/>
          <w:szCs w:val="28"/>
        </w:rPr>
      </w:pPr>
    </w:p>
    <w:p w14:paraId="5320D8C2" w14:textId="4D9CEE9B" w:rsidR="00124E52" w:rsidRPr="00124E52" w:rsidRDefault="00124E52" w:rsidP="00545DA5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</w:rPr>
      </w:pPr>
      <w:r w:rsidRPr="00124E52">
        <w:rPr>
          <w:rFonts w:asciiTheme="majorBidi" w:hAnsiTheme="majorBidi" w:cstheme="majorBidi"/>
          <w:sz w:val="28"/>
          <w:szCs w:val="28"/>
        </w:rPr>
        <w:t>Список литературы</w:t>
      </w:r>
    </w:p>
    <w:p w14:paraId="5DEDF0FC" w14:textId="6B3B9C0A" w:rsidR="00124E52" w:rsidRPr="00124E52" w:rsidRDefault="00124E52" w:rsidP="00545DA5">
      <w:pPr>
        <w:spacing w:after="0" w:line="240" w:lineRule="auto"/>
        <w:jc w:val="both"/>
        <w:rPr>
          <w:rFonts w:asciiTheme="majorBidi" w:hAnsiTheme="majorBidi" w:cstheme="majorBidi"/>
          <w:sz w:val="28"/>
          <w:szCs w:val="28"/>
        </w:rPr>
      </w:pPr>
      <w:r w:rsidRPr="00124E52">
        <w:rPr>
          <w:rFonts w:asciiTheme="majorBidi" w:hAnsiTheme="majorBidi" w:cstheme="majorBidi"/>
          <w:sz w:val="28"/>
          <w:szCs w:val="28"/>
        </w:rPr>
        <w:t xml:space="preserve">1. Выготский Л.С. Психология развития ребенка / Л.С. Выготский. – М.: Педагогика, 1984. – 312 с. </w:t>
      </w:r>
    </w:p>
    <w:p w14:paraId="0C42E225" w14:textId="77777777" w:rsidR="00124E52" w:rsidRPr="00124E52" w:rsidRDefault="00124E52" w:rsidP="00124E52">
      <w:pPr>
        <w:spacing w:after="0" w:line="240" w:lineRule="auto"/>
        <w:jc w:val="both"/>
        <w:rPr>
          <w:rFonts w:asciiTheme="majorBidi" w:hAnsiTheme="majorBidi" w:cstheme="majorBidi"/>
          <w:sz w:val="28"/>
          <w:szCs w:val="28"/>
        </w:rPr>
      </w:pPr>
      <w:r w:rsidRPr="00124E52">
        <w:rPr>
          <w:rFonts w:asciiTheme="majorBidi" w:hAnsiTheme="majorBidi" w:cstheme="majorBidi"/>
          <w:sz w:val="28"/>
          <w:szCs w:val="28"/>
        </w:rPr>
        <w:t xml:space="preserve">2. Эльконин Д.Б. Психическое развитие в детские годы / Д.Б. Эльконин. – </w:t>
      </w:r>
    </w:p>
    <w:p w14:paraId="7CEA5CCF" w14:textId="77777777" w:rsidR="00124E52" w:rsidRPr="00124E52" w:rsidRDefault="00124E52" w:rsidP="00124E52">
      <w:pPr>
        <w:spacing w:after="0" w:line="240" w:lineRule="auto"/>
        <w:jc w:val="both"/>
        <w:rPr>
          <w:rFonts w:asciiTheme="majorBidi" w:hAnsiTheme="majorBidi" w:cstheme="majorBidi"/>
          <w:sz w:val="28"/>
          <w:szCs w:val="28"/>
        </w:rPr>
      </w:pPr>
      <w:r w:rsidRPr="00124E52">
        <w:rPr>
          <w:rFonts w:asciiTheme="majorBidi" w:hAnsiTheme="majorBidi" w:cstheme="majorBidi"/>
          <w:sz w:val="28"/>
          <w:szCs w:val="28"/>
        </w:rPr>
        <w:t xml:space="preserve">М.: Институт практической психологии, 1995. – 256 с. </w:t>
      </w:r>
    </w:p>
    <w:p w14:paraId="421C5EDA" w14:textId="68DE0937" w:rsidR="00124E52" w:rsidRPr="00124E52" w:rsidRDefault="00124E52" w:rsidP="00545DA5">
      <w:pPr>
        <w:spacing w:after="0" w:line="240" w:lineRule="auto"/>
        <w:jc w:val="both"/>
        <w:rPr>
          <w:rFonts w:asciiTheme="majorBidi" w:hAnsiTheme="majorBidi" w:cstheme="majorBidi"/>
          <w:sz w:val="28"/>
          <w:szCs w:val="28"/>
        </w:rPr>
      </w:pPr>
      <w:r w:rsidRPr="00124E52">
        <w:rPr>
          <w:rFonts w:asciiTheme="majorBidi" w:hAnsiTheme="majorBidi" w:cstheme="majorBidi"/>
          <w:sz w:val="28"/>
          <w:szCs w:val="28"/>
        </w:rPr>
        <w:t xml:space="preserve">3. Давыдов В.В. Теория развивающего обучения / В.В. Давыдов. – М.: Интеллект, 1996. – 380 с. EDN YQOMCU </w:t>
      </w:r>
    </w:p>
    <w:p w14:paraId="35860686" w14:textId="29147E3D" w:rsidR="00124E52" w:rsidRPr="00124E52" w:rsidRDefault="00124E52" w:rsidP="00545DA5">
      <w:pPr>
        <w:spacing w:after="0" w:line="240" w:lineRule="auto"/>
        <w:jc w:val="both"/>
        <w:rPr>
          <w:rFonts w:asciiTheme="majorBidi" w:hAnsiTheme="majorBidi" w:cstheme="majorBidi"/>
          <w:sz w:val="28"/>
          <w:szCs w:val="28"/>
        </w:rPr>
      </w:pPr>
      <w:r w:rsidRPr="00124E52">
        <w:rPr>
          <w:rFonts w:asciiTheme="majorBidi" w:hAnsiTheme="majorBidi" w:cstheme="majorBidi"/>
          <w:sz w:val="28"/>
          <w:szCs w:val="28"/>
        </w:rPr>
        <w:t xml:space="preserve">4. Рубцов В.В. Коллективная деятельность и развитие познания / В.В. Рубцов. – М.: Педагогика, 1991. – 240 с. </w:t>
      </w:r>
    </w:p>
    <w:p w14:paraId="71B5121A" w14:textId="77777777" w:rsidR="00124E52" w:rsidRPr="00124E52" w:rsidRDefault="00124E52" w:rsidP="00124E52">
      <w:pPr>
        <w:spacing w:after="0" w:line="240" w:lineRule="auto"/>
        <w:jc w:val="both"/>
        <w:rPr>
          <w:rFonts w:asciiTheme="majorBidi" w:hAnsiTheme="majorBidi" w:cstheme="majorBidi"/>
          <w:sz w:val="28"/>
          <w:szCs w:val="28"/>
        </w:rPr>
      </w:pPr>
      <w:r w:rsidRPr="00124E52">
        <w:rPr>
          <w:rFonts w:asciiTheme="majorBidi" w:hAnsiTheme="majorBidi" w:cstheme="majorBidi"/>
          <w:sz w:val="28"/>
          <w:szCs w:val="28"/>
        </w:rPr>
        <w:t xml:space="preserve">5. Цукерман Г.А. Совместная деятельность школьников: от взаимодействия </w:t>
      </w:r>
    </w:p>
    <w:p w14:paraId="579833D1" w14:textId="123BBC49" w:rsidR="00C23B35" w:rsidRPr="00124E52" w:rsidRDefault="00124E52" w:rsidP="00545DA5">
      <w:pPr>
        <w:spacing w:after="0" w:line="240" w:lineRule="auto"/>
        <w:jc w:val="both"/>
        <w:rPr>
          <w:rFonts w:asciiTheme="majorBidi" w:hAnsiTheme="majorBidi" w:cstheme="majorBidi"/>
          <w:sz w:val="28"/>
          <w:szCs w:val="28"/>
        </w:rPr>
      </w:pPr>
      <w:r w:rsidRPr="00124E52">
        <w:rPr>
          <w:rFonts w:asciiTheme="majorBidi" w:hAnsiTheme="majorBidi" w:cstheme="majorBidi"/>
          <w:sz w:val="28"/>
          <w:szCs w:val="28"/>
        </w:rPr>
        <w:t>к пониманию / Г.А. Цукерман. – М.: Институт практической психологии, 1996. – 192 с.</w:t>
      </w:r>
    </w:p>
    <w:sectPr w:rsidR="00C23B35" w:rsidRPr="00124E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4E52"/>
    <w:rsid w:val="00036411"/>
    <w:rsid w:val="00124E52"/>
    <w:rsid w:val="00202CB8"/>
    <w:rsid w:val="00545DA5"/>
    <w:rsid w:val="00652FFC"/>
    <w:rsid w:val="00C23B35"/>
    <w:rsid w:val="00D87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9092F5"/>
  <w15:chartTrackingRefBased/>
  <w15:docId w15:val="{069799D8-C2A5-4186-8366-3CE827ACB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24E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24E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24E5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24E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24E5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24E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24E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24E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24E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24E5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24E5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24E5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24E5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24E5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24E5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24E5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24E5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24E5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24E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24E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24E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24E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24E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24E5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24E5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24E5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24E5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24E52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124E5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1147</Words>
  <Characters>6541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Матвей Шестаков</dc:creator>
  <cp:keywords/>
  <dc:description/>
  <cp:lastModifiedBy>Матвей Шестаков</cp:lastModifiedBy>
  <cp:revision>1</cp:revision>
  <dcterms:created xsi:type="dcterms:W3CDTF">2026-04-26T14:38:00Z</dcterms:created>
  <dcterms:modified xsi:type="dcterms:W3CDTF">2026-04-26T14:57:00Z</dcterms:modified>
</cp:coreProperties>
</file>