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B5D" w:rsidRPr="00331B5D" w:rsidRDefault="00331B5D" w:rsidP="00331B5D">
      <w:pPr>
        <w:spacing w:after="0" w:line="360" w:lineRule="auto"/>
        <w:jc w:val="center"/>
        <w:rPr>
          <w:rFonts w:ascii="Times New Roman" w:hAnsi="Times New Roman" w:cs="Times New Roman"/>
          <w:sz w:val="24"/>
          <w:szCs w:val="24"/>
        </w:rPr>
      </w:pPr>
      <w:bookmarkStart w:id="0" w:name="_GoBack"/>
      <w:r w:rsidRPr="00331B5D">
        <w:rPr>
          <w:rFonts w:ascii="Times New Roman" w:hAnsi="Times New Roman" w:cs="Times New Roman"/>
          <w:sz w:val="24"/>
          <w:szCs w:val="24"/>
        </w:rPr>
        <w:t>Применение цифровой лабор</w:t>
      </w:r>
      <w:r w:rsidRPr="00331B5D">
        <w:rPr>
          <w:rFonts w:ascii="Times New Roman" w:hAnsi="Times New Roman" w:cs="Times New Roman"/>
          <w:sz w:val="24"/>
          <w:szCs w:val="24"/>
        </w:rPr>
        <w:t>атории «Наураша» в детском саду»</w:t>
      </w:r>
    </w:p>
    <w:bookmarkEnd w:id="0"/>
    <w:p w:rsidR="00331B5D" w:rsidRPr="00331B5D" w:rsidRDefault="00331B5D" w:rsidP="00331B5D">
      <w:pPr>
        <w:spacing w:after="0" w:line="360" w:lineRule="auto"/>
        <w:jc w:val="right"/>
        <w:rPr>
          <w:rFonts w:ascii="Times New Roman" w:hAnsi="Times New Roman" w:cs="Times New Roman"/>
          <w:sz w:val="24"/>
          <w:szCs w:val="24"/>
        </w:rPr>
      </w:pPr>
      <w:r w:rsidRPr="00331B5D">
        <w:rPr>
          <w:rFonts w:ascii="Times New Roman" w:hAnsi="Times New Roman" w:cs="Times New Roman"/>
          <w:sz w:val="24"/>
          <w:szCs w:val="24"/>
        </w:rPr>
        <w:t>Наураша — необычное слово,</w:t>
      </w:r>
    </w:p>
    <w:p w:rsidR="00331B5D" w:rsidRPr="00331B5D" w:rsidRDefault="00331B5D" w:rsidP="00331B5D">
      <w:pPr>
        <w:spacing w:after="0" w:line="360" w:lineRule="auto"/>
        <w:jc w:val="right"/>
        <w:rPr>
          <w:rFonts w:ascii="Times New Roman" w:hAnsi="Times New Roman" w:cs="Times New Roman"/>
          <w:sz w:val="24"/>
          <w:szCs w:val="24"/>
        </w:rPr>
      </w:pPr>
      <w:r w:rsidRPr="00331B5D">
        <w:rPr>
          <w:rFonts w:ascii="Times New Roman" w:hAnsi="Times New Roman" w:cs="Times New Roman"/>
          <w:sz w:val="24"/>
          <w:szCs w:val="24"/>
        </w:rPr>
        <w:t>Это познание — снова и снова.</w:t>
      </w:r>
    </w:p>
    <w:p w:rsidR="00331B5D" w:rsidRPr="00331B5D" w:rsidRDefault="00331B5D" w:rsidP="00331B5D">
      <w:pPr>
        <w:spacing w:after="0" w:line="360" w:lineRule="auto"/>
        <w:jc w:val="right"/>
        <w:rPr>
          <w:rFonts w:ascii="Times New Roman" w:hAnsi="Times New Roman" w:cs="Times New Roman"/>
          <w:sz w:val="24"/>
          <w:szCs w:val="24"/>
        </w:rPr>
      </w:pPr>
      <w:r w:rsidRPr="00331B5D">
        <w:rPr>
          <w:rFonts w:ascii="Times New Roman" w:hAnsi="Times New Roman" w:cs="Times New Roman"/>
          <w:sz w:val="24"/>
          <w:szCs w:val="24"/>
        </w:rPr>
        <w:t>В лаборатории ребята наблюдают,</w:t>
      </w:r>
    </w:p>
    <w:p w:rsidR="00331B5D" w:rsidRPr="00331B5D" w:rsidRDefault="00331B5D" w:rsidP="00331B5D">
      <w:pPr>
        <w:spacing w:after="0" w:line="360" w:lineRule="auto"/>
        <w:jc w:val="right"/>
        <w:rPr>
          <w:rFonts w:ascii="Times New Roman" w:hAnsi="Times New Roman" w:cs="Times New Roman"/>
          <w:sz w:val="24"/>
          <w:szCs w:val="24"/>
        </w:rPr>
      </w:pPr>
      <w:r w:rsidRPr="00331B5D">
        <w:rPr>
          <w:rFonts w:ascii="Times New Roman" w:hAnsi="Times New Roman" w:cs="Times New Roman"/>
          <w:sz w:val="24"/>
          <w:szCs w:val="24"/>
        </w:rPr>
        <w:t>Задания трудные выполняют,</w:t>
      </w:r>
    </w:p>
    <w:p w:rsidR="00331B5D" w:rsidRPr="00331B5D" w:rsidRDefault="00331B5D" w:rsidP="00331B5D">
      <w:pPr>
        <w:spacing w:after="0" w:line="360" w:lineRule="auto"/>
        <w:jc w:val="right"/>
        <w:rPr>
          <w:rFonts w:ascii="Times New Roman" w:hAnsi="Times New Roman" w:cs="Times New Roman"/>
          <w:sz w:val="24"/>
          <w:szCs w:val="24"/>
        </w:rPr>
      </w:pPr>
      <w:r w:rsidRPr="00331B5D">
        <w:rPr>
          <w:rFonts w:ascii="Times New Roman" w:hAnsi="Times New Roman" w:cs="Times New Roman"/>
          <w:sz w:val="24"/>
          <w:szCs w:val="24"/>
        </w:rPr>
        <w:t>Делают выводы и рассуждают!</w:t>
      </w:r>
    </w:p>
    <w:p w:rsidR="00331B5D" w:rsidRPr="00331B5D" w:rsidRDefault="00331B5D" w:rsidP="00331B5D">
      <w:pPr>
        <w:spacing w:after="0" w:line="360" w:lineRule="auto"/>
        <w:jc w:val="right"/>
        <w:rPr>
          <w:rFonts w:ascii="Times New Roman" w:hAnsi="Times New Roman" w:cs="Times New Roman"/>
          <w:sz w:val="24"/>
          <w:szCs w:val="24"/>
        </w:rPr>
      </w:pPr>
      <w:r w:rsidRPr="00331B5D">
        <w:rPr>
          <w:rFonts w:ascii="Times New Roman" w:hAnsi="Times New Roman" w:cs="Times New Roman"/>
          <w:sz w:val="24"/>
          <w:szCs w:val="24"/>
        </w:rPr>
        <w:t>И вот он истины момент,</w:t>
      </w:r>
    </w:p>
    <w:p w:rsidR="00331B5D" w:rsidRPr="00331B5D" w:rsidRDefault="00331B5D" w:rsidP="00331B5D">
      <w:pPr>
        <w:spacing w:after="0" w:line="360" w:lineRule="auto"/>
        <w:jc w:val="right"/>
        <w:rPr>
          <w:rFonts w:ascii="Times New Roman" w:hAnsi="Times New Roman" w:cs="Times New Roman"/>
          <w:sz w:val="24"/>
          <w:szCs w:val="24"/>
        </w:rPr>
      </w:pPr>
      <w:r w:rsidRPr="00331B5D">
        <w:rPr>
          <w:rFonts w:ascii="Times New Roman" w:hAnsi="Times New Roman" w:cs="Times New Roman"/>
          <w:sz w:val="24"/>
          <w:szCs w:val="24"/>
        </w:rPr>
        <w:t>У дошколят получился эксперимент!</w:t>
      </w:r>
    </w:p>
    <w:p w:rsidR="00331B5D" w:rsidRPr="00331B5D" w:rsidRDefault="00331B5D" w:rsidP="00331B5D">
      <w:pPr>
        <w:spacing w:after="0" w:line="360" w:lineRule="auto"/>
        <w:jc w:val="both"/>
        <w:rPr>
          <w:rFonts w:ascii="Times New Roman" w:hAnsi="Times New Roman" w:cs="Times New Roman"/>
          <w:sz w:val="24"/>
          <w:szCs w:val="24"/>
        </w:rPr>
      </w:pP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1. Актуальность</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xml:space="preserve">В современных условиях развития общества, в эпоху компьютеризации, когда ребенок уже с малых лет знаком с разного рода электронными устройствами, формируется новая среда, которая во многом определяет изменение образовательного пространства. Предметное окружение подрастающего поколения становится всё более насыщенным электронными игрушками, игровыми приставками, компьютерными играми, гаджетами. Дети «впитывают» информацию путем просмотра телепрограмм или с помощью </w:t>
      </w:r>
      <w:proofErr w:type="spellStart"/>
      <w:r w:rsidRPr="00331B5D">
        <w:rPr>
          <w:rFonts w:ascii="Times New Roman" w:hAnsi="Times New Roman" w:cs="Times New Roman"/>
          <w:sz w:val="24"/>
          <w:szCs w:val="24"/>
        </w:rPr>
        <w:t>интернет-ресурсов</w:t>
      </w:r>
      <w:proofErr w:type="spellEnd"/>
      <w:r w:rsidRPr="00331B5D">
        <w:rPr>
          <w:rFonts w:ascii="Times New Roman" w:hAnsi="Times New Roman" w:cs="Times New Roman"/>
          <w:sz w:val="24"/>
          <w:szCs w:val="24"/>
        </w:rPr>
        <w:t>. Но не всегда эта информаци</w:t>
      </w:r>
      <w:r w:rsidRPr="00331B5D">
        <w:rPr>
          <w:rFonts w:ascii="Times New Roman" w:hAnsi="Times New Roman" w:cs="Times New Roman"/>
          <w:sz w:val="24"/>
          <w:szCs w:val="24"/>
        </w:rPr>
        <w:t>я достоверна и полезна.</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xml:space="preserve">Особое значение для развития личности дошкольника имеет усвоение им представлений о взаимосвязи природы и человека. Овладение способами практического взаимодействия с окружающей средой обеспечивает становление мировидения ребенка, </w:t>
      </w:r>
      <w:r w:rsidRPr="00331B5D">
        <w:rPr>
          <w:rFonts w:ascii="Times New Roman" w:hAnsi="Times New Roman" w:cs="Times New Roman"/>
          <w:sz w:val="24"/>
          <w:szCs w:val="24"/>
        </w:rPr>
        <w:t>его личностный рост.</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2. Роль экс</w:t>
      </w:r>
      <w:r w:rsidRPr="00331B5D">
        <w:rPr>
          <w:rFonts w:ascii="Times New Roman" w:hAnsi="Times New Roman" w:cs="Times New Roman"/>
          <w:sz w:val="24"/>
          <w:szCs w:val="24"/>
        </w:rPr>
        <w:t>периментирования в детском саду</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Существенную роль в этом направлении играет поисково-познавательная деятельность, протекающая в форме экспериментальных действий. В их процессе дети преобразуют объекты с целью выявить их скрытые существенные связи с явлениями природы. Занимательные опыты, эксперименты побуждают воспитанников к самостоятельному поиску причин, способов д</w:t>
      </w:r>
      <w:r w:rsidRPr="00331B5D">
        <w:rPr>
          <w:rFonts w:ascii="Times New Roman" w:hAnsi="Times New Roman" w:cs="Times New Roman"/>
          <w:sz w:val="24"/>
          <w:szCs w:val="24"/>
        </w:rPr>
        <w:t>ействий, проявлению творчества.</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xml:space="preserve">Каждого из нас не раз ставили в тупик непростые детские вопросы, а также возникали мысли, как правильно на них ответить, чтобы это было увлекательно, познавательно, грамотно с научной точки зрения. Именно здесь на помощь приходит </w:t>
      </w:r>
      <w:r w:rsidRPr="00331B5D">
        <w:rPr>
          <w:rFonts w:ascii="Times New Roman" w:hAnsi="Times New Roman" w:cs="Times New Roman"/>
          <w:sz w:val="24"/>
          <w:szCs w:val="24"/>
        </w:rPr>
        <w:t>цифровая лаборатория «Наураша».</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3. Что даёт работа с «</w:t>
      </w:r>
      <w:proofErr w:type="spellStart"/>
      <w:r w:rsidRPr="00331B5D">
        <w:rPr>
          <w:rFonts w:ascii="Times New Roman" w:hAnsi="Times New Roman" w:cs="Times New Roman"/>
          <w:sz w:val="24"/>
          <w:szCs w:val="24"/>
        </w:rPr>
        <w:t>Наурашей</w:t>
      </w:r>
      <w:proofErr w:type="spellEnd"/>
      <w:r w:rsidRPr="00331B5D">
        <w:rPr>
          <w:rFonts w:ascii="Times New Roman" w:hAnsi="Times New Roman" w:cs="Times New Roman"/>
          <w:sz w:val="24"/>
          <w:szCs w:val="24"/>
        </w:rPr>
        <w:t>»</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В игровой форме вмест</w:t>
      </w:r>
      <w:r w:rsidRPr="00331B5D">
        <w:rPr>
          <w:rFonts w:ascii="Times New Roman" w:hAnsi="Times New Roman" w:cs="Times New Roman"/>
          <w:sz w:val="24"/>
          <w:szCs w:val="24"/>
        </w:rPr>
        <w:t>е с главным героем дети учатся:</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понимать природу света и звука;</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измерять температуру;</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lastRenderedPageBreak/>
        <w:t>· знакомиться с чудесами магнитного поля;</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меряться силой;</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заглядывать в загадочный мир кислотности;</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узнавать о пульсе.</w:t>
      </w:r>
    </w:p>
    <w:p w:rsidR="00331B5D" w:rsidRPr="00331B5D" w:rsidRDefault="00331B5D" w:rsidP="00331B5D">
      <w:pPr>
        <w:spacing w:after="0" w:line="360" w:lineRule="auto"/>
        <w:jc w:val="both"/>
        <w:rPr>
          <w:rFonts w:ascii="Times New Roman" w:hAnsi="Times New Roman" w:cs="Times New Roman"/>
          <w:sz w:val="24"/>
          <w:szCs w:val="24"/>
        </w:rPr>
      </w:pP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Результаты внедрения:</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значительное повышение знаний детей об окружающем мире;</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расширение кругозора и словарного запаса;</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развитие навыков экспериментирования и совместной деятельности;</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 о</w:t>
      </w:r>
      <w:r w:rsidRPr="00331B5D">
        <w:rPr>
          <w:rFonts w:ascii="Times New Roman" w:hAnsi="Times New Roman" w:cs="Times New Roman"/>
          <w:sz w:val="24"/>
          <w:szCs w:val="24"/>
        </w:rPr>
        <w:t>владение навыками самоконтроля.</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4. Психологи</w:t>
      </w:r>
      <w:r w:rsidRPr="00331B5D">
        <w:rPr>
          <w:rFonts w:ascii="Times New Roman" w:hAnsi="Times New Roman" w:cs="Times New Roman"/>
          <w:sz w:val="24"/>
          <w:szCs w:val="24"/>
        </w:rPr>
        <w:t>ческие и педагогические эффекты</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Во время игры максимально реализуется ситуация успеха. Работа происходит естественно, не возникает психического напряжения, и ни в коей мере не дублируются школьные формы обучения. Переживаемые при этом положительные эмоции — удивление, радость от успеха, гордость от одобрения взрослых — закладывают у детей первые крупицы уверенности в своих силах, побуждаю</w:t>
      </w:r>
      <w:r w:rsidRPr="00331B5D">
        <w:rPr>
          <w:rFonts w:ascii="Times New Roman" w:hAnsi="Times New Roman" w:cs="Times New Roman"/>
          <w:sz w:val="24"/>
          <w:szCs w:val="24"/>
        </w:rPr>
        <w:t>т к новому поиску знаний.</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5. Работ</w:t>
      </w:r>
      <w:r w:rsidRPr="00331B5D">
        <w:rPr>
          <w:rFonts w:ascii="Times New Roman" w:hAnsi="Times New Roman" w:cs="Times New Roman"/>
          <w:sz w:val="24"/>
          <w:szCs w:val="24"/>
        </w:rPr>
        <w:t>а с педагогами и развитие среды</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Работа в нашей лаборатории интересна не только детям, но и взрослым. Мы постепенно обновляем и дополняем предметное пространство, обучаем педагогов работе с оборудован</w:t>
      </w:r>
      <w:r w:rsidRPr="00331B5D">
        <w:rPr>
          <w:rFonts w:ascii="Times New Roman" w:hAnsi="Times New Roman" w:cs="Times New Roman"/>
          <w:sz w:val="24"/>
          <w:szCs w:val="24"/>
        </w:rPr>
        <w:t>ием и программным обеспечением.</w:t>
      </w:r>
    </w:p>
    <w:p w:rsidR="00331B5D"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Заключение</w:t>
      </w:r>
    </w:p>
    <w:p w:rsidR="006E2BF5" w:rsidRPr="00331B5D" w:rsidRDefault="00331B5D" w:rsidP="00331B5D">
      <w:pPr>
        <w:spacing w:after="0" w:line="360" w:lineRule="auto"/>
        <w:jc w:val="both"/>
        <w:rPr>
          <w:rFonts w:ascii="Times New Roman" w:hAnsi="Times New Roman" w:cs="Times New Roman"/>
          <w:sz w:val="24"/>
          <w:szCs w:val="24"/>
        </w:rPr>
      </w:pPr>
      <w:r w:rsidRPr="00331B5D">
        <w:rPr>
          <w:rFonts w:ascii="Times New Roman" w:hAnsi="Times New Roman" w:cs="Times New Roman"/>
          <w:sz w:val="24"/>
          <w:szCs w:val="24"/>
        </w:rPr>
        <w:t>Цифровая лаборатория «Наураша» становится не просто электронным пособием, а эффективным инструментом познания, который органично вписывается в игровую деятельность дошкольника. Опыт нашего детского сада показывает, что такие занятия вызывают у детей искренний интерес, формируют научный стиль мышления и помогают педагогу отвечать на сложные вопросы в доступной, увлекательной форме.</w:t>
      </w:r>
    </w:p>
    <w:sectPr w:rsidR="006E2BF5" w:rsidRPr="00331B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BF5"/>
    <w:rsid w:val="00331B5D"/>
    <w:rsid w:val="006E2BF5"/>
    <w:rsid w:val="0088696A"/>
    <w:rsid w:val="00D056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95409"/>
  <w15:chartTrackingRefBased/>
  <w15:docId w15:val="{6CA594E4-1FA7-4F94-8394-B49E5BAD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492</Words>
  <Characters>2806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Логопед</dc:creator>
  <cp:keywords/>
  <dc:description/>
  <cp:lastModifiedBy>Кольцова Анна Владимировна</cp:lastModifiedBy>
  <cp:revision>3</cp:revision>
  <dcterms:created xsi:type="dcterms:W3CDTF">2023-04-27T22:15:00Z</dcterms:created>
  <dcterms:modified xsi:type="dcterms:W3CDTF">2026-04-30T04:11:00Z</dcterms:modified>
</cp:coreProperties>
</file>