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6BB708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center"/>
        <w:textAlignment w:val="auto"/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>Обобщение опыта работы педагога дополнительного образования МБУДО «ЦТТ г.о. Дебальцево»  Голощаповой В.М.  по теме  «Формирование социальной и гражданской идентичности обучающихся через изучение малой родины» ( кружок « Юные краеведы»)</w:t>
      </w:r>
    </w:p>
    <w:p w14:paraId="459113F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center"/>
        <w:textAlignment w:val="auto"/>
        <w:rPr>
          <w:rFonts w:hint="default" w:ascii="Times New Roman" w:hAnsi="Times New Roman" w:cs="Times New Roman"/>
          <w:sz w:val="24"/>
          <w:szCs w:val="24"/>
          <w:lang w:val="ru-RU"/>
        </w:rPr>
      </w:pPr>
    </w:p>
    <w:p w14:paraId="2E4C8DC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2C2D2E"/>
          <w:spacing w:val="0"/>
          <w:sz w:val="24"/>
          <w:szCs w:val="24"/>
          <w:shd w:val="clear" w:color="auto" w:fill="FFFFFF"/>
        </w:rPr>
        <w:t>1. Актуальность и ведущая идея опыта</w:t>
      </w:r>
    </w:p>
    <w:p w14:paraId="7F87CE33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В современном образовании изучение родного края рассматривается как один из ключевых источников обогащения учащихся знаниями и воспитания гражданской позиции. Опыт Голощаповой В. М. направлен на решение задачи воспитания "духовной оседлости", когда любовь к Родине взращивается через глубокое познание своей малой родины.</w:t>
      </w:r>
    </w:p>
    <w:p w14:paraId="50B82AA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Ведущая идея опыта заключается в интеграции теоретических знаний с практической исследовательской и поисковой деятельностью, превращая кружковцев из пассивных слушателей в активных исследователей истории и культуры родного края.</w:t>
      </w:r>
    </w:p>
    <w:p w14:paraId="1A27EB67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2. Основные задачи и направления работы</w:t>
      </w:r>
    </w:p>
    <w:p w14:paraId="60170B1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Педагог ставит перед собой комплексные задачи для достижения личностных, метапредметных и предметных результатов:</w:t>
      </w:r>
      <w:bookmarkStart w:id="0" w:name="_GoBack"/>
      <w:bookmarkEnd w:id="0"/>
    </w:p>
    <w:p w14:paraId="3D50DCF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Образовательные: Углубить и расширить знания о природе, истории, географии, культуре и традициях родного края; обучить методам научного поиска, работе с архивными документами и семейными архивами.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Развивающие: Развить познавательный интерес, интеллектуальные и творческие способности; сформировать навыки работы с картами, справочной литературой, а также анализа и синтеза информации.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Воспитательные: Воспитывать патриотизм, гражданскую идентичность, бережное отношение к </w:t>
      </w: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природному и духовному наследию, уважение к землякам и их трудовым подвигам.</w:t>
      </w:r>
    </w:p>
    <w:p w14:paraId="18481CA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Основные направления деятельности кружка:</w:t>
      </w:r>
    </w:p>
    <w:p w14:paraId="6B89485E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Историческое: Изучение истории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города, школы, судеб земляков, событий Великой Отечественной войны.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Географическое и экологическое: Изучение природы, климата, водных объектов, экологических проблем своей местности.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Культурологическое и этнографическое: Изучение традиций, быта, фольклора, народных ремесел.</w:t>
      </w:r>
    </w:p>
    <w:p w14:paraId="0EAC5B5F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3. Методы и формы организации занятий</w:t>
      </w:r>
    </w:p>
    <w:p w14:paraId="1C4CE6B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В основе работы кружка лежит сочетание теоретических и практических занятий с максимальной активностью самих учащихся.</w:t>
      </w:r>
    </w:p>
    <w:p w14:paraId="43681EBA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Формы работы:</w:t>
      </w:r>
    </w:p>
    <w:p w14:paraId="6FC04F66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  <w:lang w:val="ru-RU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Теоретические: Беседы, лекции, дискуссии, работа в библиотеке и архивах, просмотр видеофильмов.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Практические: Экскурсии и походы, встречи с интересными людьми и старожилами, работа в школьном музее (или создание музейного уголка), практикумы по работе с картами и документами.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Исследовательские/Проектные: Выполнение индивидуальных и групповых исследовательских проектов, написание работ на конкурсы и конференции, участие в акциях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  </w:t>
      </w:r>
    </w:p>
    <w:p w14:paraId="0937D36B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Методы работы:</w:t>
      </w:r>
    </w:p>
    <w:p w14:paraId="01ED6C2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Метод самостоятельного поиска: Каждый кружковец выбирает тему по интересам, учится собирать материал из разных источников и самостоятельно работать с ним. Это формирует ценнейшие навыки исследовательской работы.</w:t>
      </w:r>
    </w:p>
    <w:p w14:paraId="7A8711E2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4. Результативность опыта (критерии и показатели)</w:t>
      </w:r>
    </w:p>
    <w:p w14:paraId="255FAA99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Эффективность работы кружка оценивается по нескольким направлениям:</w:t>
      </w:r>
    </w:p>
    <w:p w14:paraId="2277ECDD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Личностные результаты:</w:t>
      </w:r>
    </w:p>
    <w:p w14:paraId="5D8587E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Проявление чувства гордости за свой край и земляков, уважения к их прошлому и настоящему.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Формирование активной жизненной позиции, желания участвовать в общественно-полезных делах (благоустройство памятников, помощь ветеранам).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 xml:space="preserve">- 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Укрепление семейных ценностей через изучение генеалогии и сохранение семейных архивов.</w:t>
      </w:r>
    </w:p>
    <w:p w14:paraId="286E32CC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Метапредметные и предметные результаты:</w:t>
      </w:r>
    </w:p>
    <w:p w14:paraId="4A072B90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Умение планировать, искать и анализировать информацию, делать выводы и публично защищать свои исследования.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Практическое владение навыками: составление родословной, описание памятников, проведение экскурсий, работа с картами и архивными данными.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br w:type="textWrapping"/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  <w:lang w:val="ru-RU"/>
        </w:rPr>
        <w:t>-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 xml:space="preserve"> Развитие коммуникативных навыков через общение с людьми разных поколений и презентацию результатов работы.</w:t>
      </w:r>
    </w:p>
    <w:p w14:paraId="7BC8C7F5"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/>
        <w:jc w:val="both"/>
        <w:textAlignment w:val="auto"/>
        <w:rPr>
          <w:rFonts w:hint="default" w:ascii="Times New Roman" w:hAnsi="Times New Roman" w:cs="Times New Roman"/>
          <w:b/>
          <w:bCs/>
          <w:color w:val="auto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5. Заключение и выводы</w:t>
      </w:r>
    </w:p>
    <w:p w14:paraId="4DBB85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rPr>
          <w:rFonts w:hint="default" w:ascii="Times New Roman" w:hAnsi="Times New Roman" w:cs="Times New Roman"/>
          <w:sz w:val="24"/>
          <w:szCs w:val="24"/>
        </w:rPr>
      </w:pP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auto"/>
          <w:spacing w:val="0"/>
          <w:sz w:val="24"/>
          <w:szCs w:val="24"/>
          <w:shd w:val="clear" w:color="auto" w:fill="FFFFFF"/>
        </w:rPr>
        <w:t>Опыт работы педагога Голощаповой В. М. подтверждает, что кружок "Юные краеведы" является эффективной формой дополнительного образования, которая решает не только образовательные, но и важнейшие воспитательные задачи.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2C2D2E"/>
          <w:spacing w:val="0"/>
          <w:sz w:val="24"/>
          <w:szCs w:val="24"/>
          <w:shd w:val="clear" w:color="auto" w:fill="FFFFFF"/>
        </w:rPr>
        <w:t xml:space="preserve"> Деятельность кружка способствует социальной адаптации учащихся, помогает им осознать свою неразрывную связь с малой родиной, стать не просто знатоками, но и настоящими хранителями и патриотами своей земли.</w:t>
      </w:r>
      <w:r>
        <w:rPr>
          <w:rFonts w:hint="default" w:ascii="Times New Roman" w:hAnsi="Times New Roman" w:cs="Times New Roman"/>
          <w:b w:val="0"/>
          <w:i w:val="0"/>
          <w:caps w:val="0"/>
          <w:smallCaps w:val="0"/>
          <w:color w:val="2C2D2E"/>
          <w:spacing w:val="0"/>
          <w:sz w:val="24"/>
          <w:szCs w:val="24"/>
          <w:shd w:val="clear" w:color="auto" w:fill="FFFFFF"/>
        </w:rPr>
        <w:br w:type="textWrapping"/>
      </w:r>
    </w:p>
    <w:sectPr>
      <w:headerReference r:id="rId5" w:type="default"/>
      <w:footerReference r:id="rId6" w:type="default"/>
      <w:footnotePr>
        <w:pos w:val="beneathText"/>
        <w:numFmt w:val="decimal"/>
      </w:footnotePr>
      <w:type w:val="continuous"/>
      <w:pgSz w:w="11906" w:h="16838"/>
      <w:pgMar w:top="1134" w:right="567" w:bottom="1134" w:left="1134" w:header="567" w:footer="567" w:gutter="0"/>
      <w:pgNumType w:fmt="decimal"/>
      <w:cols w:space="720" w:num="1"/>
      <w:docGrid w:linePitch="600" w:charSpace="2457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T Astra Serif">
    <w:altName w:val="Arial Unicode MS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Source Han Sans CN Regular">
    <w:altName w:val="Arial Unicode M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Lohit Devanagari">
    <w:altName w:val="Arial Unicode M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var vkui--octavius font family">
    <w:altName w:val="Arial Unicode MS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F534635">
    <w:pPr>
      <w:pStyle w:val="7"/>
      <w:suppressLineNumbers w:val="0"/>
      <w:bidi w:val="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D439E9">
    <w:pPr>
      <w:pStyle w:val="4"/>
      <w:suppressLineNumbers w:val="0"/>
      <w:bidi w:val="0"/>
      <w:jc w:val="center"/>
    </w:pPr>
    <w:r>
      <w:fldChar w:fldCharType="begin"/>
    </w:r>
    <w:r>
      <w:instrText xml:space="preserve"> PAGE </w:instrText>
    </w:r>
    <w:r>
      <w:fldChar w:fldCharType="separate"/>
    </w:r>
    <w:r>
      <w:t>2</w:t>
    </w:r>
    <w: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9C2625F"/>
    <w:rsid w:val="50990455"/>
    <w:rsid w:val="73E2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7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6" w:semiHidden="0" w:name="header"/>
    <w:lsdException w:qFormat="1" w:unhideWhenUsed="0" w:uiPriority="6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7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7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7"/>
    <w:pPr>
      <w:widowControl w:val="0"/>
      <w:suppressAutoHyphens/>
      <w:kinsoku/>
      <w:overflowPunct/>
      <w:autoSpaceDE/>
      <w:bidi w:val="0"/>
      <w:spacing w:line="240" w:lineRule="auto"/>
      <w:jc w:val="center"/>
    </w:pPr>
    <w:rPr>
      <w:rFonts w:ascii="PT Astra Serif" w:hAnsi="PT Astra Serif" w:eastAsia="Source Han Sans CN Regular" w:cs="Lohit Devanagari"/>
      <w:color w:val="auto"/>
      <w:kern w:val="2"/>
      <w:sz w:val="28"/>
      <w:szCs w:val="24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header"/>
    <w:basedOn w:val="1"/>
    <w:uiPriority w:val="6"/>
    <w:pPr>
      <w:suppressLineNumbers w:val="0"/>
      <w:tabs>
        <w:tab w:val="center" w:pos="4819"/>
        <w:tab w:val="right" w:pos="9638"/>
      </w:tabs>
      <w:jc w:val="center"/>
    </w:pPr>
  </w:style>
  <w:style w:type="paragraph" w:styleId="5">
    <w:name w:val="Body Text"/>
    <w:basedOn w:val="1"/>
    <w:qFormat/>
    <w:uiPriority w:val="7"/>
    <w:pPr>
      <w:jc w:val="both"/>
    </w:pPr>
  </w:style>
  <w:style w:type="paragraph" w:styleId="6">
    <w:name w:val="Body Text First Indent"/>
    <w:basedOn w:val="1"/>
    <w:uiPriority w:val="7"/>
    <w:pPr>
      <w:ind w:left="0" w:right="0" w:firstLine="709"/>
      <w:jc w:val="both"/>
    </w:pPr>
  </w:style>
  <w:style w:type="paragraph" w:styleId="7">
    <w:name w:val="footer"/>
    <w:basedOn w:val="1"/>
    <w:qFormat/>
    <w:uiPriority w:val="6"/>
    <w:pPr>
      <w:suppressLineNumbers w:val="0"/>
      <w:tabs>
        <w:tab w:val="center" w:pos="4819"/>
        <w:tab w:val="right" w:pos="9638"/>
      </w:tabs>
      <w:jc w:val="center"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16</TotalTime>
  <ScaleCrop>false</ScaleCrop>
  <LinksUpToDate>false</LinksUpToDate>
  <CharactersWithSpaces>0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2026-07-26T08:19:41Z</dcterms:created>
  <dc:creator>Super</dc:creator>
  <cp:lastModifiedBy>WPS_1710322751</cp:lastModifiedBy>
  <dcterms:modified xsi:type="dcterms:W3CDTF">2026-07-26T08:36:11Z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1049-12.1.0.27458</vt:lpwstr>
  </property>
  <property fmtid="{D5CDD505-2E9C-101B-9397-08002B2CF9AE}" pid="3" name="KSOTemplateDocerSaveRecord">
    <vt:lpwstr>eyJoZGlkIjoiODBiNDBkOGZjMTgyY2Y5YTA5Zjc0ZTVkYzE0YTk1N2UiLCJ1c2VySWQiOiI4NDIzMzQwODA1MjkifQ==</vt:lpwstr>
  </property>
  <property fmtid="{D5CDD505-2E9C-101B-9397-08002B2CF9AE}" pid="4" name="ICV">
    <vt:lpwstr>FD11E28781744B4B807F5F583AB41705_12</vt:lpwstr>
  </property>
</Properties>
</file>