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4C9" w:rsidRDefault="007A2715">
      <w:pPr>
        <w:ind w:firstLine="709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Технология создания развивающей предметно - пространственной среды </w:t>
      </w:r>
    </w:p>
    <w:p w:rsidR="00B75163" w:rsidRDefault="00B7516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B75163" w:rsidRPr="005A3A5C" w:rsidRDefault="00B75163" w:rsidP="005A3A5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B75163">
        <w:rPr>
          <w:rFonts w:ascii="Times New Roman" w:eastAsia="Times New Roman" w:hAnsi="Times New Roman" w:cs="Times New Roman"/>
          <w:b/>
          <w:sz w:val="28"/>
        </w:rPr>
        <w:t>1. Основные идеи технологии</w:t>
      </w:r>
    </w:p>
    <w:p w:rsidR="00A77F4C" w:rsidRDefault="00A77F4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Технология направлена на создание развивающей предметно-пространственной среды</w:t>
      </w:r>
      <w:r w:rsidR="00321088">
        <w:rPr>
          <w:rFonts w:ascii="Times New Roman" w:eastAsia="Times New Roman" w:hAnsi="Times New Roman" w:cs="Times New Roman"/>
          <w:sz w:val="28"/>
        </w:rPr>
        <w:t xml:space="preserve"> (далее – РППС)</w:t>
      </w:r>
      <w:r>
        <w:rPr>
          <w:rFonts w:ascii="Times New Roman" w:eastAsia="Times New Roman" w:hAnsi="Times New Roman" w:cs="Times New Roman"/>
          <w:sz w:val="28"/>
        </w:rPr>
        <w:t xml:space="preserve"> в</w:t>
      </w:r>
      <w:r w:rsidR="00D51240">
        <w:rPr>
          <w:rFonts w:ascii="Times New Roman" w:eastAsia="Times New Roman" w:hAnsi="Times New Roman" w:cs="Times New Roman"/>
          <w:sz w:val="28"/>
        </w:rPr>
        <w:t>о вновь построенной</w:t>
      </w:r>
      <w:r>
        <w:rPr>
          <w:rFonts w:ascii="Times New Roman" w:eastAsia="Times New Roman" w:hAnsi="Times New Roman" w:cs="Times New Roman"/>
          <w:sz w:val="28"/>
        </w:rPr>
        <w:t xml:space="preserve"> дошкольной образовательной организации</w:t>
      </w:r>
      <w:r w:rsidR="00DD5A56">
        <w:rPr>
          <w:rFonts w:ascii="Times New Roman" w:eastAsia="Times New Roman" w:hAnsi="Times New Roman" w:cs="Times New Roman"/>
          <w:sz w:val="28"/>
        </w:rPr>
        <w:t>:</w:t>
      </w:r>
    </w:p>
    <w:p w:rsidR="00DD5A56" w:rsidRDefault="00DD5A5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основны</w:t>
      </w:r>
      <w:r w:rsidR="00C5311F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 xml:space="preserve"> поняти</w:t>
      </w:r>
      <w:r w:rsidR="00C5311F">
        <w:rPr>
          <w:rFonts w:ascii="Times New Roman" w:eastAsia="Times New Roman" w:hAnsi="Times New Roman" w:cs="Times New Roman"/>
          <w:sz w:val="28"/>
        </w:rPr>
        <w:t>я</w:t>
      </w:r>
      <w:r>
        <w:rPr>
          <w:rFonts w:ascii="Times New Roman" w:eastAsia="Times New Roman" w:hAnsi="Times New Roman" w:cs="Times New Roman"/>
          <w:sz w:val="28"/>
        </w:rPr>
        <w:t>, используемы</w:t>
      </w:r>
      <w:r w:rsidR="00C5311F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 xml:space="preserve"> в </w:t>
      </w:r>
      <w:r w:rsidR="00D611EB">
        <w:rPr>
          <w:rFonts w:ascii="Times New Roman" w:eastAsia="Times New Roman" w:hAnsi="Times New Roman" w:cs="Times New Roman"/>
          <w:sz w:val="28"/>
        </w:rPr>
        <w:t>проектировании</w:t>
      </w:r>
      <w:r w:rsidR="00760C52">
        <w:rPr>
          <w:rFonts w:ascii="Times New Roman" w:eastAsia="Times New Roman" w:hAnsi="Times New Roman" w:cs="Times New Roman"/>
          <w:sz w:val="28"/>
        </w:rPr>
        <w:t xml:space="preserve"> </w:t>
      </w:r>
      <w:r w:rsidR="00C5311F">
        <w:rPr>
          <w:rFonts w:ascii="Times New Roman" w:eastAsia="Times New Roman" w:hAnsi="Times New Roman" w:cs="Times New Roman"/>
          <w:sz w:val="28"/>
        </w:rPr>
        <w:t>РППС;</w:t>
      </w:r>
    </w:p>
    <w:p w:rsidR="00C5311F" w:rsidRDefault="00C5311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нормативно – правовые документы РФ (СанПиН, ФГОС ДО), дошкольной организации</w:t>
      </w:r>
      <w:r w:rsidR="00802D88">
        <w:rPr>
          <w:rFonts w:ascii="Times New Roman" w:eastAsia="Times New Roman" w:hAnsi="Times New Roman" w:cs="Times New Roman"/>
          <w:sz w:val="28"/>
        </w:rPr>
        <w:t xml:space="preserve"> (</w:t>
      </w:r>
      <w:r w:rsidR="00F033E6">
        <w:rPr>
          <w:rFonts w:ascii="Times New Roman" w:eastAsia="Times New Roman" w:hAnsi="Times New Roman" w:cs="Times New Roman"/>
          <w:sz w:val="28"/>
        </w:rPr>
        <w:t>основная образовательная программа</w:t>
      </w:r>
      <w:r w:rsidR="00802D88">
        <w:rPr>
          <w:rFonts w:ascii="Times New Roman" w:eastAsia="Times New Roman" w:hAnsi="Times New Roman" w:cs="Times New Roman"/>
          <w:sz w:val="28"/>
        </w:rPr>
        <w:t>, локальные акты)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C5311F" w:rsidRDefault="00C5311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требования потребителей услуг, предоставляемых дошкольной организацией</w:t>
      </w:r>
      <w:r w:rsidR="00802D88">
        <w:rPr>
          <w:rFonts w:ascii="Times New Roman" w:eastAsia="Times New Roman" w:hAnsi="Times New Roman" w:cs="Times New Roman"/>
          <w:sz w:val="28"/>
        </w:rPr>
        <w:t xml:space="preserve"> (родителей (законных представителей) воспитанников</w:t>
      </w:r>
      <w:r w:rsidR="00F033E6"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C5311F" w:rsidRDefault="00C5311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требования учредителей дошкольной организации.</w:t>
      </w:r>
    </w:p>
    <w:p w:rsidR="00C5311F" w:rsidRDefault="00C5311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802D88">
        <w:rPr>
          <w:rFonts w:ascii="Times New Roman" w:eastAsia="Times New Roman" w:hAnsi="Times New Roman" w:cs="Times New Roman"/>
          <w:b/>
          <w:sz w:val="28"/>
        </w:rPr>
        <w:t>2. Цель технологии</w:t>
      </w:r>
    </w:p>
    <w:p w:rsidR="00802D88" w:rsidRDefault="00802D88" w:rsidP="00802D8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802D88">
        <w:rPr>
          <w:rFonts w:ascii="Times New Roman" w:eastAsia="Times New Roman" w:hAnsi="Times New Roman" w:cs="Times New Roman"/>
          <w:sz w:val="28"/>
        </w:rPr>
        <w:t xml:space="preserve">Оказание </w:t>
      </w:r>
      <w:r>
        <w:rPr>
          <w:rFonts w:ascii="Times New Roman" w:eastAsia="Times New Roman" w:hAnsi="Times New Roman" w:cs="Times New Roman"/>
          <w:sz w:val="28"/>
        </w:rPr>
        <w:t>практической помощи дошкольным организациям в создании РППС.</w:t>
      </w:r>
    </w:p>
    <w:p w:rsidR="00802D88" w:rsidRPr="00CE1F29" w:rsidRDefault="00802D88" w:rsidP="00802D8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CE1F29">
        <w:rPr>
          <w:rFonts w:ascii="Times New Roman" w:eastAsia="Times New Roman" w:hAnsi="Times New Roman" w:cs="Times New Roman"/>
          <w:b/>
          <w:sz w:val="28"/>
        </w:rPr>
        <w:t>3. С</w:t>
      </w:r>
      <w:r w:rsidR="00CE1F29" w:rsidRPr="00CE1F29">
        <w:rPr>
          <w:rFonts w:ascii="Times New Roman" w:eastAsia="Times New Roman" w:hAnsi="Times New Roman" w:cs="Times New Roman"/>
          <w:b/>
          <w:sz w:val="28"/>
        </w:rPr>
        <w:t>одержание понятий</w:t>
      </w:r>
      <w:r w:rsidR="00CE1F29">
        <w:rPr>
          <w:rFonts w:ascii="Times New Roman" w:eastAsia="Times New Roman" w:hAnsi="Times New Roman" w:cs="Times New Roman"/>
          <w:b/>
          <w:sz w:val="28"/>
        </w:rPr>
        <w:t>, используемых в проектировании РППС</w:t>
      </w:r>
    </w:p>
    <w:p w:rsidR="001A54C9" w:rsidRDefault="00DD5A56" w:rsidP="00802D8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7A2715">
        <w:rPr>
          <w:rFonts w:ascii="Times New Roman" w:eastAsia="Times New Roman" w:hAnsi="Times New Roman" w:cs="Times New Roman"/>
          <w:sz w:val="28"/>
        </w:rPr>
        <w:t>Исследования последних лет со всей очевидностью показали особую значимость для маленького ребенка социальных условий жизни, складывающихся из общения, обучающих игр, развивающего влияния окружающей среды - всего того, что принято считать культурой воспитания. При этом современный интерьер и дизайн внутренних помещений: оборудование, мебель, игрушки, пособия для малышей, - рассматриваются как необходимые составляющие предметно-пространственной среды. Понятие предметно-развивающая среда определяется как «система материальных объектов деятельности ребенка, функционально моделирующая содержание его духовного и физического развития» (С. Л. Новоселова).</w:t>
      </w:r>
      <w:r w:rsidR="00B17CC5">
        <w:rPr>
          <w:rFonts w:ascii="Times New Roman" w:eastAsia="Times New Roman" w:hAnsi="Times New Roman" w:cs="Times New Roman"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Вопрос организации предметно-развивающей среды ДОО на сегодняшний день стоит особо актуально. Необходима содержательная насыщенность предметно-пространственной среды, обеспечивающая реализацию образовательной программы в различных видах детской деятельности.</w:t>
      </w:r>
    </w:p>
    <w:p w:rsidR="001A54C9" w:rsidRDefault="007A27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Развивающая предметная среда - это система материальных объектов деятельности ребенка, функционально моделирующая содержание развития его духовного и физического облика. Обогащенная среда предполагает единство социальных и природных средств обеспечения разнообразной деятельности ребенка. Основными элементами предметной среды являются архитектурно-ландшафтные и природно-экологические объекты, художественные студии, игровые и спортивные площадки и их оборудование; крупногабаритные, сомасштабные росту ребенка конструкторы (модули); </w:t>
      </w:r>
      <w:r>
        <w:rPr>
          <w:rFonts w:ascii="Times New Roman" w:eastAsia="Times New Roman" w:hAnsi="Times New Roman" w:cs="Times New Roman"/>
          <w:sz w:val="28"/>
        </w:rPr>
        <w:lastRenderedPageBreak/>
        <w:t>тематические наборы игрушек, пособий; аудиовизуальные и информационные средства воспитания и обучения.</w:t>
      </w:r>
    </w:p>
    <w:p w:rsidR="00DD5A56" w:rsidRDefault="007A2715" w:rsidP="004B076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Оснащение воспитательно-образовательного процесса то</w:t>
      </w:r>
      <w:r w:rsidR="00F033E6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или ино</w:t>
      </w:r>
      <w:r w:rsidR="00F033E6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F033E6">
        <w:rPr>
          <w:rFonts w:ascii="Times New Roman" w:eastAsia="Times New Roman" w:hAnsi="Times New Roman" w:cs="Times New Roman"/>
          <w:sz w:val="28"/>
        </w:rPr>
        <w:t>организации</w:t>
      </w:r>
      <w:r>
        <w:rPr>
          <w:rFonts w:ascii="Times New Roman" w:eastAsia="Times New Roman" w:hAnsi="Times New Roman" w:cs="Times New Roman"/>
          <w:sz w:val="28"/>
        </w:rPr>
        <w:t xml:space="preserve"> образования формируется в прямой зависимости от содержания воспитания, возраста, опыта и уровня развития детей и их деятельности. Предусматривается создание вариативных дизайн-проектов развивающей предметной среды детских садов, школ и других учреждений для детей. Все компоненты предметной среды, как в помещении, так и вне его, увязываются между собой по содержанию, масштабу, художественному решению.</w:t>
      </w:r>
    </w:p>
    <w:p w:rsidR="004B0760" w:rsidRDefault="007A2715" w:rsidP="004B076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А</w:t>
      </w:r>
      <w:r w:rsidR="004B0760">
        <w:rPr>
          <w:rFonts w:ascii="Times New Roman" w:eastAsia="Times New Roman" w:hAnsi="Times New Roman" w:cs="Times New Roman"/>
          <w:sz w:val="28"/>
        </w:rPr>
        <w:t>втономная некоммерческая организация дошкольного образования</w:t>
      </w:r>
      <w:r>
        <w:rPr>
          <w:rFonts w:ascii="Times New Roman" w:eastAsia="Times New Roman" w:hAnsi="Times New Roman" w:cs="Times New Roman"/>
          <w:sz w:val="28"/>
        </w:rPr>
        <w:t xml:space="preserve"> "Город Детства" была открыта в апреле 2014 года</w:t>
      </w:r>
      <w:r w:rsidR="004B0760">
        <w:rPr>
          <w:rFonts w:ascii="Times New Roman" w:eastAsia="Times New Roman" w:hAnsi="Times New Roman" w:cs="Times New Roman"/>
          <w:sz w:val="28"/>
        </w:rPr>
        <w:t xml:space="preserve"> в г. Кинель</w:t>
      </w:r>
      <w:r>
        <w:rPr>
          <w:rFonts w:ascii="Times New Roman" w:eastAsia="Times New Roman" w:hAnsi="Times New Roman" w:cs="Times New Roman"/>
          <w:sz w:val="28"/>
        </w:rPr>
        <w:t>. Это было вновь построенное здание по типовому проекту. Руководствуясь ФГОС ДО и работами представител</w:t>
      </w:r>
      <w:r w:rsidR="004B0760">
        <w:rPr>
          <w:rFonts w:ascii="Times New Roman" w:eastAsia="Times New Roman" w:hAnsi="Times New Roman" w:cs="Times New Roman"/>
          <w:sz w:val="28"/>
        </w:rPr>
        <w:t>ей</w:t>
      </w:r>
      <w:r>
        <w:rPr>
          <w:rFonts w:ascii="Times New Roman" w:eastAsia="Times New Roman" w:hAnsi="Times New Roman" w:cs="Times New Roman"/>
          <w:sz w:val="28"/>
        </w:rPr>
        <w:t xml:space="preserve"> науки в области дошкольного образования, были определенны базисные компоненты развивающей предметной среды АНО ДО «Город Детства».</w:t>
      </w:r>
      <w:r w:rsidR="004B0760">
        <w:rPr>
          <w:rFonts w:ascii="Times New Roman" w:eastAsia="Times New Roman" w:hAnsi="Times New Roman" w:cs="Times New Roman"/>
          <w:sz w:val="28"/>
        </w:rPr>
        <w:t xml:space="preserve"> Данный опыт может быть полезен другим дошкольным организациям при организации РППС в детских садах.</w:t>
      </w:r>
    </w:p>
    <w:p w:rsidR="001A54C9" w:rsidRDefault="007A27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Проектирование каждого из </w:t>
      </w:r>
      <w:r w:rsidR="003B5990">
        <w:rPr>
          <w:rFonts w:ascii="Times New Roman" w:eastAsia="Times New Roman" w:hAnsi="Times New Roman" w:cs="Times New Roman"/>
          <w:sz w:val="28"/>
        </w:rPr>
        <w:t>компонентов</w:t>
      </w:r>
      <w:r>
        <w:rPr>
          <w:rFonts w:ascii="Times New Roman" w:eastAsia="Times New Roman" w:hAnsi="Times New Roman" w:cs="Times New Roman"/>
          <w:sz w:val="28"/>
        </w:rPr>
        <w:t xml:space="preserve"> осуществлялось с позиции, что ребенок нового поколения имеет другой набор навыков, базовых знаний, представлений об окружающем его пространстве. </w:t>
      </w:r>
    </w:p>
    <w:p w:rsidR="00EE11E0" w:rsidRDefault="007F167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7F1677">
        <w:rPr>
          <w:rFonts w:ascii="Times New Roman" w:eastAsia="Times New Roman" w:hAnsi="Times New Roman" w:cs="Times New Roman"/>
          <w:b/>
          <w:sz w:val="28"/>
        </w:rPr>
        <w:t>Особенности здания</w:t>
      </w:r>
      <w:r>
        <w:rPr>
          <w:rFonts w:ascii="Times New Roman" w:eastAsia="Times New Roman" w:hAnsi="Times New Roman" w:cs="Times New Roman"/>
          <w:b/>
          <w:sz w:val="28"/>
        </w:rPr>
        <w:t xml:space="preserve"> организации</w:t>
      </w:r>
      <w:r w:rsidRPr="007F1677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Здание АНО имеет сложную конфигурацию. Это способствовало созданию своеобразного интерьера АНО.</w:t>
      </w:r>
      <w:r w:rsidR="00325CEA">
        <w:rPr>
          <w:rFonts w:ascii="Times New Roman" w:eastAsia="Times New Roman" w:hAnsi="Times New Roman" w:cs="Times New Roman"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 xml:space="preserve">В качестве отправной точки для внутреннего устройства здания была выбрана идея города в миниатюре, в котором есть свои улицы, площади, переулки, парки, музеи, галереи, медицинские, спортивные, развлекательные, образовательные, жилые, архитектурные объекты, объекты общественного питания. Часть из них была запланирована, а часть – появилась в результате корректировки пространства длинных и просторных коридоров, холлов, которые были разделены на сегменты с помощью установки дополнительных перегородок и дверей. Каждый объект образовательной среды отвечает функциям воспитания, обучения, формирования мировоззрения, социальной адаптации, совершенствованию особых способностей ребенка в соответствии с ФГОС ДО. </w:t>
      </w:r>
    </w:p>
    <w:p w:rsidR="00F17F66" w:rsidRDefault="00F17F66" w:rsidP="00F17F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E11E0">
        <w:rPr>
          <w:rFonts w:ascii="Times New Roman" w:eastAsia="Times New Roman" w:hAnsi="Times New Roman" w:cs="Times New Roman"/>
          <w:b/>
          <w:sz w:val="28"/>
        </w:rPr>
        <w:t>Цветовое решение</w:t>
      </w:r>
      <w:r>
        <w:rPr>
          <w:rFonts w:ascii="Times New Roman" w:eastAsia="Times New Roman" w:hAnsi="Times New Roman" w:cs="Times New Roman"/>
          <w:b/>
          <w:sz w:val="28"/>
        </w:rPr>
        <w:t xml:space="preserve"> интерьера</w:t>
      </w:r>
      <w:r w:rsidRPr="00EE11E0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В АНО целенаправленно подбиралось цветовое решение, наиболее оптимальное для детей в конкретной жизненной ситуации. При выборе цветового режима учитывались следующие функциональные позиции:</w:t>
      </w:r>
    </w:p>
    <w:p w:rsidR="00F17F66" w:rsidRDefault="00F17F66" w:rsidP="00F17F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желтый цвет успокаивает, стимулирует мозг, активизирует умственную работу – все это хорошо для учебной деятельности;</w:t>
      </w:r>
    </w:p>
    <w:p w:rsidR="00F17F66" w:rsidRDefault="00F17F66" w:rsidP="00F17F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зеленый цвет дает отдых уму, положительно влияет на нервную систему, дисциплинирует мозг и тело (данные два цвета являются ведущими в оформлении АНО);</w:t>
      </w:r>
    </w:p>
    <w:p w:rsidR="00F17F66" w:rsidRDefault="00F17F66" w:rsidP="00F17F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использование голубого цвета в спальне (цвет стен, штор, покрывала на кроватках и т.д.) обусловлено тем, что это биологически пассивный цвет: он снижает ритм дыхания, мускульное напряжение, кровяное давление, пульс. Голубой наиболее успокаивающий, а значит, он способствует засыпанию (в АНО используется в оформлении спален);</w:t>
      </w:r>
    </w:p>
    <w:p w:rsidR="00F17F66" w:rsidRDefault="00F17F66" w:rsidP="00F17F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оранжевый цвет улучшает пищеварение, создает ощущение благополучия (используется в режимных моментах, связанных с игрой и приемом пищи – игровые, скатерти, салфетки);</w:t>
      </w:r>
    </w:p>
    <w:p w:rsidR="00F17F66" w:rsidRDefault="00F17F66" w:rsidP="00F17F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бежевый цвет – нейтральный, но в то же время имеет высокий коэффициент отражени</w:t>
      </w:r>
      <w:r w:rsidR="00BD3B78">
        <w:rPr>
          <w:rFonts w:ascii="Times New Roman" w:eastAsia="Times New Roman" w:hAnsi="Times New Roman" w:cs="Times New Roman"/>
          <w:sz w:val="28"/>
        </w:rPr>
        <w:t>я</w:t>
      </w:r>
      <w:r>
        <w:rPr>
          <w:rFonts w:ascii="Times New Roman" w:eastAsia="Times New Roman" w:hAnsi="Times New Roman" w:cs="Times New Roman"/>
          <w:sz w:val="28"/>
        </w:rPr>
        <w:t xml:space="preserve"> света, что в целом ул</w:t>
      </w:r>
      <w:r w:rsidR="00BD3B78">
        <w:rPr>
          <w:rFonts w:ascii="Times New Roman" w:eastAsia="Times New Roman" w:hAnsi="Times New Roman" w:cs="Times New Roman"/>
          <w:sz w:val="28"/>
        </w:rPr>
        <w:t>учшает зрительное восприятие (</w:t>
      </w:r>
      <w:r>
        <w:rPr>
          <w:rFonts w:ascii="Times New Roman" w:eastAsia="Times New Roman" w:hAnsi="Times New Roman" w:cs="Times New Roman"/>
          <w:sz w:val="28"/>
        </w:rPr>
        <w:t>цвет стен в картинной галере</w:t>
      </w:r>
      <w:r w:rsidR="00BD3B78">
        <w:rPr>
          <w:rFonts w:ascii="Times New Roman" w:eastAsia="Times New Roman" w:hAnsi="Times New Roman" w:cs="Times New Roman"/>
          <w:sz w:val="28"/>
        </w:rPr>
        <w:t>е</w:t>
      </w:r>
      <w:r>
        <w:rPr>
          <w:rFonts w:ascii="Times New Roman" w:eastAsia="Times New Roman" w:hAnsi="Times New Roman" w:cs="Times New Roman"/>
          <w:sz w:val="28"/>
        </w:rPr>
        <w:t>);</w:t>
      </w:r>
    </w:p>
    <w:p w:rsidR="00F17F66" w:rsidRDefault="00F17F66" w:rsidP="00F17F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белый цвет в оконных проемах АНО обусловлен тем, что это единственный цвет с самым высоким коэффициентом отражения света – 85%, что способствует созданию дополнительных условий для хорошего общего освещения;</w:t>
      </w:r>
    </w:p>
    <w:p w:rsidR="00F17F66" w:rsidRDefault="00F17F66" w:rsidP="00F17F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важны не только отдельные цвета, но и композиции из сближенных цветов, так, например, по мнению психологов, сочетание желтого цвета с зеленым успокаивает, помогает сосредоточить внимание, облегчает работу глаз.</w:t>
      </w:r>
    </w:p>
    <w:p w:rsidR="00F17F66" w:rsidRDefault="00F17F66" w:rsidP="00FB5E5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Выбирая цвет для игровой зоны, учитывалась взаимосвязь в восприятии цвета поверхностей и стационарного оборудования (шкафов). Их цвета должны быть мягкими, гармонизирующими друг с другом, чтобы не утомлять детей. Это позволяет выделить главные элементы игровой зоны – яркие игрушки (уже не стационарное, а меняющееся оборудование), именно они должны привлекать ребенка в игровой зоне.</w:t>
      </w:r>
    </w:p>
    <w:p w:rsidR="001A54C9" w:rsidRDefault="00EE11E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E11E0">
        <w:rPr>
          <w:rFonts w:ascii="Times New Roman" w:eastAsia="Times New Roman" w:hAnsi="Times New Roman" w:cs="Times New Roman"/>
          <w:b/>
          <w:sz w:val="28"/>
        </w:rPr>
        <w:t>Особенности региона, города</w:t>
      </w:r>
      <w:r w:rsidR="00E54325">
        <w:rPr>
          <w:rFonts w:ascii="Times New Roman" w:eastAsia="Times New Roman" w:hAnsi="Times New Roman" w:cs="Times New Roman"/>
          <w:b/>
          <w:sz w:val="28"/>
        </w:rPr>
        <w:t>, страны</w:t>
      </w:r>
      <w:r w:rsidRPr="00EE11E0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 xml:space="preserve">Так, например, создание улицы Космической связано с одной из приоритетных отраслей Самарской области – космической. Здесь воспитанники получают первые представления о Солнечной системе, созвездиях, первой космической ракете «Восток», которая доставила первого человека в космос, о местах г. Самары, связанных с космосом. На улице Транспортной воспитанники знакомятся с видами транспорта. Эти знания развиваются в автогородке, расположенном на территории АНО. В нем есть модели двигающихся машин (пожарная, скорая помощь, полицейская, автобус, МЧС), есть проезжая, пешеходная и велосипедная части, светофоры, остановки, заправочная, пост ДПС. На улице Магистральной находятся объекты, связанные с железной дорогой нашего города, Самарской области и России: макеты вокзала нашего города, сети железных дорог России, история развития железнодорожного транспорта от паровоза до современного самого быстрого поезда «Сапсан». В одном из холлов третьего этажа и на рядом расположенной лестнице находятся объекты этнокультурной среды АНО. В холле оборудован мини-музей с русской мини-избой, макетами жилищ самых многочисленных народов Самарской области </w:t>
      </w:r>
      <w:r w:rsidR="007A2715">
        <w:rPr>
          <w:rFonts w:ascii="Times New Roman" w:eastAsia="Times New Roman" w:hAnsi="Times New Roman" w:cs="Times New Roman"/>
          <w:sz w:val="28"/>
        </w:rPr>
        <w:lastRenderedPageBreak/>
        <w:t>(татары, чуваши, мордва, башкиры, казахи). Стены лестницы оформлены фресками с сюжетами столицы нашей Родины, главного города Самарской области, родного города Кинель, главных городов республик Татарстан, Мордовии, Чувашии, Башкирии, Удмуртии      и столицы Казахстана. Вторая лестница – Историческая - оформлена фотоколлажами временной последовательности событий, связанных с созданием, открытием и текущей жизнью АНО. На стенах третьей лестницы – Обучающей – разместились русский и английский алфавит, цифры, разные фигуры. По ней передвигаются воспитанники 6-7 лет.</w:t>
      </w:r>
    </w:p>
    <w:p w:rsidR="001A54C9" w:rsidRDefault="00AD7B4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AD7B4E">
        <w:rPr>
          <w:rFonts w:ascii="Times New Roman" w:eastAsia="Times New Roman" w:hAnsi="Times New Roman" w:cs="Times New Roman"/>
          <w:b/>
          <w:sz w:val="28"/>
        </w:rPr>
        <w:t>Формирование готовности к жизни в информационном обществе.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В АНО имеется компьютерно - игровой комплекс. Компьютерно-игровой комплекс включает два примыкающих помещения: компьютерный класс «Эрудит», учебно-игровой зал «Вундеркинд». Компьютерный класс оснащен 8 ноутбуками и интерактивной доской, учебно-игровой зал имеет интерактивную доску и стационарную мебель для занятий и отдыха.</w:t>
      </w:r>
      <w:r w:rsidR="007A2715">
        <w:rPr>
          <w:rFonts w:ascii="TimesNewRomanPSMT" w:eastAsia="TimesNewRomanPSMT" w:hAnsi="TimesNewRomanPSMT" w:cs="TimesNewRomanPSMT"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Помещения компьютерно - игрового комплекса просторные и светлые. Минимум вещей, не относящихся к игре.</w:t>
      </w:r>
      <w:r w:rsidR="007A2715">
        <w:rPr>
          <w:rFonts w:ascii="TimesNewRomanPSMT" w:eastAsia="TimesNewRomanPSMT" w:hAnsi="TimesNewRomanPSMT" w:cs="TimesNewRomanPSMT"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Глаз должен отдыхать от информации, получаемой с экрана, поэтому росписи и любой иной пестроты в компьютерном классе и учебно-игровом зале не допускается. Данный комплекс нужен для того, чтобы сформировать у детей мотивационную, интеллектуальную и операциональную готовность к жизни в информационном обществе.</w:t>
      </w:r>
    </w:p>
    <w:p w:rsidR="001A54C9" w:rsidRDefault="009A666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A666C">
        <w:rPr>
          <w:rFonts w:ascii="Times New Roman" w:eastAsia="Times New Roman" w:hAnsi="Times New Roman" w:cs="Times New Roman"/>
          <w:b/>
          <w:sz w:val="28"/>
        </w:rPr>
        <w:t xml:space="preserve">Формирование </w:t>
      </w:r>
      <w:r w:rsidRPr="000D28D9">
        <w:rPr>
          <w:rFonts w:ascii="Times New Roman" w:eastAsia="Times New Roman" w:hAnsi="Times New Roman" w:cs="Times New Roman"/>
          <w:b/>
          <w:sz w:val="28"/>
        </w:rPr>
        <w:t>художественно-э</w:t>
      </w:r>
      <w:r w:rsidR="000D28D9" w:rsidRPr="000D28D9">
        <w:rPr>
          <w:rFonts w:ascii="Times New Roman" w:eastAsia="Times New Roman" w:hAnsi="Times New Roman" w:cs="Times New Roman"/>
          <w:b/>
          <w:sz w:val="28"/>
        </w:rPr>
        <w:t>стетического восприятия</w:t>
      </w:r>
      <w:r w:rsidR="000D28D9">
        <w:rPr>
          <w:rFonts w:ascii="Times New Roman" w:eastAsia="Times New Roman" w:hAnsi="Times New Roman" w:cs="Times New Roman"/>
          <w:b/>
          <w:sz w:val="28"/>
        </w:rPr>
        <w:t xml:space="preserve"> мира</w:t>
      </w:r>
      <w:r w:rsidR="000D28D9" w:rsidRPr="000D28D9">
        <w:rPr>
          <w:rFonts w:ascii="Times New Roman" w:eastAsia="Times New Roman" w:hAnsi="Times New Roman" w:cs="Times New Roman"/>
          <w:b/>
          <w:sz w:val="28"/>
        </w:rPr>
        <w:t>.</w:t>
      </w:r>
      <w:r w:rsidRPr="000D28D9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Музыкально-театральный и танцевальный комплекс представлен салон</w:t>
      </w:r>
      <w:r w:rsidR="00117F4D">
        <w:rPr>
          <w:rFonts w:ascii="Times New Roman" w:eastAsia="Times New Roman" w:hAnsi="Times New Roman" w:cs="Times New Roman"/>
          <w:sz w:val="28"/>
        </w:rPr>
        <w:t>ом</w:t>
      </w:r>
      <w:r w:rsidR="007A2715">
        <w:rPr>
          <w:rFonts w:ascii="Times New Roman" w:eastAsia="Times New Roman" w:hAnsi="Times New Roman" w:cs="Times New Roman"/>
          <w:sz w:val="28"/>
        </w:rPr>
        <w:t>-студи</w:t>
      </w:r>
      <w:r w:rsidR="00325CEA">
        <w:rPr>
          <w:rFonts w:ascii="Times New Roman" w:eastAsia="Times New Roman" w:hAnsi="Times New Roman" w:cs="Times New Roman"/>
          <w:sz w:val="28"/>
        </w:rPr>
        <w:t>ей</w:t>
      </w:r>
      <w:r w:rsidR="007A2715">
        <w:rPr>
          <w:rFonts w:ascii="Times New Roman" w:eastAsia="Times New Roman" w:hAnsi="Times New Roman" w:cs="Times New Roman"/>
          <w:sz w:val="28"/>
        </w:rPr>
        <w:t xml:space="preserve"> «Маэстро» (музыкальный зал) и хореографическим залом «Грация». В этом комплексе продолжается процесс формирования личности ребенка, который может себя творчески выразить в танце, в музицировании, в пении, в театральной роли.</w:t>
      </w:r>
      <w:r w:rsidR="007A2715">
        <w:rPr>
          <w:rFonts w:ascii="Arial Unicode MS" w:eastAsia="Arial Unicode MS" w:hAnsi="Arial Unicode MS" w:cs="Arial Unicode MS"/>
          <w:color w:val="000000"/>
          <w:sz w:val="24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В музыкальном зале находятся стульчики для отдыха детей, несколько рядов стульев для взрослых. Общий стиль зала выдержан в классическом стиле, основные цвета интерьера белый и зеленый.</w:t>
      </w:r>
      <w:r w:rsidR="007A2715">
        <w:rPr>
          <w:rFonts w:ascii="Arial Unicode MS" w:eastAsia="Arial Unicode MS" w:hAnsi="Arial Unicode MS" w:cs="Arial Unicode MS"/>
          <w:color w:val="000000"/>
          <w:sz w:val="24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Помимо музыкального инструмента (рояль) зал содержит возможность использовать народные и электро-инструменты, а также музыкальный центр. Зал оборудован небольшой сценой</w:t>
      </w:r>
      <w:r w:rsidR="00325CEA">
        <w:rPr>
          <w:rFonts w:ascii="Times New Roman" w:eastAsia="Times New Roman" w:hAnsi="Times New Roman" w:cs="Times New Roman"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- подиумом. Одна из стен хореографического зала облицована зеркальной плиткой. Вдоль всей этой стены имеется балетный станок, который служит не только опорой, но чаще ограждением зеркальной части стены.</w:t>
      </w:r>
      <w:r w:rsidR="007A2715">
        <w:rPr>
          <w:rFonts w:ascii="Arial Unicode MS" w:eastAsia="Arial Unicode MS" w:hAnsi="Arial Unicode MS" w:cs="Arial Unicode MS"/>
          <w:color w:val="000000"/>
          <w:sz w:val="24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В зале предусмотрены световые эффекты, используются при этом светящиеся лазерные нити и шнуры.</w:t>
      </w:r>
    </w:p>
    <w:p w:rsidR="001A54C9" w:rsidRDefault="007A27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Изостудия «Разноцветная палитра» в АНО ДО — самое светлое и просторное помещение с отдельно стоящими стеллажами, где хранятся детские работы, пособия, изобразительный материал. В целом студия воспринимается как большая комната, но в то же время условно она разграничена по зонам. Стена студии оформлена обоями в виде квадратной </w:t>
      </w:r>
      <w:r>
        <w:rPr>
          <w:rFonts w:ascii="Times New Roman" w:eastAsia="Times New Roman" w:hAnsi="Times New Roman" w:cs="Times New Roman"/>
          <w:sz w:val="28"/>
        </w:rPr>
        <w:lastRenderedPageBreak/>
        <w:t>рамы. Маленькая перегородка ограничивает практическую зону, где стоят столы, мольберты. На противоположной стене висит экран. По краям — шкафы-стеллажи. В центре стоят столы и стульчики для детей.</w:t>
      </w:r>
    </w:p>
    <w:p w:rsidR="001A54C9" w:rsidRDefault="007A27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Ведущая роль в изостудии отводится художнику-педагогу, который планирует и проводит практические занятия с детьми, при этом для работы могут быть привлечены другие специалисты — психолог, логопед, музыкальный работник и физкультурный руководитель.</w:t>
      </w:r>
    </w:p>
    <w:p w:rsidR="001A54C9" w:rsidRDefault="007A2715" w:rsidP="00E70F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583A5B">
        <w:rPr>
          <w:rFonts w:ascii="Times New Roman" w:eastAsia="Times New Roman" w:hAnsi="Times New Roman" w:cs="Times New Roman"/>
          <w:b/>
          <w:sz w:val="28"/>
        </w:rPr>
        <w:t>Физкультурно-оздоровительный комплекс</w:t>
      </w:r>
      <w:r w:rsidR="00092266">
        <w:rPr>
          <w:rFonts w:ascii="Times New Roman" w:eastAsia="Times New Roman" w:hAnsi="Times New Roman" w:cs="Times New Roman"/>
          <w:sz w:val="28"/>
        </w:rPr>
        <w:t xml:space="preserve"> в АНО </w:t>
      </w:r>
      <w:r>
        <w:rPr>
          <w:rFonts w:ascii="Times New Roman" w:eastAsia="Times New Roman" w:hAnsi="Times New Roman" w:cs="Times New Roman"/>
          <w:sz w:val="28"/>
        </w:rPr>
        <w:t>включает физкультурный зал «Олимпийский резерв», спортивно-игровую площадку в</w:t>
      </w:r>
      <w:r w:rsidR="00092266">
        <w:rPr>
          <w:rFonts w:ascii="Times New Roman" w:eastAsia="Times New Roman" w:hAnsi="Times New Roman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дворе, плавательный бассейн «Акватория», мини-стадион,</w:t>
      </w:r>
      <w:r w:rsidR="005E2126">
        <w:rPr>
          <w:rFonts w:ascii="Times New Roman" w:eastAsia="Times New Roman" w:hAnsi="Times New Roman" w:cs="Times New Roman"/>
          <w:sz w:val="28"/>
        </w:rPr>
        <w:t xml:space="preserve"> медицинский блок</w:t>
      </w:r>
      <w:r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Arial Unicode MS" w:eastAsia="Arial Unicode MS" w:hAnsi="Arial Unicode MS" w:cs="Arial Unicode MS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Спортивный зал, бассейн и спортивные площадки уже при проектировании продумывались и как место игры, и как интересные познавательные пространства: спортивный зал оформлен в стиле «Олимпиады – 2014», бассейн в виде подводного царства, спортивно-игровая площадка оснащена игровым и спортивным оборудованием для игровых занятий дошкольников, мини-стадион оборудован точно также как и взрослые стадионы: поле для игры в футбол, баскетбол, волейбол, беговая дорожка, яма для прыжков в длину и метания снарядов, трибуны для зрителей. Мини-стадион действует в течение всего года. В зимний период на футбольном поле организовывается каток для обучения элементам игры в хоккей и катанию на коньках. На месте беговой дорожки делается лыжня. Физиотерапевтический кабинет оснащен необходимым оборудованием для предоставления необходимой профилактической помощи воспитанникам.  </w:t>
      </w:r>
      <w:r w:rsidR="00E70F17">
        <w:rPr>
          <w:rFonts w:ascii="Times New Roman" w:eastAsia="Times New Roman" w:hAnsi="Times New Roman" w:cs="Times New Roman"/>
          <w:sz w:val="28"/>
        </w:rPr>
        <w:t>Помещения медицинского блока находятся на первом этаже в составе: кабинет врача, процедурная, изолятор на две палаты, приемная изолятора, санитарно-бытовое помещение (санузел). Помещения отделения медицинской помощи оборудованы соответствующей мебелью отечественного производства. </w:t>
      </w:r>
    </w:p>
    <w:p w:rsidR="001A54C9" w:rsidRDefault="007A2715">
      <w:pPr>
        <w:spacing w:after="0" w:line="240" w:lineRule="auto"/>
        <w:ind w:firstLine="1160"/>
        <w:jc w:val="both"/>
        <w:rPr>
          <w:rFonts w:ascii="Times New Roman" w:eastAsia="Times New Roman" w:hAnsi="Times New Roman" w:cs="Times New Roman"/>
          <w:sz w:val="28"/>
        </w:rPr>
      </w:pPr>
      <w:r w:rsidRPr="00F033E6">
        <w:rPr>
          <w:rFonts w:ascii="Times New Roman" w:eastAsia="Times New Roman" w:hAnsi="Times New Roman" w:cs="Times New Roman"/>
          <w:sz w:val="28"/>
        </w:rPr>
        <w:t>Коррекционной блок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F033E6">
        <w:rPr>
          <w:rFonts w:ascii="Times New Roman" w:eastAsia="Times New Roman" w:hAnsi="Times New Roman" w:cs="Times New Roman"/>
          <w:sz w:val="28"/>
        </w:rPr>
        <w:t xml:space="preserve">физкультурно-оздоровительного комплекса </w:t>
      </w:r>
      <w:r w:rsidR="00AB4C99">
        <w:rPr>
          <w:rFonts w:ascii="Times New Roman" w:eastAsia="Times New Roman" w:hAnsi="Times New Roman" w:cs="Times New Roman"/>
          <w:sz w:val="28"/>
        </w:rPr>
        <w:t xml:space="preserve">в </w:t>
      </w:r>
      <w:r>
        <w:rPr>
          <w:rFonts w:ascii="Times New Roman" w:eastAsia="Times New Roman" w:hAnsi="Times New Roman" w:cs="Times New Roman"/>
          <w:sz w:val="28"/>
        </w:rPr>
        <w:t xml:space="preserve">АНО представлен: два кабинета логопедов, кабинет психолога, сенсорная комната. Кабинеты специалистов – это просторные светлые комнаты. В кабинете предусмотрены максимум удобств для самого педагога и для его клиентов: удобная мебель, зеркала, игрушки.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Сенсорная комната «Иллюминариум»</w:t>
      </w:r>
      <w:r>
        <w:rPr>
          <w:rFonts w:ascii="Times New Roman" w:eastAsia="Times New Roman" w:hAnsi="Times New Roman" w:cs="Times New Roman"/>
          <w:sz w:val="28"/>
        </w:rPr>
        <w:t xml:space="preserve"> оборудована для коррекционно-развивающей работы с детьми ОВЗ: пучок фибероптических волокон </w:t>
      </w:r>
      <w:r>
        <w:rPr>
          <w:rFonts w:ascii="Times New Roman" w:eastAsia="Times New Roman" w:hAnsi="Times New Roman" w:cs="Times New Roman"/>
          <w:i/>
          <w:sz w:val="28"/>
        </w:rPr>
        <w:t>«Звездный дождь»</w:t>
      </w:r>
      <w:r>
        <w:rPr>
          <w:rFonts w:ascii="Times New Roman" w:eastAsia="Times New Roman" w:hAnsi="Times New Roman" w:cs="Times New Roman"/>
          <w:sz w:val="28"/>
        </w:rPr>
        <w:t>, </w:t>
      </w:r>
      <w:r>
        <w:rPr>
          <w:rFonts w:ascii="Times New Roman" w:eastAsia="Times New Roman" w:hAnsi="Times New Roman" w:cs="Times New Roman"/>
          <w:i/>
          <w:sz w:val="28"/>
        </w:rPr>
        <w:t>«Гроза»</w:t>
      </w:r>
      <w:r>
        <w:rPr>
          <w:rFonts w:ascii="Times New Roman" w:eastAsia="Times New Roman" w:hAnsi="Times New Roman" w:cs="Times New Roman"/>
          <w:sz w:val="28"/>
        </w:rPr>
        <w:t>, цветодинамический проектор заливки света, фонтан </w:t>
      </w:r>
      <w:r>
        <w:rPr>
          <w:rFonts w:ascii="Times New Roman" w:eastAsia="Times New Roman" w:hAnsi="Times New Roman" w:cs="Times New Roman"/>
          <w:i/>
          <w:sz w:val="28"/>
        </w:rPr>
        <w:t>«И»</w:t>
      </w:r>
      <w:r>
        <w:rPr>
          <w:rFonts w:ascii="Times New Roman" w:eastAsia="Times New Roman" w:hAnsi="Times New Roman" w:cs="Times New Roman"/>
          <w:sz w:val="28"/>
        </w:rPr>
        <w:t>, модуль </w:t>
      </w:r>
      <w:r>
        <w:rPr>
          <w:rFonts w:ascii="Times New Roman" w:eastAsia="Times New Roman" w:hAnsi="Times New Roman" w:cs="Times New Roman"/>
          <w:i/>
          <w:sz w:val="28"/>
        </w:rPr>
        <w:t>«Жар-птица»</w:t>
      </w:r>
      <w:r>
        <w:rPr>
          <w:rFonts w:ascii="Times New Roman" w:eastAsia="Times New Roman" w:hAnsi="Times New Roman" w:cs="Times New Roman"/>
          <w:sz w:val="28"/>
        </w:rPr>
        <w:t>, золотой уголок, сухой бассейн.</w:t>
      </w:r>
    </w:p>
    <w:p w:rsidR="00746891" w:rsidRDefault="007A27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E70F17">
        <w:rPr>
          <w:rFonts w:ascii="Times New Roman" w:eastAsia="Times New Roman" w:hAnsi="Times New Roman" w:cs="Times New Roman"/>
          <w:b/>
          <w:sz w:val="28"/>
        </w:rPr>
        <w:t>Помещения, обеспечивающие быт детской организации</w:t>
      </w:r>
      <w:r>
        <w:rPr>
          <w:rFonts w:ascii="Times New Roman" w:eastAsia="Times New Roman" w:hAnsi="Times New Roman" w:cs="Times New Roman"/>
          <w:sz w:val="28"/>
        </w:rPr>
        <w:t>, важные составляющие предметно-пространственной среды АНО ДО. Помещения и технологические узлы кухни, кастелянтской, прачечной, аппаратной отвечают современным эргономическим требованиям. Дизайн помещений, учитывая технологию труда, способствует снижению утомляемости персонала, удовлетворяет потребность работающего в функциональном, в том числе и визуальном комфорте.  </w:t>
      </w:r>
    </w:p>
    <w:p w:rsidR="001A54C9" w:rsidRDefault="00746891" w:rsidP="000C1B7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31E66">
        <w:rPr>
          <w:rFonts w:ascii="Times New Roman" w:eastAsia="Times New Roman" w:hAnsi="Times New Roman" w:cs="Times New Roman"/>
          <w:b/>
          <w:sz w:val="28"/>
        </w:rPr>
        <w:lastRenderedPageBreak/>
        <w:t>Проектирование групповых</w:t>
      </w:r>
      <w:r>
        <w:rPr>
          <w:rFonts w:ascii="Times New Roman" w:eastAsia="Times New Roman" w:hAnsi="Times New Roman" w:cs="Times New Roman"/>
          <w:sz w:val="28"/>
        </w:rPr>
        <w:t xml:space="preserve"> и спальных комнат в АНО  мало чем отличается от стандартн</w:t>
      </w:r>
      <w:r w:rsidR="000C1B7A">
        <w:rPr>
          <w:rFonts w:ascii="Times New Roman" w:eastAsia="Times New Roman" w:hAnsi="Times New Roman" w:cs="Times New Roman"/>
          <w:sz w:val="28"/>
        </w:rPr>
        <w:t>ых решений в других</w:t>
      </w:r>
      <w:r>
        <w:rPr>
          <w:rFonts w:ascii="Times New Roman" w:eastAsia="Times New Roman" w:hAnsi="Times New Roman" w:cs="Times New Roman"/>
          <w:sz w:val="28"/>
        </w:rPr>
        <w:t xml:space="preserve"> детских организациях. Зато интерьер групповых выполнен с выдумкой и даже находчивостью. Группы имеют двойное название: «Морячки-бодрячки», «Зайки-знайки», «Шарики-смешарики», «ArtBeby», «StarKids» и т.д. Интерьер групповых и спален представлен без излишней декоративности, но со вкусом, в соответствии с названием группы.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Проект группового помещения предусматривать смену обстановки, объектов и среды в деятельности детей в связи с возрастными периодами их развития в соответствии с основной общеобразовательной программой АНО ДО. Особенностью организации является то, что дети переходят из группы в группы в зависимости от возраста (средняя, старшая, подготовительная группа и т.д.), с первого по третий</w:t>
      </w:r>
      <w:r w:rsidR="000C1B7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этаж. Тем самым </w:t>
      </w:r>
      <w:r w:rsidR="000C1B7A">
        <w:rPr>
          <w:rFonts w:ascii="Times New Roman" w:eastAsia="Times New Roman" w:hAnsi="Times New Roman" w:cs="Times New Roman"/>
          <w:sz w:val="28"/>
        </w:rPr>
        <w:t xml:space="preserve">с РППС АНО </w:t>
      </w:r>
      <w:r>
        <w:rPr>
          <w:rFonts w:ascii="Times New Roman" w:eastAsia="Times New Roman" w:hAnsi="Times New Roman" w:cs="Times New Roman"/>
          <w:sz w:val="28"/>
        </w:rPr>
        <w:t>знакомятся не только дети, но и родители</w:t>
      </w:r>
      <w:r w:rsidR="000C1B7A">
        <w:rPr>
          <w:rFonts w:ascii="Times New Roman" w:eastAsia="Times New Roman" w:hAnsi="Times New Roman" w:cs="Times New Roman"/>
          <w:sz w:val="28"/>
        </w:rPr>
        <w:t>.</w:t>
      </w:r>
      <w:r w:rsidR="007A2715">
        <w:rPr>
          <w:rFonts w:ascii="Times New Roman" w:eastAsia="Times New Roman" w:hAnsi="Times New Roman" w:cs="Times New Roman"/>
          <w:sz w:val="28"/>
        </w:rPr>
        <w:t>                            </w:t>
      </w:r>
    </w:p>
    <w:p w:rsidR="001A54C9" w:rsidRDefault="00BA7EB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BA7EB3">
        <w:rPr>
          <w:rFonts w:ascii="Times New Roman" w:eastAsia="Times New Roman" w:hAnsi="Times New Roman" w:cs="Times New Roman"/>
          <w:b/>
          <w:sz w:val="28"/>
        </w:rPr>
        <w:t>Территория АНО – двор</w:t>
      </w:r>
      <w:r>
        <w:rPr>
          <w:rFonts w:ascii="Times New Roman" w:eastAsia="Times New Roman" w:hAnsi="Times New Roman" w:cs="Times New Roman"/>
          <w:b/>
          <w:sz w:val="28"/>
        </w:rPr>
        <w:t xml:space="preserve"> -</w:t>
      </w:r>
      <w:r w:rsidRPr="00BA7EB3">
        <w:rPr>
          <w:rFonts w:ascii="Times New Roman" w:eastAsia="Times New Roman" w:hAnsi="Times New Roman" w:cs="Times New Roman"/>
          <w:b/>
          <w:sz w:val="28"/>
        </w:rPr>
        <w:t xml:space="preserve"> парк.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A2715">
        <w:rPr>
          <w:rFonts w:ascii="Times New Roman" w:eastAsia="Times New Roman" w:hAnsi="Times New Roman" w:cs="Times New Roman"/>
          <w:sz w:val="28"/>
        </w:rPr>
        <w:t>На территории АНО располагаются прогулочные площадки,</w:t>
      </w:r>
      <w:r w:rsidR="007F1B9E">
        <w:rPr>
          <w:rFonts w:ascii="Times New Roman" w:eastAsia="Times New Roman" w:hAnsi="Times New Roman" w:cs="Times New Roman"/>
          <w:sz w:val="28"/>
        </w:rPr>
        <w:t xml:space="preserve"> фруктовый сад, аллеи лиственных и хвойных деревьев, огород,</w:t>
      </w:r>
      <w:r w:rsidR="00AB22B9">
        <w:rPr>
          <w:rFonts w:ascii="Times New Roman" w:eastAsia="Times New Roman" w:hAnsi="Times New Roman" w:cs="Times New Roman"/>
          <w:sz w:val="28"/>
        </w:rPr>
        <w:t xml:space="preserve"> «сухой ручей» с мостиком,</w:t>
      </w:r>
      <w:r w:rsidR="007A2715">
        <w:rPr>
          <w:rFonts w:ascii="Times New Roman" w:eastAsia="Times New Roman" w:hAnsi="Times New Roman" w:cs="Times New Roman"/>
          <w:sz w:val="28"/>
        </w:rPr>
        <w:t xml:space="preserve"> единственная в городе металлическая скульптурная композиция «Семья аистов», которая олицетворяет успешное партнерство коллектива детского сада, родителей воспитанников и учредителей - администрации городского округа Кинель, территориального объединения работодателей города, общественной организации «Мол</w:t>
      </w:r>
      <w:r w:rsidR="00DF7822">
        <w:rPr>
          <w:rFonts w:ascii="Times New Roman" w:eastAsia="Times New Roman" w:hAnsi="Times New Roman" w:cs="Times New Roman"/>
          <w:sz w:val="28"/>
        </w:rPr>
        <w:t>одежь городског</w:t>
      </w:r>
      <w:r w:rsidR="007F1B9E">
        <w:rPr>
          <w:rFonts w:ascii="Times New Roman" w:eastAsia="Times New Roman" w:hAnsi="Times New Roman" w:cs="Times New Roman"/>
          <w:sz w:val="28"/>
        </w:rPr>
        <w:t>о округа Кинель»</w:t>
      </w:r>
      <w:r w:rsidR="00DF7822">
        <w:rPr>
          <w:rFonts w:ascii="Times New Roman" w:eastAsia="Times New Roman" w:hAnsi="Times New Roman" w:cs="Times New Roman"/>
          <w:sz w:val="28"/>
        </w:rPr>
        <w:t>.</w:t>
      </w:r>
    </w:p>
    <w:p w:rsidR="001A54C9" w:rsidRDefault="007A27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прогулочной зоне функционирует учебно-игровой комплекс «Метеоплощадка», который оснащен метеорологическими приборами и приспособлениями: солнечные часы, термометры, осадкомер, флюгель, ветряной рукав</w:t>
      </w:r>
      <w:r w:rsidR="00B7753A">
        <w:rPr>
          <w:rFonts w:ascii="Times New Roman" w:eastAsia="Times New Roman" w:hAnsi="Times New Roman" w:cs="Times New Roman"/>
          <w:sz w:val="28"/>
        </w:rPr>
        <w:t>, искусственный водоем</w:t>
      </w:r>
      <w:r>
        <w:rPr>
          <w:rFonts w:ascii="Times New Roman" w:eastAsia="Times New Roman" w:hAnsi="Times New Roman" w:cs="Times New Roman"/>
          <w:sz w:val="28"/>
        </w:rPr>
        <w:t>. Цель данного объекта в организации интерактивного пространства детского сада и формирование у детей элементарных представлений о погоде и ее значении в жизни человека.</w:t>
      </w:r>
    </w:p>
    <w:p w:rsidR="001A54C9" w:rsidRDefault="007A271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Важным объектом на территории АНО ДО «Город Детства» является учебно-игровой комплекс «Автогородок».</w:t>
      </w:r>
      <w:r>
        <w:rPr>
          <w:rFonts w:ascii="Trebuchet MS" w:eastAsia="Trebuchet MS" w:hAnsi="Trebuchet MS" w:cs="Trebuchet MS"/>
          <w:color w:val="666666"/>
          <w:sz w:val="21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Основное направление учебно-воспитательной работы данного комплекса заключается в том, чтобы познакомить детей с правилами безопасного поведения на улицах города и мерами предупреждения ЧП с участием детей.</w:t>
      </w:r>
    </w:p>
    <w:p w:rsidR="00FF5FD0" w:rsidRDefault="00FF5FD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1A54C9" w:rsidRDefault="00FA4959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FA4959">
        <w:rPr>
          <w:rFonts w:ascii="Times New Roman" w:eastAsia="Times New Roman" w:hAnsi="Times New Roman" w:cs="Times New Roman"/>
          <w:b/>
          <w:sz w:val="28"/>
        </w:rPr>
        <w:t xml:space="preserve">4. Способы диагностики эффективности </w:t>
      </w:r>
      <w:r>
        <w:rPr>
          <w:rFonts w:ascii="Times New Roman" w:eastAsia="Times New Roman" w:hAnsi="Times New Roman" w:cs="Times New Roman"/>
          <w:b/>
          <w:sz w:val="28"/>
        </w:rPr>
        <w:t xml:space="preserve">созданной </w:t>
      </w:r>
      <w:r w:rsidRPr="00FA4959">
        <w:rPr>
          <w:rFonts w:ascii="Times New Roman" w:eastAsia="Times New Roman" w:hAnsi="Times New Roman" w:cs="Times New Roman"/>
          <w:b/>
          <w:sz w:val="28"/>
        </w:rPr>
        <w:t>РППС</w:t>
      </w:r>
    </w:p>
    <w:p w:rsidR="00FF5FD0" w:rsidRPr="00FA4959" w:rsidRDefault="00FF5FD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FA4959" w:rsidRDefault="00FA4959" w:rsidP="00FA4959">
      <w:pPr>
        <w:tabs>
          <w:tab w:val="left" w:pos="-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8"/>
        </w:rPr>
      </w:pPr>
      <w:r w:rsidRPr="005E72A3">
        <w:rPr>
          <w:rFonts w:ascii="Times New Roman" w:eastAsia="Times New Roman" w:hAnsi="Times New Roman" w:cs="Times New Roman"/>
          <w:b/>
          <w:spacing w:val="-3"/>
          <w:sz w:val="28"/>
        </w:rPr>
        <w:t>- Диагностика педагогического процесса дошкольной образовательной организаци</w:t>
      </w:r>
      <w:r w:rsidR="00AE3BC0" w:rsidRPr="005E72A3">
        <w:rPr>
          <w:rFonts w:ascii="Times New Roman" w:eastAsia="Times New Roman" w:hAnsi="Times New Roman" w:cs="Times New Roman"/>
          <w:b/>
          <w:spacing w:val="-3"/>
          <w:sz w:val="28"/>
        </w:rPr>
        <w:t>и</w:t>
      </w:r>
      <w:r w:rsidRPr="005E72A3">
        <w:rPr>
          <w:rFonts w:ascii="Times New Roman" w:eastAsia="Times New Roman" w:hAnsi="Times New Roman" w:cs="Times New Roman"/>
          <w:b/>
          <w:spacing w:val="-3"/>
          <w:sz w:val="28"/>
        </w:rPr>
        <w:t>.</w:t>
      </w:r>
    </w:p>
    <w:p w:rsidR="00FF5FD0" w:rsidRPr="005E72A3" w:rsidRDefault="00FF5FD0" w:rsidP="00FA4959">
      <w:pPr>
        <w:tabs>
          <w:tab w:val="left" w:pos="-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8"/>
        </w:rPr>
      </w:pPr>
    </w:p>
    <w:p w:rsidR="00FA4959" w:rsidRDefault="007A2715">
      <w:pPr>
        <w:tabs>
          <w:tab w:val="left" w:pos="-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3"/>
          <w:sz w:val="28"/>
        </w:rPr>
      </w:pPr>
      <w:r>
        <w:rPr>
          <w:rFonts w:ascii="Times New Roman" w:eastAsia="Times New Roman" w:hAnsi="Times New Roman" w:cs="Times New Roman"/>
          <w:b/>
          <w:spacing w:val="-3"/>
          <w:sz w:val="28"/>
        </w:rPr>
        <w:t xml:space="preserve">Уровень развития воспитанников </w:t>
      </w:r>
      <w:r w:rsidR="005E72A3">
        <w:rPr>
          <w:rFonts w:ascii="Times New Roman" w:eastAsia="Times New Roman" w:hAnsi="Times New Roman" w:cs="Times New Roman"/>
          <w:b/>
          <w:spacing w:val="-3"/>
          <w:sz w:val="28"/>
        </w:rPr>
        <w:t xml:space="preserve">АНО </w:t>
      </w:r>
      <w:r>
        <w:rPr>
          <w:rFonts w:ascii="Times New Roman" w:eastAsia="Times New Roman" w:hAnsi="Times New Roman" w:cs="Times New Roman"/>
          <w:b/>
          <w:spacing w:val="-3"/>
          <w:sz w:val="28"/>
        </w:rPr>
        <w:t xml:space="preserve">по образовательным областям </w:t>
      </w:r>
    </w:p>
    <w:p w:rsidR="001A54C9" w:rsidRDefault="007A2715">
      <w:pPr>
        <w:tabs>
          <w:tab w:val="left" w:pos="-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3"/>
          <w:sz w:val="28"/>
        </w:rPr>
      </w:pPr>
      <w:r>
        <w:rPr>
          <w:rFonts w:ascii="Times New Roman" w:eastAsia="Times New Roman" w:hAnsi="Times New Roman" w:cs="Times New Roman"/>
          <w:b/>
          <w:spacing w:val="-3"/>
          <w:sz w:val="28"/>
        </w:rPr>
        <w:t xml:space="preserve">за 2014 -2015 учебный </w:t>
      </w:r>
      <w:r>
        <w:rPr>
          <w:rFonts w:ascii="Times New Roman" w:eastAsia="Times New Roman" w:hAnsi="Times New Roman" w:cs="Times New Roman"/>
          <w:b/>
          <w:spacing w:val="-3"/>
          <w:sz w:val="32"/>
        </w:rPr>
        <w:t>год</w:t>
      </w:r>
    </w:p>
    <w:p w:rsidR="001A54C9" w:rsidRDefault="001A5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706"/>
        <w:gridCol w:w="1712"/>
        <w:gridCol w:w="982"/>
        <w:gridCol w:w="76"/>
        <w:gridCol w:w="1929"/>
        <w:gridCol w:w="1249"/>
      </w:tblGrid>
      <w:tr w:rsidR="001A54C9" w:rsidTr="005E72A3">
        <w:trPr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Segoe UI Symbol" w:eastAsia="Segoe UI Symbol" w:hAnsi="Segoe UI Symbol" w:cs="Segoe UI Symbol"/>
                <w:b/>
                <w:sz w:val="2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п/п</w:t>
            </w:r>
          </w:p>
        </w:tc>
        <w:tc>
          <w:tcPr>
            <w:tcW w:w="2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ind w:firstLine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Образовательная область</w:t>
            </w:r>
          </w:p>
        </w:tc>
        <w:tc>
          <w:tcPr>
            <w:tcW w:w="5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Показатель (%)</w:t>
            </w:r>
          </w:p>
        </w:tc>
      </w:tr>
      <w:tr w:rsidR="001A54C9" w:rsidTr="005E72A3">
        <w:trPr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первичный срез</w:t>
            </w:r>
          </w:p>
        </w:tc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итоговый срез</w:t>
            </w:r>
          </w:p>
        </w:tc>
      </w:tr>
      <w:tr w:rsidR="001A54C9" w:rsidTr="005E72A3">
        <w:trPr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отклонения от нормы (%)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норма (%)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отклонения от нормы (%)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норма (%)</w:t>
            </w:r>
          </w:p>
        </w:tc>
      </w:tr>
      <w:tr w:rsidR="001A54C9" w:rsidTr="005E72A3">
        <w:trPr>
          <w:trHeight w:val="1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Физическое развитие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42,2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57,8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7,24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92,76</w:t>
            </w:r>
          </w:p>
        </w:tc>
      </w:tr>
      <w:tr w:rsidR="001A54C9" w:rsidTr="005E72A3">
        <w:trPr>
          <w:trHeight w:val="1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Речевое развитие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51,7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48,3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18,34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81,66</w:t>
            </w:r>
          </w:p>
        </w:tc>
      </w:tr>
      <w:tr w:rsidR="001A54C9" w:rsidTr="005E72A3">
        <w:trPr>
          <w:trHeight w:val="1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3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Познавательное развитие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45,2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54,8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16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84</w:t>
            </w:r>
          </w:p>
        </w:tc>
      </w:tr>
      <w:tr w:rsidR="001A54C9" w:rsidTr="005E72A3">
        <w:trPr>
          <w:trHeight w:val="1"/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4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Социально-коммуникативное развитие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39,2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60,8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14,14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85,86</w:t>
            </w:r>
          </w:p>
        </w:tc>
      </w:tr>
      <w:tr w:rsidR="001A54C9" w:rsidTr="005E72A3">
        <w:trPr>
          <w:jc w:val="center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5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Художественно-эстетическое развитие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50,5</w:t>
            </w:r>
          </w:p>
        </w:tc>
        <w:tc>
          <w:tcPr>
            <w:tcW w:w="1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49,5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12,58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87,42</w:t>
            </w:r>
          </w:p>
        </w:tc>
      </w:tr>
    </w:tbl>
    <w:p w:rsidR="001A54C9" w:rsidRDefault="001A54C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1A54C9" w:rsidRDefault="001A5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A54C9" w:rsidRDefault="007A27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Уровень развития воспитанников по образовательным областям 2015 – 2016 учебный год</w:t>
      </w:r>
    </w:p>
    <w:p w:rsidR="001A54C9" w:rsidRDefault="001A54C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2775"/>
        <w:gridCol w:w="1712"/>
        <w:gridCol w:w="1073"/>
        <w:gridCol w:w="1146"/>
        <w:gridCol w:w="842"/>
        <w:gridCol w:w="1086"/>
      </w:tblGrid>
      <w:tr w:rsidR="001A54C9">
        <w:trPr>
          <w:jc w:val="center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Segoe UI Symbol" w:eastAsia="Segoe UI Symbol" w:hAnsi="Segoe UI Symbol" w:cs="Segoe UI Symbol"/>
                <w:b/>
                <w:sz w:val="2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п/п</w:t>
            </w:r>
          </w:p>
        </w:tc>
        <w:tc>
          <w:tcPr>
            <w:tcW w:w="3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ind w:firstLine="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Образовательная область</w:t>
            </w:r>
          </w:p>
        </w:tc>
        <w:tc>
          <w:tcPr>
            <w:tcW w:w="64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Показатель (%)</w:t>
            </w:r>
          </w:p>
        </w:tc>
      </w:tr>
      <w:tr w:rsidR="001A54C9">
        <w:trPr>
          <w:jc w:val="center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Начало года</w:t>
            </w:r>
          </w:p>
        </w:tc>
        <w:tc>
          <w:tcPr>
            <w:tcW w:w="2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Конец года</w:t>
            </w:r>
          </w:p>
        </w:tc>
      </w:tr>
      <w:tr w:rsidR="001A54C9">
        <w:trPr>
          <w:jc w:val="center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отклонения от нормы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норма (%)</w:t>
            </w:r>
          </w:p>
        </w:tc>
        <w:tc>
          <w:tcPr>
            <w:tcW w:w="2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отклонения от нормы (%)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норма (%)</w:t>
            </w:r>
          </w:p>
        </w:tc>
      </w:tr>
      <w:tr w:rsidR="001A54C9">
        <w:trPr>
          <w:trHeight w:val="1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6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Физическое развитие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1A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67,8%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32,2%</w:t>
            </w:r>
          </w:p>
        </w:tc>
        <w:tc>
          <w:tcPr>
            <w:tcW w:w="2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1A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2,2%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97,8%</w:t>
            </w:r>
          </w:p>
        </w:tc>
      </w:tr>
      <w:tr w:rsidR="001A54C9">
        <w:trPr>
          <w:trHeight w:val="1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7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Речевое развитие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76%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24%</w:t>
            </w:r>
          </w:p>
        </w:tc>
        <w:tc>
          <w:tcPr>
            <w:tcW w:w="2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15%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85%</w:t>
            </w:r>
          </w:p>
        </w:tc>
      </w:tr>
      <w:tr w:rsidR="001A54C9">
        <w:trPr>
          <w:trHeight w:val="1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8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Познавательное развитие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1A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65,8%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34,2%</w:t>
            </w:r>
          </w:p>
        </w:tc>
        <w:tc>
          <w:tcPr>
            <w:tcW w:w="2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1A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11%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89%</w:t>
            </w:r>
          </w:p>
        </w:tc>
      </w:tr>
      <w:tr w:rsidR="001A54C9">
        <w:trPr>
          <w:trHeight w:val="1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9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Социально-коммуникативное развитие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1A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79,5%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20,5%</w:t>
            </w:r>
          </w:p>
        </w:tc>
        <w:tc>
          <w:tcPr>
            <w:tcW w:w="2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1A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9,9%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90,1%</w:t>
            </w:r>
          </w:p>
        </w:tc>
      </w:tr>
      <w:tr w:rsidR="001A54C9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1A54C9">
            <w:pPr>
              <w:numPr>
                <w:ilvl w:val="0"/>
                <w:numId w:val="10"/>
              </w:numPr>
              <w:tabs>
                <w:tab w:val="left" w:pos="360"/>
              </w:tabs>
              <w:spacing w:after="0" w:line="240" w:lineRule="auto"/>
              <w:ind w:left="360" w:hanging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7A2715">
            <w:pPr>
              <w:spacing w:after="20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Художественно-эстетическое развитие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1A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79,9%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20,1%</w:t>
            </w:r>
          </w:p>
        </w:tc>
        <w:tc>
          <w:tcPr>
            <w:tcW w:w="2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A54C9" w:rsidRDefault="001A5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10%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1A54C9" w:rsidRDefault="007A271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90%</w:t>
            </w:r>
          </w:p>
        </w:tc>
      </w:tr>
    </w:tbl>
    <w:p w:rsidR="001A54C9" w:rsidRDefault="001A54C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1A54C9" w:rsidRDefault="001A5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1A54C9" w:rsidRDefault="001A5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FA4959" w:rsidRDefault="00FA49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- </w:t>
      </w:r>
      <w:r w:rsidRPr="005E72A3">
        <w:rPr>
          <w:rFonts w:ascii="Times New Roman" w:eastAsia="Times New Roman" w:hAnsi="Times New Roman" w:cs="Times New Roman"/>
          <w:b/>
          <w:sz w:val="28"/>
        </w:rPr>
        <w:t>Анкетирование родителей «Изучение мнения родителей о качестве оказания образовательных услуг в АНО».</w:t>
      </w:r>
    </w:p>
    <w:p w:rsidR="001A54C9" w:rsidRDefault="007A2715" w:rsidP="00AF15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АНО ДО «Город Детства» большое внимание уделяется интеграции семейного воспитания и дошкольного образования. Ежегодно проводится анкетирование родителей «Изучение мнения родителей о качестве оказания образовательных услуг АНО ДО «Город Детства». Учет развивающей предметно - пространственной среды отражен в анкете в блоке «Обеспеченность и благоустройство образовательного учреждения». Сравнительный анализ последних лет показал, что степень удовлетворенности предметно-пространственной средой, в том числе и благоустройством территории АНО, возросло с 87% на 8,9% до 95,9% от общего числа родителей. </w:t>
      </w:r>
    </w:p>
    <w:p w:rsidR="00FA4959" w:rsidRPr="005E72A3" w:rsidRDefault="00FA49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  <w:r w:rsidRPr="005E72A3">
        <w:rPr>
          <w:rFonts w:ascii="Times New Roman" w:eastAsia="Times New Roman" w:hAnsi="Times New Roman" w:cs="Times New Roman"/>
          <w:b/>
          <w:sz w:val="28"/>
        </w:rPr>
        <w:t xml:space="preserve">- Участие АНО </w:t>
      </w:r>
      <w:r w:rsidR="005E72A3">
        <w:rPr>
          <w:rFonts w:ascii="Times New Roman" w:eastAsia="Times New Roman" w:hAnsi="Times New Roman" w:cs="Times New Roman"/>
          <w:b/>
          <w:sz w:val="28"/>
        </w:rPr>
        <w:t>в конкурсах разного уровня.</w:t>
      </w:r>
    </w:p>
    <w:p w:rsidR="001A54C9" w:rsidRDefault="007A27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"Всероссийская выставка образо</w:t>
      </w:r>
      <w:r w:rsidR="007F7A3F">
        <w:rPr>
          <w:rFonts w:ascii="Times New Roman" w:eastAsia="Times New Roman" w:hAnsi="Times New Roman" w:cs="Times New Roman"/>
          <w:sz w:val="28"/>
        </w:rPr>
        <w:t>вательных учреждений 2014-2015", АНО</w:t>
      </w:r>
      <w:r w:rsidR="00F64263">
        <w:rPr>
          <w:rFonts w:ascii="Times New Roman" w:eastAsia="Times New Roman" w:hAnsi="Times New Roman" w:cs="Times New Roman"/>
          <w:sz w:val="28"/>
        </w:rPr>
        <w:t xml:space="preserve"> -</w:t>
      </w:r>
      <w:r>
        <w:rPr>
          <w:rFonts w:ascii="Times New Roman" w:eastAsia="Times New Roman" w:hAnsi="Times New Roman" w:cs="Times New Roman"/>
          <w:sz w:val="28"/>
        </w:rPr>
        <w:t xml:space="preserve"> лауреат-победител</w:t>
      </w:r>
      <w:r w:rsidR="00F64263">
        <w:rPr>
          <w:rFonts w:ascii="Times New Roman" w:eastAsia="Times New Roman" w:hAnsi="Times New Roman" w:cs="Times New Roman"/>
          <w:sz w:val="28"/>
        </w:rPr>
        <w:t>ь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F64263">
        <w:rPr>
          <w:rFonts w:ascii="Times New Roman" w:eastAsia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sz w:val="28"/>
        </w:rPr>
        <w:t>Золотая медаль Лауреата-Победителя</w:t>
      </w:r>
      <w:r w:rsidR="00F64263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F64263">
        <w:rPr>
          <w:rFonts w:ascii="Times New Roman" w:eastAsia="Times New Roman" w:hAnsi="Times New Roman" w:cs="Times New Roman"/>
          <w:sz w:val="28"/>
        </w:rPr>
        <w:t>д</w:t>
      </w:r>
      <w:r>
        <w:rPr>
          <w:rFonts w:ascii="Times New Roman" w:eastAsia="Times New Roman" w:hAnsi="Times New Roman" w:cs="Times New Roman"/>
          <w:sz w:val="28"/>
        </w:rPr>
        <w:t>иплом Лауреата-Победителя</w:t>
      </w:r>
      <w:r w:rsidR="00F64263">
        <w:rPr>
          <w:rFonts w:ascii="Times New Roman" w:eastAsia="Times New Roman" w:hAnsi="Times New Roman" w:cs="Times New Roman"/>
          <w:sz w:val="28"/>
        </w:rPr>
        <w:t>)</w:t>
      </w:r>
      <w:r w:rsidR="004F6A0B">
        <w:rPr>
          <w:rFonts w:ascii="Times New Roman" w:eastAsia="Times New Roman" w:hAnsi="Times New Roman" w:cs="Times New Roman"/>
          <w:sz w:val="28"/>
        </w:rPr>
        <w:t>;</w:t>
      </w:r>
    </w:p>
    <w:p w:rsidR="001A54C9" w:rsidRDefault="00A65D5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</w:t>
      </w:r>
      <w:r w:rsidR="007A2715">
        <w:rPr>
          <w:rFonts w:ascii="Times New Roman" w:eastAsia="Times New Roman" w:hAnsi="Times New Roman" w:cs="Times New Roman"/>
          <w:sz w:val="28"/>
        </w:rPr>
        <w:t>сероссийск</w:t>
      </w:r>
      <w:r w:rsidR="004F6A0B">
        <w:rPr>
          <w:rFonts w:ascii="Times New Roman" w:eastAsia="Times New Roman" w:hAnsi="Times New Roman" w:cs="Times New Roman"/>
          <w:sz w:val="28"/>
        </w:rPr>
        <w:t>ий</w:t>
      </w:r>
      <w:r w:rsidR="007A2715">
        <w:rPr>
          <w:rFonts w:ascii="Times New Roman" w:eastAsia="Times New Roman" w:hAnsi="Times New Roman" w:cs="Times New Roman"/>
          <w:sz w:val="28"/>
        </w:rPr>
        <w:t xml:space="preserve"> конкурс "100 лучших ДОУ России". Конкурс проводится с 2013 года. Организатор конкурса -  Независимый общественный совет, в состав которого входят представители Совета Федерации, Государственной Думы, Национальной Ассоциации работников дошкольного образования России, Международной академии качества и маркетинга. </w:t>
      </w:r>
      <w:r w:rsidR="004F6A0B">
        <w:rPr>
          <w:rFonts w:ascii="Times New Roman" w:eastAsia="Times New Roman" w:hAnsi="Times New Roman" w:cs="Times New Roman"/>
          <w:sz w:val="28"/>
        </w:rPr>
        <w:t xml:space="preserve">АНО </w:t>
      </w:r>
      <w:r w:rsidR="007A2715">
        <w:rPr>
          <w:rFonts w:ascii="Times New Roman" w:eastAsia="Times New Roman" w:hAnsi="Times New Roman" w:cs="Times New Roman"/>
          <w:sz w:val="28"/>
        </w:rPr>
        <w:t>стала лауреатом этого конкурса в номинации "Лидер в создании материально-технической базы и оснащения для обучения, воспитания и развития детей". Награждена золотой медалью "100 лучших ДОУ России" в номинации "Лидер в создании материально-технической базы и оснащения для обучения, воспитания и развития детей", которая подтверждается дипломом. Директору АНО Н.В. Кузьминовой вручен почетный знак "Ди</w:t>
      </w:r>
      <w:r w:rsidR="004F6A0B">
        <w:rPr>
          <w:rFonts w:ascii="Times New Roman" w:eastAsia="Times New Roman" w:hAnsi="Times New Roman" w:cs="Times New Roman"/>
          <w:sz w:val="28"/>
        </w:rPr>
        <w:t>ректор года"/"Заведующий года";</w:t>
      </w:r>
    </w:p>
    <w:p w:rsidR="004F6A0B" w:rsidRDefault="004F6A0B" w:rsidP="004F6A0B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городской конкурс</w:t>
      </w:r>
      <w:r w:rsidR="00A65D54">
        <w:rPr>
          <w:rFonts w:ascii="Times New Roman" w:eastAsia="Times New Roman" w:hAnsi="Times New Roman" w:cs="Times New Roman"/>
          <w:sz w:val="28"/>
        </w:rPr>
        <w:t xml:space="preserve"> на лучшую территорию, победители 2015 г., 2016 г.</w:t>
      </w:r>
    </w:p>
    <w:p w:rsidR="00FF5FD0" w:rsidRPr="00EA0250" w:rsidRDefault="00FF5FD0" w:rsidP="00FF5FD0">
      <w:pPr>
        <w:pStyle w:val="a5"/>
        <w:jc w:val="center"/>
        <w:rPr>
          <w:b/>
          <w:bCs/>
          <w:color w:val="000000"/>
          <w:sz w:val="28"/>
          <w:szCs w:val="28"/>
        </w:rPr>
      </w:pPr>
      <w:r w:rsidRPr="00EA0250">
        <w:rPr>
          <w:b/>
          <w:bCs/>
          <w:color w:val="000000"/>
          <w:sz w:val="28"/>
          <w:szCs w:val="28"/>
        </w:rPr>
        <w:t>5. Достоинства и недостатки технологии</w:t>
      </w:r>
    </w:p>
    <w:p w:rsidR="00512199" w:rsidRPr="00D758D9" w:rsidRDefault="00512199" w:rsidP="00D758D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758D9">
        <w:rPr>
          <w:rFonts w:ascii="Times New Roman" w:hAnsi="Times New Roman" w:cs="Times New Roman"/>
          <w:sz w:val="28"/>
          <w:szCs w:val="28"/>
        </w:rPr>
        <w:t>Положительные стороны применения технологии:</w:t>
      </w:r>
    </w:p>
    <w:p w:rsidR="00512199" w:rsidRPr="00D758D9" w:rsidRDefault="00512199" w:rsidP="00D758D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758D9">
        <w:rPr>
          <w:rFonts w:ascii="Times New Roman" w:hAnsi="Times New Roman" w:cs="Times New Roman"/>
          <w:sz w:val="28"/>
          <w:szCs w:val="28"/>
        </w:rPr>
        <w:t>- создание яркого архитектурно-художественного образа дошкольной организации</w:t>
      </w:r>
      <w:r w:rsidR="00D758D9" w:rsidRPr="00D758D9">
        <w:rPr>
          <w:rFonts w:ascii="Times New Roman" w:hAnsi="Times New Roman" w:cs="Times New Roman"/>
          <w:sz w:val="28"/>
          <w:szCs w:val="28"/>
        </w:rPr>
        <w:t>;</w:t>
      </w:r>
    </w:p>
    <w:p w:rsidR="00D758D9" w:rsidRPr="00EF7F7E" w:rsidRDefault="00D758D9" w:rsidP="00D758D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7F7E">
        <w:rPr>
          <w:rFonts w:ascii="Times New Roman" w:hAnsi="Times New Roman" w:cs="Times New Roman"/>
          <w:sz w:val="28"/>
          <w:szCs w:val="28"/>
        </w:rPr>
        <w:t xml:space="preserve">- </w:t>
      </w:r>
      <w:r w:rsidR="00EA4E50" w:rsidRPr="00EF7F7E">
        <w:rPr>
          <w:rFonts w:ascii="Times New Roman" w:hAnsi="Times New Roman" w:cs="Times New Roman"/>
          <w:sz w:val="28"/>
          <w:szCs w:val="28"/>
        </w:rPr>
        <w:t>создание условий для совместной деятельности детей разного возраста и разного уровня овладе</w:t>
      </w:r>
      <w:bookmarkStart w:id="0" w:name="_GoBack"/>
      <w:bookmarkEnd w:id="0"/>
      <w:r w:rsidR="00EA4E50" w:rsidRPr="00EF7F7E">
        <w:rPr>
          <w:rFonts w:ascii="Times New Roman" w:hAnsi="Times New Roman" w:cs="Times New Roman"/>
          <w:sz w:val="28"/>
          <w:szCs w:val="28"/>
        </w:rPr>
        <w:t xml:space="preserve">ния той или иной деятельностью, </w:t>
      </w:r>
      <w:r w:rsidR="00B02618" w:rsidRPr="00EF7F7E">
        <w:rPr>
          <w:rFonts w:ascii="Times New Roman" w:eastAsia="Times New Roman" w:hAnsi="Times New Roman" w:cs="Times New Roman"/>
          <w:sz w:val="28"/>
          <w:szCs w:val="28"/>
        </w:rPr>
        <w:t xml:space="preserve">для общения в </w:t>
      </w:r>
      <w:r w:rsidR="00B02618" w:rsidRPr="00EF7F7E">
        <w:rPr>
          <w:rFonts w:ascii="Times New Roman" w:eastAsia="Times New Roman" w:hAnsi="Times New Roman" w:cs="Times New Roman"/>
          <w:sz w:val="28"/>
          <w:szCs w:val="28"/>
        </w:rPr>
        <w:lastRenderedPageBreak/>
        <w:t>различных схемах: «Я — Я», «Я — воспитатель», «Я — другие», «Я — все дети» и т.д.</w:t>
      </w:r>
      <w:r w:rsidRPr="00EF7F7E">
        <w:rPr>
          <w:rFonts w:ascii="Times New Roman" w:hAnsi="Times New Roman" w:cs="Times New Roman"/>
          <w:sz w:val="28"/>
          <w:szCs w:val="28"/>
        </w:rPr>
        <w:t>;</w:t>
      </w:r>
    </w:p>
    <w:p w:rsidR="00D758D9" w:rsidRPr="00EF7F7E" w:rsidRDefault="00D758D9" w:rsidP="00D758D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7F7E">
        <w:rPr>
          <w:rFonts w:ascii="Times New Roman" w:hAnsi="Times New Roman" w:cs="Times New Roman"/>
          <w:sz w:val="28"/>
          <w:szCs w:val="28"/>
        </w:rPr>
        <w:t>- реализация новых подходов к проектированию внутреннего пространства.</w:t>
      </w:r>
    </w:p>
    <w:p w:rsidR="00FF5FD0" w:rsidRPr="00EF7F7E" w:rsidRDefault="00FF5FD0" w:rsidP="00512199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F5FD0" w:rsidRDefault="00512199" w:rsidP="00512199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Недостатки применения технологии:</w:t>
      </w:r>
    </w:p>
    <w:p w:rsidR="00D758D9" w:rsidRDefault="00D758D9" w:rsidP="00512199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6D1CCB">
        <w:rPr>
          <w:rFonts w:ascii="Times New Roman" w:eastAsia="Times New Roman" w:hAnsi="Times New Roman" w:cs="Times New Roman"/>
          <w:sz w:val="28"/>
        </w:rPr>
        <w:t>требует финансовых вложений.</w:t>
      </w:r>
    </w:p>
    <w:p w:rsidR="00512199" w:rsidRDefault="00512199" w:rsidP="004F6A0B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F5FD0" w:rsidRDefault="00FF5FD0" w:rsidP="00FF5FD0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6</w:t>
      </w:r>
      <w:r w:rsidRPr="00FF5FD0">
        <w:rPr>
          <w:rFonts w:ascii="Times New Roman" w:eastAsia="Times New Roman" w:hAnsi="Times New Roman" w:cs="Times New Roman"/>
          <w:b/>
          <w:sz w:val="28"/>
        </w:rPr>
        <w:t>. Условия применимости</w:t>
      </w:r>
    </w:p>
    <w:p w:rsidR="00076F70" w:rsidRPr="00EF7F7E" w:rsidRDefault="00076F70" w:rsidP="00FF5FD0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2255B" w:rsidRPr="00EF7F7E" w:rsidRDefault="003C5775" w:rsidP="004867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7F7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2255B" w:rsidRPr="00EF7F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6F70" w:rsidRPr="00EF7F7E">
        <w:rPr>
          <w:rFonts w:ascii="Times New Roman" w:eastAsia="Times New Roman" w:hAnsi="Times New Roman" w:cs="Times New Roman"/>
          <w:sz w:val="28"/>
          <w:szCs w:val="28"/>
        </w:rPr>
        <w:t>С</w:t>
      </w:r>
      <w:r w:rsidR="0022255B" w:rsidRPr="00EF7F7E">
        <w:rPr>
          <w:rFonts w:ascii="Times New Roman" w:hAnsi="Times New Roman" w:cs="Times New Roman"/>
          <w:sz w:val="28"/>
          <w:szCs w:val="28"/>
        </w:rPr>
        <w:t>троительство дошкольных организаций по проектам, предусматривающим наличие помещений для изостудий и театральных студий, мастерских, живых уголков, аудиовизуальных и компьютерных комплексов;</w:t>
      </w:r>
    </w:p>
    <w:p w:rsidR="0022255B" w:rsidRPr="00EF7F7E" w:rsidRDefault="003C5775" w:rsidP="0022255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F7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2255B" w:rsidRPr="00EF7F7E">
        <w:rPr>
          <w:rFonts w:ascii="Times New Roman" w:eastAsia="Times New Roman" w:hAnsi="Times New Roman" w:cs="Times New Roman"/>
          <w:sz w:val="28"/>
          <w:szCs w:val="28"/>
        </w:rPr>
        <w:t>активная, преобразовательно - творческая роль педагогов, родителей в создании среды;</w:t>
      </w:r>
    </w:p>
    <w:p w:rsidR="003C5775" w:rsidRPr="00EF7F7E" w:rsidRDefault="003C5775" w:rsidP="0022255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F7E">
        <w:rPr>
          <w:rFonts w:ascii="Times New Roman" w:eastAsia="Times New Roman" w:hAnsi="Times New Roman" w:cs="Times New Roman"/>
          <w:sz w:val="28"/>
          <w:szCs w:val="28"/>
        </w:rPr>
        <w:t xml:space="preserve">     возможность вложения дополнительных средств (спонсорство, платные услуги, гранты) в развитие РППС.</w:t>
      </w:r>
    </w:p>
    <w:p w:rsidR="0022255B" w:rsidRPr="00EF7F7E" w:rsidRDefault="0022255B" w:rsidP="004867D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5FD0" w:rsidRPr="00EF7F7E" w:rsidRDefault="00FF5FD0" w:rsidP="00FF5FD0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F5FD0" w:rsidRPr="00FF5FD0" w:rsidRDefault="00FF5FD0" w:rsidP="0022255B">
      <w:pPr>
        <w:spacing w:after="0"/>
        <w:jc w:val="both"/>
        <w:rPr>
          <w:rFonts w:ascii="Times New Roman" w:eastAsia="Times New Roman" w:hAnsi="Times New Roman" w:cs="Times New Roman"/>
          <w:b/>
          <w:sz w:val="28"/>
        </w:rPr>
      </w:pPr>
    </w:p>
    <w:sectPr w:rsidR="00FF5FD0" w:rsidRPr="00FF5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DCE" w:rsidRDefault="00321DCE" w:rsidP="004867DE">
      <w:pPr>
        <w:spacing w:after="0" w:line="240" w:lineRule="auto"/>
      </w:pPr>
      <w:r>
        <w:separator/>
      </w:r>
    </w:p>
  </w:endnote>
  <w:endnote w:type="continuationSeparator" w:id="0">
    <w:p w:rsidR="00321DCE" w:rsidRDefault="00321DCE" w:rsidP="00486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DCE" w:rsidRDefault="00321DCE" w:rsidP="004867DE">
      <w:pPr>
        <w:spacing w:after="0" w:line="240" w:lineRule="auto"/>
      </w:pPr>
      <w:r>
        <w:separator/>
      </w:r>
    </w:p>
  </w:footnote>
  <w:footnote w:type="continuationSeparator" w:id="0">
    <w:p w:rsidR="00321DCE" w:rsidRDefault="00321DCE" w:rsidP="00486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014AF"/>
    <w:multiLevelType w:val="multilevel"/>
    <w:tmpl w:val="5CE66D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FE4616"/>
    <w:multiLevelType w:val="multilevel"/>
    <w:tmpl w:val="EB34B7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3E13C8"/>
    <w:multiLevelType w:val="multilevel"/>
    <w:tmpl w:val="2CC853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3E432D"/>
    <w:multiLevelType w:val="multilevel"/>
    <w:tmpl w:val="8A5EA1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CBC3F90"/>
    <w:multiLevelType w:val="multilevel"/>
    <w:tmpl w:val="887679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550A4A"/>
    <w:multiLevelType w:val="multilevel"/>
    <w:tmpl w:val="DE2CEC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8B4288"/>
    <w:multiLevelType w:val="multilevel"/>
    <w:tmpl w:val="31BA00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CA3A4B"/>
    <w:multiLevelType w:val="multilevel"/>
    <w:tmpl w:val="FEB2C0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4B84533"/>
    <w:multiLevelType w:val="multilevel"/>
    <w:tmpl w:val="F4A291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60F7380"/>
    <w:multiLevelType w:val="multilevel"/>
    <w:tmpl w:val="A9B89F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2"/>
  </w:num>
  <w:num w:numId="6">
    <w:abstractNumId w:val="7"/>
  </w:num>
  <w:num w:numId="7">
    <w:abstractNumId w:val="1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4C9"/>
    <w:rsid w:val="00076F70"/>
    <w:rsid w:val="00092266"/>
    <w:rsid w:val="000C1B7A"/>
    <w:rsid w:val="000D28D9"/>
    <w:rsid w:val="00117F4D"/>
    <w:rsid w:val="001A54C9"/>
    <w:rsid w:val="0022255B"/>
    <w:rsid w:val="00321088"/>
    <w:rsid w:val="00321DCE"/>
    <w:rsid w:val="00325CEA"/>
    <w:rsid w:val="003B5990"/>
    <w:rsid w:val="003C5775"/>
    <w:rsid w:val="004867DE"/>
    <w:rsid w:val="004B0760"/>
    <w:rsid w:val="004F6A0B"/>
    <w:rsid w:val="00512199"/>
    <w:rsid w:val="00583A5B"/>
    <w:rsid w:val="005A3A5C"/>
    <w:rsid w:val="005E2126"/>
    <w:rsid w:val="005E699A"/>
    <w:rsid w:val="005E72A3"/>
    <w:rsid w:val="005F0260"/>
    <w:rsid w:val="00656A0C"/>
    <w:rsid w:val="006D1CCB"/>
    <w:rsid w:val="00746891"/>
    <w:rsid w:val="00760C52"/>
    <w:rsid w:val="00777769"/>
    <w:rsid w:val="007A2715"/>
    <w:rsid w:val="007F1677"/>
    <w:rsid w:val="007F1B9E"/>
    <w:rsid w:val="007F7A3F"/>
    <w:rsid w:val="00802D88"/>
    <w:rsid w:val="00931E66"/>
    <w:rsid w:val="009A666C"/>
    <w:rsid w:val="009E5558"/>
    <w:rsid w:val="00A44B72"/>
    <w:rsid w:val="00A65D54"/>
    <w:rsid w:val="00A77F4C"/>
    <w:rsid w:val="00AB22B9"/>
    <w:rsid w:val="00AB4C99"/>
    <w:rsid w:val="00AD7B4E"/>
    <w:rsid w:val="00AE3BC0"/>
    <w:rsid w:val="00AF1514"/>
    <w:rsid w:val="00B02618"/>
    <w:rsid w:val="00B17CC5"/>
    <w:rsid w:val="00B75163"/>
    <w:rsid w:val="00B7753A"/>
    <w:rsid w:val="00B9741A"/>
    <w:rsid w:val="00BA7EB3"/>
    <w:rsid w:val="00BD3B78"/>
    <w:rsid w:val="00BE297B"/>
    <w:rsid w:val="00C5311F"/>
    <w:rsid w:val="00C66535"/>
    <w:rsid w:val="00CC7DC9"/>
    <w:rsid w:val="00CE1F29"/>
    <w:rsid w:val="00D51240"/>
    <w:rsid w:val="00D611EB"/>
    <w:rsid w:val="00D758D9"/>
    <w:rsid w:val="00DB4FD4"/>
    <w:rsid w:val="00DD5A56"/>
    <w:rsid w:val="00DF7822"/>
    <w:rsid w:val="00E54325"/>
    <w:rsid w:val="00E70F17"/>
    <w:rsid w:val="00EA0250"/>
    <w:rsid w:val="00EA4E50"/>
    <w:rsid w:val="00EE11E0"/>
    <w:rsid w:val="00EF7F7E"/>
    <w:rsid w:val="00F033E6"/>
    <w:rsid w:val="00F17F66"/>
    <w:rsid w:val="00F64263"/>
    <w:rsid w:val="00FA4959"/>
    <w:rsid w:val="00FB5E59"/>
    <w:rsid w:val="00FF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0B54A6-6F7A-4B74-B096-E59AD4AC0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2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271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FF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D758D9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486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67DE"/>
  </w:style>
  <w:style w:type="paragraph" w:styleId="a9">
    <w:name w:val="footer"/>
    <w:basedOn w:val="a"/>
    <w:link w:val="aa"/>
    <w:uiPriority w:val="99"/>
    <w:unhideWhenUsed/>
    <w:rsid w:val="00486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6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9</Pages>
  <Words>2807</Words>
  <Characters>16002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pois</dc:creator>
  <cp:lastModifiedBy>Жанна</cp:lastModifiedBy>
  <cp:revision>62</cp:revision>
  <cp:lastPrinted>2017-03-20T04:16:00Z</cp:lastPrinted>
  <dcterms:created xsi:type="dcterms:W3CDTF">2017-03-20T07:01:00Z</dcterms:created>
  <dcterms:modified xsi:type="dcterms:W3CDTF">2017-03-20T12:54:00Z</dcterms:modified>
</cp:coreProperties>
</file>