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B0B" w:rsidRDefault="00023B0B" w:rsidP="00BB43AA">
      <w:pPr>
        <w:shd w:val="clear" w:color="auto" w:fill="FFFFFF"/>
        <w:spacing w:before="100" w:beforeAutospacing="1" w:after="100" w:afterAutospacing="1" w:line="265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92929"/>
          <w:kern w:val="36"/>
          <w:sz w:val="28"/>
          <w:szCs w:val="28"/>
          <w:lang w:eastAsia="ru-RU"/>
        </w:rPr>
      </w:pPr>
      <w:r w:rsidRPr="00BB43AA">
        <w:rPr>
          <w:rFonts w:ascii="Times New Roman" w:eastAsia="Times New Roman" w:hAnsi="Times New Roman" w:cs="Times New Roman"/>
          <w:b/>
          <w:bCs/>
          <w:color w:val="292929"/>
          <w:kern w:val="36"/>
          <w:sz w:val="28"/>
          <w:szCs w:val="28"/>
          <w:lang w:eastAsia="ru-RU"/>
        </w:rPr>
        <w:t>Организация взаимодействия с</w:t>
      </w:r>
      <w:r w:rsidR="005B322C">
        <w:rPr>
          <w:rFonts w:ascii="Times New Roman" w:eastAsia="Times New Roman" w:hAnsi="Times New Roman" w:cs="Times New Roman"/>
          <w:b/>
          <w:bCs/>
          <w:color w:val="292929"/>
          <w:kern w:val="36"/>
          <w:sz w:val="28"/>
          <w:szCs w:val="28"/>
          <w:lang w:eastAsia="ru-RU"/>
        </w:rPr>
        <w:t xml:space="preserve">тарших и младших дошкольников  как </w:t>
      </w:r>
      <w:r w:rsidRPr="00BB43AA">
        <w:rPr>
          <w:rFonts w:ascii="Times New Roman" w:eastAsia="Times New Roman" w:hAnsi="Times New Roman" w:cs="Times New Roman"/>
          <w:b/>
          <w:bCs/>
          <w:color w:val="292929"/>
          <w:kern w:val="36"/>
          <w:sz w:val="28"/>
          <w:szCs w:val="28"/>
          <w:lang w:eastAsia="ru-RU"/>
        </w:rPr>
        <w:t xml:space="preserve">условие </w:t>
      </w:r>
      <w:r w:rsidR="005B322C">
        <w:rPr>
          <w:rFonts w:ascii="Times New Roman" w:eastAsia="Times New Roman" w:hAnsi="Times New Roman" w:cs="Times New Roman"/>
          <w:b/>
          <w:bCs/>
          <w:color w:val="292929"/>
          <w:kern w:val="36"/>
          <w:sz w:val="28"/>
          <w:szCs w:val="28"/>
          <w:lang w:eastAsia="ru-RU"/>
        </w:rPr>
        <w:t xml:space="preserve">успешной </w:t>
      </w:r>
      <w:r w:rsidRPr="00BB43AA">
        <w:rPr>
          <w:rFonts w:ascii="Times New Roman" w:eastAsia="Times New Roman" w:hAnsi="Times New Roman" w:cs="Times New Roman"/>
          <w:b/>
          <w:bCs/>
          <w:color w:val="292929"/>
          <w:kern w:val="36"/>
          <w:sz w:val="28"/>
          <w:szCs w:val="28"/>
          <w:lang w:eastAsia="ru-RU"/>
        </w:rPr>
        <w:t>социализации детей раннего возраста</w:t>
      </w:r>
    </w:p>
    <w:p w:rsidR="008924B3" w:rsidRDefault="00BB43AA" w:rsidP="00BB43AA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92929"/>
          <w:kern w:val="36"/>
          <w:sz w:val="28"/>
          <w:szCs w:val="28"/>
          <w:lang w:eastAsia="ru-RU"/>
        </w:rPr>
      </w:pPr>
      <w:proofErr w:type="spellStart"/>
      <w:r w:rsidRPr="00BB43AA">
        <w:rPr>
          <w:rFonts w:ascii="Times New Roman" w:eastAsia="Times New Roman" w:hAnsi="Times New Roman" w:cs="Times New Roman"/>
          <w:bCs/>
          <w:color w:val="292929"/>
          <w:kern w:val="36"/>
          <w:sz w:val="28"/>
          <w:szCs w:val="28"/>
          <w:lang w:eastAsia="ru-RU"/>
        </w:rPr>
        <w:t>Голдырева</w:t>
      </w:r>
      <w:proofErr w:type="spellEnd"/>
      <w:r w:rsidRPr="00BB43AA">
        <w:rPr>
          <w:rFonts w:ascii="Times New Roman" w:eastAsia="Times New Roman" w:hAnsi="Times New Roman" w:cs="Times New Roman"/>
          <w:bCs/>
          <w:color w:val="292929"/>
          <w:kern w:val="36"/>
          <w:sz w:val="28"/>
          <w:szCs w:val="28"/>
          <w:lang w:eastAsia="ru-RU"/>
        </w:rPr>
        <w:t xml:space="preserve"> Татьяна Сергеевна</w:t>
      </w:r>
      <w:r>
        <w:rPr>
          <w:rFonts w:ascii="Times New Roman" w:eastAsia="Times New Roman" w:hAnsi="Times New Roman" w:cs="Times New Roman"/>
          <w:bCs/>
          <w:color w:val="292929"/>
          <w:kern w:val="36"/>
          <w:sz w:val="28"/>
          <w:szCs w:val="28"/>
          <w:lang w:eastAsia="ru-RU"/>
        </w:rPr>
        <w:t>,</w:t>
      </w:r>
      <w:r w:rsidR="00B00D2C">
        <w:rPr>
          <w:rFonts w:ascii="Times New Roman" w:eastAsia="Times New Roman" w:hAnsi="Times New Roman" w:cs="Times New Roman"/>
          <w:bCs/>
          <w:color w:val="292929"/>
          <w:kern w:val="36"/>
          <w:sz w:val="28"/>
          <w:szCs w:val="28"/>
          <w:lang w:eastAsia="ru-RU"/>
        </w:rPr>
        <w:t xml:space="preserve"> </w:t>
      </w:r>
    </w:p>
    <w:p w:rsidR="00BB43AA" w:rsidRDefault="006C37ED" w:rsidP="00BB43AA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92929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92929"/>
          <w:kern w:val="36"/>
          <w:sz w:val="28"/>
          <w:szCs w:val="28"/>
          <w:lang w:eastAsia="ru-RU"/>
        </w:rPr>
        <w:t>в</w:t>
      </w:r>
      <w:r w:rsidR="008924B3">
        <w:rPr>
          <w:rFonts w:ascii="Times New Roman" w:eastAsia="Times New Roman" w:hAnsi="Times New Roman" w:cs="Times New Roman"/>
          <w:bCs/>
          <w:color w:val="292929"/>
          <w:kern w:val="36"/>
          <w:sz w:val="28"/>
          <w:szCs w:val="28"/>
          <w:lang w:eastAsia="ru-RU"/>
        </w:rPr>
        <w:t>оспитатель</w:t>
      </w:r>
      <w:bookmarkStart w:id="0" w:name="_GoBack"/>
      <w:bookmarkEnd w:id="0"/>
      <w:r w:rsidR="00BB43AA">
        <w:rPr>
          <w:rFonts w:ascii="Times New Roman" w:eastAsia="Times New Roman" w:hAnsi="Times New Roman" w:cs="Times New Roman"/>
          <w:bCs/>
          <w:color w:val="292929"/>
          <w:kern w:val="36"/>
          <w:sz w:val="28"/>
          <w:szCs w:val="28"/>
          <w:lang w:eastAsia="ru-RU"/>
        </w:rPr>
        <w:t xml:space="preserve"> первой квалификационной категории,</w:t>
      </w:r>
    </w:p>
    <w:p w:rsidR="006C37ED" w:rsidRDefault="006C37ED" w:rsidP="00BB43AA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92929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92929"/>
          <w:kern w:val="36"/>
          <w:sz w:val="28"/>
          <w:szCs w:val="28"/>
          <w:lang w:eastAsia="ru-RU"/>
        </w:rPr>
        <w:t>м</w:t>
      </w:r>
      <w:r w:rsidR="00BB43AA" w:rsidRPr="00BB43AA">
        <w:rPr>
          <w:rFonts w:ascii="Times New Roman" w:eastAsia="Times New Roman" w:hAnsi="Times New Roman" w:cs="Times New Roman"/>
          <w:bCs/>
          <w:color w:val="292929"/>
          <w:kern w:val="36"/>
          <w:sz w:val="28"/>
          <w:szCs w:val="28"/>
          <w:lang w:eastAsia="ru-RU"/>
        </w:rPr>
        <w:t>униципальное бюджетное дошкольное</w:t>
      </w:r>
    </w:p>
    <w:p w:rsidR="00BB43AA" w:rsidRPr="00BB43AA" w:rsidRDefault="00BB43AA" w:rsidP="00BB43AA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92929"/>
          <w:kern w:val="36"/>
          <w:sz w:val="28"/>
          <w:szCs w:val="28"/>
          <w:lang w:eastAsia="ru-RU"/>
        </w:rPr>
      </w:pPr>
      <w:r w:rsidRPr="00BB43AA">
        <w:rPr>
          <w:rFonts w:ascii="Times New Roman" w:eastAsia="Times New Roman" w:hAnsi="Times New Roman" w:cs="Times New Roman"/>
          <w:bCs/>
          <w:color w:val="292929"/>
          <w:kern w:val="36"/>
          <w:sz w:val="28"/>
          <w:szCs w:val="28"/>
          <w:lang w:eastAsia="ru-RU"/>
        </w:rPr>
        <w:t xml:space="preserve"> образовательное учреждение-</w:t>
      </w:r>
    </w:p>
    <w:p w:rsidR="006C37ED" w:rsidRDefault="00BB43AA" w:rsidP="00BB43AA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92929"/>
          <w:kern w:val="36"/>
          <w:sz w:val="28"/>
          <w:szCs w:val="28"/>
          <w:lang w:eastAsia="ru-RU"/>
        </w:rPr>
      </w:pPr>
      <w:r w:rsidRPr="00BB43AA">
        <w:rPr>
          <w:rFonts w:ascii="Times New Roman" w:eastAsia="Times New Roman" w:hAnsi="Times New Roman" w:cs="Times New Roman"/>
          <w:bCs/>
          <w:color w:val="292929"/>
          <w:kern w:val="36"/>
          <w:sz w:val="28"/>
          <w:szCs w:val="28"/>
          <w:lang w:eastAsia="ru-RU"/>
        </w:rPr>
        <w:t xml:space="preserve">детский сад комбинированного вида № 4 </w:t>
      </w:r>
    </w:p>
    <w:p w:rsidR="00BB43AA" w:rsidRDefault="00BB43AA" w:rsidP="006C37ED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92929"/>
          <w:kern w:val="36"/>
          <w:sz w:val="28"/>
          <w:szCs w:val="28"/>
          <w:lang w:eastAsia="ru-RU"/>
        </w:rPr>
      </w:pPr>
      <w:r w:rsidRPr="00BB43AA">
        <w:rPr>
          <w:rFonts w:ascii="Times New Roman" w:eastAsia="Times New Roman" w:hAnsi="Times New Roman" w:cs="Times New Roman"/>
          <w:bCs/>
          <w:color w:val="292929"/>
          <w:kern w:val="36"/>
          <w:sz w:val="28"/>
          <w:szCs w:val="28"/>
          <w:lang w:eastAsia="ru-RU"/>
        </w:rPr>
        <w:t>г. Полярные Зори</w:t>
      </w:r>
      <w:r>
        <w:rPr>
          <w:rFonts w:ascii="Times New Roman" w:eastAsia="Times New Roman" w:hAnsi="Times New Roman" w:cs="Times New Roman"/>
          <w:bCs/>
          <w:color w:val="292929"/>
          <w:kern w:val="36"/>
          <w:sz w:val="28"/>
          <w:szCs w:val="28"/>
          <w:lang w:eastAsia="ru-RU"/>
        </w:rPr>
        <w:t xml:space="preserve"> </w:t>
      </w:r>
    </w:p>
    <w:p w:rsidR="00B00D2C" w:rsidRDefault="00B00D2C" w:rsidP="00B00D2C">
      <w:pPr>
        <w:shd w:val="clear" w:color="auto" w:fill="FFFFFF"/>
        <w:spacing w:before="120" w:after="216" w:line="360" w:lineRule="auto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</w:p>
    <w:p w:rsidR="00B00D2C" w:rsidRDefault="00B00D2C" w:rsidP="00B00D2C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В наше время необычайно остро стоит проблема духовно – нравственного воспитания детей всех возрастов. В связи с этим мы решили организовать взаимодействие детей старшего и раннего возраста. Где детям старшего возраста представилась возможность помочь малышу раскрепоститься, поделиться знаниями и опытом, доставить эмоциональную радость.</w:t>
      </w:r>
    </w:p>
    <w:p w:rsidR="00B00D2C" w:rsidRDefault="00B00D2C" w:rsidP="00B00D2C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При организации взаимодействия старших дошкольников с малышами мы учитывали следующие моменты: </w:t>
      </w:r>
    </w:p>
    <w:p w:rsidR="00B00D2C" w:rsidRPr="00B00D2C" w:rsidRDefault="00B00D2C" w:rsidP="00B00D2C">
      <w:pPr>
        <w:pStyle w:val="a4"/>
        <w:numPr>
          <w:ilvl w:val="0"/>
          <w:numId w:val="4"/>
        </w:numPr>
        <w:shd w:val="clear" w:color="auto" w:fill="FFFFFF"/>
        <w:spacing w:before="120" w:after="216" w:line="360" w:lineRule="auto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Посещение детьми старшего возраста младших и помощь им должна происходить исключительно на добровольной основе.</w:t>
      </w:r>
    </w:p>
    <w:p w:rsidR="00B00D2C" w:rsidRPr="00B00D2C" w:rsidRDefault="00B00D2C" w:rsidP="00B00D2C">
      <w:pPr>
        <w:pStyle w:val="a4"/>
        <w:numPr>
          <w:ilvl w:val="0"/>
          <w:numId w:val="4"/>
        </w:numPr>
        <w:shd w:val="clear" w:color="auto" w:fill="FFFFFF"/>
        <w:spacing w:before="120" w:after="216" w:line="360" w:lineRule="auto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Помощь старших дошкольников должна осуществляться вне времени отведенного на образовательную деятельность и режимные моменты.</w:t>
      </w:r>
    </w:p>
    <w:p w:rsidR="00B00D2C" w:rsidRPr="00B00D2C" w:rsidRDefault="00B00D2C" w:rsidP="00B00D2C">
      <w:pPr>
        <w:pStyle w:val="a4"/>
        <w:numPr>
          <w:ilvl w:val="0"/>
          <w:numId w:val="4"/>
        </w:numPr>
        <w:shd w:val="clear" w:color="auto" w:fill="FFFFFF"/>
        <w:spacing w:before="120" w:after="216" w:line="360" w:lineRule="auto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Важно формировать мобильные по составу группы детей старшего возраста с целью дать возможность осуществить им свои запросы в разных видах деятельности.</w:t>
      </w:r>
    </w:p>
    <w:p w:rsidR="00B00D2C" w:rsidRPr="00B00D2C" w:rsidRDefault="00B00D2C" w:rsidP="00B00D2C">
      <w:pPr>
        <w:pStyle w:val="a4"/>
        <w:numPr>
          <w:ilvl w:val="0"/>
          <w:numId w:val="4"/>
        </w:numPr>
        <w:shd w:val="clear" w:color="auto" w:fill="FFFFFF"/>
        <w:spacing w:before="120" w:after="216" w:line="360" w:lineRule="auto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Подготовка старших детей, и подбор совместных видов деятельности старших и младших детей, а также демонстрация и поддержка самостоятельной деятельности.</w:t>
      </w:r>
    </w:p>
    <w:p w:rsidR="00B00D2C" w:rsidRPr="00B00D2C" w:rsidRDefault="00B00D2C" w:rsidP="00B00D2C">
      <w:pPr>
        <w:shd w:val="clear" w:color="auto" w:fill="FFFFFF"/>
        <w:spacing w:before="120" w:after="216" w:line="360" w:lineRule="auto"/>
        <w:ind w:firstLine="783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</w:p>
    <w:p w:rsidR="00B00D2C" w:rsidRPr="00B00D2C" w:rsidRDefault="00B00D2C" w:rsidP="00B00D2C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lastRenderedPageBreak/>
        <w:t>Взаимодействие старших дошкольников и детей раннего возраста было организовано по нескольким направлениям:</w:t>
      </w:r>
    </w:p>
    <w:p w:rsidR="00B00D2C" w:rsidRPr="00B00D2C" w:rsidRDefault="00B00D2C" w:rsidP="00B00D2C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1.</w:t>
      </w: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ab/>
        <w:t>Игровая деятельность</w:t>
      </w: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.</w:t>
      </w:r>
    </w:p>
    <w:p w:rsidR="00B00D2C" w:rsidRPr="00B00D2C" w:rsidRDefault="00B00D2C" w:rsidP="00B00D2C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2.</w:t>
      </w: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ab/>
        <w:t>Театрализованная деятельность</w:t>
      </w: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.</w:t>
      </w:r>
    </w:p>
    <w:p w:rsidR="00B00D2C" w:rsidRPr="00B00D2C" w:rsidRDefault="00B00D2C" w:rsidP="00B00D2C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3.</w:t>
      </w: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ab/>
        <w:t>Формирование культурно-гигиенических навыков</w:t>
      </w: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.</w:t>
      </w:r>
    </w:p>
    <w:p w:rsidR="00B00D2C" w:rsidRPr="00B00D2C" w:rsidRDefault="00B00D2C" w:rsidP="00B00D2C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4.</w:t>
      </w: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ab/>
        <w:t xml:space="preserve">Игры, направленные на физическое развитие. </w:t>
      </w:r>
    </w:p>
    <w:p w:rsidR="00B00D2C" w:rsidRPr="00B00D2C" w:rsidRDefault="00B00D2C" w:rsidP="00B00D2C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Прежде всего, мы провели беседу с детьми и предложили им, стать  помощниками, чтобы научить малышей тому, что умеют сами. Почувствовать себя наставниками, быть инициаторами деятельности. </w:t>
      </w:r>
    </w:p>
    <w:p w:rsidR="00B00D2C" w:rsidRPr="00B00D2C" w:rsidRDefault="00B00D2C" w:rsidP="00B00D2C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Перед каждым взаимодействием детям предоставлялась право выбора совместной деятельности. На основе чего проводились обсуждения беседы, опросы в этом направлении.</w:t>
      </w:r>
    </w:p>
    <w:p w:rsidR="00B00D2C" w:rsidRPr="00B00D2C" w:rsidRDefault="00B00D2C" w:rsidP="00B00D2C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Первое знакомство с малышами вызвало бурю разных эмоций. Вернувшись в группу,  ребята начали спрашивать: «А когда мы еще пойдем?» Убедившись в заинтересованности детей, мы продолжили взаимодействие.</w:t>
      </w:r>
    </w:p>
    <w:p w:rsidR="00B00D2C" w:rsidRPr="00B00D2C" w:rsidRDefault="00B00D2C" w:rsidP="00B00D2C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Старшими детьми были предложены такие сюжетные игры, как: </w:t>
      </w:r>
    </w:p>
    <w:p w:rsidR="00B00D2C" w:rsidRPr="00B00D2C" w:rsidRDefault="00B00D2C" w:rsidP="00B00D2C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«Приходите к нам на чай», «Кукла Катя заболела», «Домик для медвежонка»</w:t>
      </w: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, «Угощение для кукол», </w:t>
      </w: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«Оденем куклу на прогулку» и </w:t>
      </w:r>
      <w:proofErr w:type="spellStart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тд</w:t>
      </w:r>
      <w:proofErr w:type="spellEnd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. Малышам были показаны примеры игровых действий с игрушками. На протяжении всей деятельности старшие дети были готовы общаться, делиться опытом, заботиться. </w:t>
      </w:r>
    </w:p>
    <w:p w:rsidR="00B00D2C" w:rsidRPr="00B00D2C" w:rsidRDefault="00B00D2C" w:rsidP="00B00D2C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После того, как у малышей уже возникла определенная степень доверия к старшим ребятам, мы начали привлекать дошкольников к помощи формирования культурно</w:t>
      </w: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-гигиенических навыков. </w:t>
      </w: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Помогали отрабатывать навыки одевания и раздевания одежды, называя одежду и проговаривая </w:t>
      </w: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lastRenderedPageBreak/>
        <w:t xml:space="preserve">порядок одевания. </w:t>
      </w: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Показывали малышам, как правильно мыть руки и умывать лицо водой. </w:t>
      </w:r>
      <w:proofErr w:type="gramStart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Объясняли важность и нужность выполнения каждого действия — нельзя сильно открывать кран, чтобы вода не полилась на пол; показывают, как пользоваться мылом, как намылить руки, чтобы образовалась пена, какие места нужно получше потереть – тогда она лучше смоет грязь, используя художественное слово — вместе с показом рассказывают </w:t>
      </w:r>
      <w:proofErr w:type="spellStart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потешки</w:t>
      </w:r>
      <w:proofErr w:type="spellEnd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«Водичка – водичка..», «Ладушки </w:t>
      </w:r>
      <w:proofErr w:type="spellStart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ладушки</w:t>
      </w:r>
      <w:proofErr w:type="spellEnd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с мылом моем ладошки..» и др.</w:t>
      </w:r>
      <w:proofErr w:type="gramEnd"/>
    </w:p>
    <w:p w:rsidR="00B00D2C" w:rsidRPr="00B00D2C" w:rsidRDefault="00B00D2C" w:rsidP="00B00D2C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Театрализованная деятельность. Когда малыши в процессе игры уже немного привыкли к старшим ребятам, стали концентрировать на них внимание, мы предложили старшим детям показать небольшие театральные представления. Нами были выбраны понятные для детей раннего возраста сказки для развития духовно нравственного воспитания. </w:t>
      </w:r>
      <w:proofErr w:type="gramStart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Например, сказка «Репка» учит детей быть дружными, трудолюбивыми; «Теремок» учит дружить; «Колобок» послушанию.</w:t>
      </w:r>
      <w:proofErr w:type="gramEnd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</w:t>
      </w:r>
      <w:proofErr w:type="gramStart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(Колобок не послушал дедушку с бабушкой, ушел от них.</w:t>
      </w:r>
      <w:proofErr w:type="gramEnd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</w:t>
      </w:r>
      <w:proofErr w:type="gramStart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Лиса его и съела.), а еще учит не доверять незнакомым; в сказке «Курочка Ряба» дети вместе с курочкой учатся сочувствию к ближним.</w:t>
      </w:r>
      <w:proofErr w:type="gramEnd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</w:t>
      </w:r>
      <w:proofErr w:type="gramStart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Чтобы обеспечить активность и внимательность малышей во время прослушивания сказки, дошкольники выполняли имитационные движения (сказка «Курочка ряба»: плачет дед, плачет бабушка, а курочка кудахчет, уговаривает, жалеет бабушку и деда), </w:t>
      </w:r>
      <w:proofErr w:type="spellStart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использывали</w:t>
      </w:r>
      <w:proofErr w:type="spellEnd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разнообразные наглядные пособия: иллюстрации, настольный театр, </w:t>
      </w:r>
      <w:proofErr w:type="spellStart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инсценирование</w:t>
      </w:r>
      <w:proofErr w:type="spellEnd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 сказки с использованием костюмов, шапочек, </w:t>
      </w:r>
      <w:proofErr w:type="spellStart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фланелеграфа</w:t>
      </w:r>
      <w:proofErr w:type="spellEnd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, обыгрывание их с мягкими игрушками и многое другое.</w:t>
      </w:r>
      <w:proofErr w:type="gramEnd"/>
    </w:p>
    <w:p w:rsidR="00B00D2C" w:rsidRPr="00B00D2C" w:rsidRDefault="00B00D2C" w:rsidP="00B00D2C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Так же духовно-нравственное воспитание невозможно без обсуждения с малышом нравственной стороны поступков других людей, персонажей художественных произведений. Поэтому после рассказывания сказки дошкольники провели беседу. Не все дети сразу включались в игру, некоторые сначала наблюдали за происходящим, слушали сказки.</w:t>
      </w:r>
    </w:p>
    <w:p w:rsidR="00B00D2C" w:rsidRPr="00B00D2C" w:rsidRDefault="00B00D2C" w:rsidP="00B00D2C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lastRenderedPageBreak/>
        <w:t>Мы с радостью поддержали инициативу дошкольников о взаимодействии дошкольников с малышами на физкультуре. Так как обучение движениям оказывает целенапр</w:t>
      </w: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авленное влияние на внутренний </w:t>
      </w: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мир ребёнка – на его чувства, мысли, взгляды, нравственные и волевые  качества. Дети использовали разные методы: убеждение,           поощрение, похвала, а так же наглядный пример, словесных воздействий разъяснение, беседа. Что  и побудило малышей к более осознанному, их выполнению. Одобрение, похвала помогли малышам преодолевать неуверенность в своих возможностях.</w:t>
      </w:r>
    </w:p>
    <w:p w:rsidR="00B00D2C" w:rsidRPr="00B00D2C" w:rsidRDefault="00B00D2C" w:rsidP="00B00D2C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Русские народные игры сыграли немаловажную роль в</w:t>
      </w: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духовно нравственном развитии. </w:t>
      </w: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Использование русских народных игр </w:t>
      </w:r>
      <w:proofErr w:type="gramStart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в позволили</w:t>
      </w:r>
      <w:proofErr w:type="gramEnd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решить сразу несколько познавательных и духовно-нравственных задач: развитие памяти, внимания, смекалку, речь детей, позволяли им прикоснуться к народным истокам и ценностям. Назову несколько из них: «У медведя </w:t>
      </w:r>
      <w:proofErr w:type="gramStart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во</w:t>
      </w:r>
      <w:proofErr w:type="gramEnd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бору», «Салки», «Прятки». Ну и, конечно, всеми любимый - «Каравай». Русские народные игры «Гуси-гуси», «Ручеек», «Кошки-мышки» они выполняют своё самое главное предназначение – дарят детям радость и веселье, учат играть вместе, а значит впоследствии и дружить. А также, русские народные праздники способствуют утверждению добрых отношений в детском коллективе.</w:t>
      </w:r>
    </w:p>
    <w:p w:rsidR="00B00D2C" w:rsidRPr="00B00D2C" w:rsidRDefault="00B00D2C" w:rsidP="00B00D2C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В процессе взаимодействия старших дошкольников с малышами у детей появились навыки общения в разностороннем коллективе, развилась самостоятельность и ответственность. Дети научились передавать опыт (игровой, познавательный, социальный). Стали более инициативными. Ребята впервые по настоящему начали ощущать себя самими старшими среди других детей в детском саду. </w:t>
      </w:r>
      <w:proofErr w:type="gramStart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Помогая младшим у детей сформировалось ощущение взрослости</w:t>
      </w:r>
      <w:proofErr w:type="gramEnd"/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, возникло желание, стремление к решению более сложных задач познания. Ребята осознали свою ответственность, получили внутреннее удовлетворение от  своей работы.</w:t>
      </w:r>
    </w:p>
    <w:p w:rsidR="00B00D2C" w:rsidRPr="00B00D2C" w:rsidRDefault="00B00D2C" w:rsidP="00B00D2C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lastRenderedPageBreak/>
        <w:t>По</w:t>
      </w: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итогам совместной деятельности</w:t>
      </w: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, можно сделать следующие выводы: дети двух возрастов очень сблизились, подружились, а также многому научились. Совместное сотрудничество способствовало усвоению детьми вечных ценностей, таких как милосердие, сострадание, любовь. Ус</w:t>
      </w: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ваиваются идеалы добра и правды</w:t>
      </w: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, стремление ко всему светлому и неприятию зла. Сформировалась культура взаимодействия между детьми</w:t>
      </w: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, забота и вежливость в общении</w:t>
      </w:r>
      <w:r w:rsidRPr="00B00D2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, способность уважать возможности и интересы друг друга.</w:t>
      </w:r>
    </w:p>
    <w:p w:rsidR="00B00D2C" w:rsidRDefault="00B00D2C" w:rsidP="00B00D2C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</w:p>
    <w:p w:rsidR="00B00D2C" w:rsidRDefault="00B00D2C" w:rsidP="006C37ED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</w:p>
    <w:p w:rsidR="00B00D2C" w:rsidRDefault="00B00D2C" w:rsidP="006C37ED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</w:p>
    <w:p w:rsidR="00B00D2C" w:rsidRDefault="00B00D2C" w:rsidP="006C37ED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</w:p>
    <w:p w:rsidR="00B00D2C" w:rsidRDefault="00B00D2C" w:rsidP="006C37ED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</w:p>
    <w:p w:rsidR="00B00D2C" w:rsidRDefault="00B00D2C" w:rsidP="006C37ED">
      <w:pPr>
        <w:shd w:val="clear" w:color="auto" w:fill="FFFFFF"/>
        <w:spacing w:before="120" w:after="216" w:line="360" w:lineRule="auto"/>
        <w:ind w:firstLine="708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</w:p>
    <w:p w:rsidR="00E672B0" w:rsidRPr="005B322C" w:rsidRDefault="00E672B0" w:rsidP="008924B3">
      <w:pPr>
        <w:shd w:val="clear" w:color="auto" w:fill="FFFFFF"/>
        <w:spacing w:before="120" w:after="216" w:line="360" w:lineRule="auto"/>
        <w:jc w:val="both"/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</w:pPr>
    </w:p>
    <w:sectPr w:rsidR="00E672B0" w:rsidRPr="005B3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A5062"/>
    <w:multiLevelType w:val="hybridMultilevel"/>
    <w:tmpl w:val="04DCBD10"/>
    <w:lvl w:ilvl="0" w:tplc="87843A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C32953"/>
    <w:multiLevelType w:val="hybridMultilevel"/>
    <w:tmpl w:val="05A4D2C6"/>
    <w:lvl w:ilvl="0" w:tplc="87843AA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548944FF"/>
    <w:multiLevelType w:val="multilevel"/>
    <w:tmpl w:val="7AD82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A83457"/>
    <w:multiLevelType w:val="multilevel"/>
    <w:tmpl w:val="57CA7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4E2"/>
    <w:rsid w:val="00023B0B"/>
    <w:rsid w:val="000F25B6"/>
    <w:rsid w:val="003406A8"/>
    <w:rsid w:val="00390C30"/>
    <w:rsid w:val="005B322C"/>
    <w:rsid w:val="006352AF"/>
    <w:rsid w:val="006C37ED"/>
    <w:rsid w:val="008924B3"/>
    <w:rsid w:val="0097702E"/>
    <w:rsid w:val="00A45C08"/>
    <w:rsid w:val="00A523D6"/>
    <w:rsid w:val="00A5797B"/>
    <w:rsid w:val="00B00D2C"/>
    <w:rsid w:val="00BB43AA"/>
    <w:rsid w:val="00C323C5"/>
    <w:rsid w:val="00C54979"/>
    <w:rsid w:val="00C574E2"/>
    <w:rsid w:val="00E672B0"/>
    <w:rsid w:val="00EA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52A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C37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52A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C37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8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27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18058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7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4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5</Pages>
  <Words>1031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Валентиновна</dc:creator>
  <cp:keywords/>
  <dc:description/>
  <cp:lastModifiedBy>Людмила Валентиновна</cp:lastModifiedBy>
  <cp:revision>7</cp:revision>
  <cp:lastPrinted>2018-01-25T10:41:00Z</cp:lastPrinted>
  <dcterms:created xsi:type="dcterms:W3CDTF">2018-01-25T10:40:00Z</dcterms:created>
  <dcterms:modified xsi:type="dcterms:W3CDTF">2018-05-22T07:29:00Z</dcterms:modified>
</cp:coreProperties>
</file>