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EB" w:rsidRDefault="00EF47EB" w:rsidP="00EF47E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EF47EB">
        <w:rPr>
          <w:rFonts w:ascii="Times New Roman" w:hAnsi="Times New Roman" w:cs="Times New Roman"/>
          <w:b/>
          <w:bCs/>
          <w:color w:val="FF0000"/>
          <w:sz w:val="28"/>
          <w:szCs w:val="28"/>
        </w:rPr>
        <w:t>«Использование метода моделирования в формировании фонетического строя речи»</w:t>
      </w:r>
    </w:p>
    <w:p w:rsidR="00EF47EB" w:rsidRPr="00EF47EB" w:rsidRDefault="00EF47EB" w:rsidP="00EF47EB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EF47EB">
        <w:rPr>
          <w:rFonts w:ascii="Times New Roman" w:hAnsi="Times New Roman" w:cs="Times New Roman"/>
          <w:sz w:val="24"/>
          <w:szCs w:val="24"/>
        </w:rPr>
        <w:t>Е.В. Валабугина,</w:t>
      </w:r>
    </w:p>
    <w:p w:rsidR="00EF47EB" w:rsidRPr="00EF47EB" w:rsidRDefault="00EF47EB" w:rsidP="00EF47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F47EB">
        <w:rPr>
          <w:rFonts w:ascii="Times New Roman" w:hAnsi="Times New Roman" w:cs="Times New Roman"/>
          <w:sz w:val="24"/>
          <w:szCs w:val="24"/>
        </w:rPr>
        <w:t>МБДОУ № 49, учитель-логопед</w:t>
      </w:r>
    </w:p>
    <w:p w:rsidR="00EF47EB" w:rsidRDefault="00EF47EB" w:rsidP="00EF47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F47EB">
        <w:rPr>
          <w:rFonts w:ascii="Times New Roman" w:hAnsi="Times New Roman" w:cs="Times New Roman"/>
          <w:sz w:val="24"/>
          <w:szCs w:val="24"/>
        </w:rPr>
        <w:t>г. Североморск, Россия</w:t>
      </w:r>
    </w:p>
    <w:p w:rsidR="00EF47EB" w:rsidRDefault="00EF47EB" w:rsidP="00EF47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F47EB" w:rsidRPr="00EF47EB" w:rsidRDefault="00EF47EB" w:rsidP="00EF47EB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F47EB" w:rsidRDefault="00EF47EB" w:rsidP="00EF47EB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>Формирование фонетически правильной устной речи – одно из наиболее сложных направлений работы, требующих поиска новых методических путей.</w:t>
      </w:r>
    </w:p>
    <w:p w:rsidR="00EF47EB" w:rsidRDefault="00EF47EB" w:rsidP="00EF47EB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64EE583" wp14:editId="2BC7A769">
            <wp:simplePos x="0" y="0"/>
            <wp:positionH relativeFrom="column">
              <wp:posOffset>5715</wp:posOffset>
            </wp:positionH>
            <wp:positionV relativeFrom="paragraph">
              <wp:posOffset>105410</wp:posOffset>
            </wp:positionV>
            <wp:extent cx="2105660" cy="1838325"/>
            <wp:effectExtent l="0" t="0" r="8890" b="9525"/>
            <wp:wrapSquare wrapText="bothSides"/>
            <wp:docPr id="6" name="Рисунок 6" descr="E:\DCIM\100CANON\IMG_130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0CANON\IMG_1303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6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47EB" w:rsidRPr="00840443" w:rsidRDefault="00EF47EB" w:rsidP="00EF47EB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Проблема «Использование метода моделирования в формировании фонетического строя речи» - это один из </w:t>
      </w:r>
      <w:r w:rsidRPr="0055625B">
        <w:rPr>
          <w:rFonts w:ascii="Times New Roman" w:hAnsi="Times New Roman" w:cs="Times New Roman"/>
          <w:color w:val="000000"/>
          <w:sz w:val="28"/>
          <w:szCs w:val="28"/>
        </w:rPr>
        <w:t xml:space="preserve">методов работы с детьми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помогающий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логопеду 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>работать в русле «обходного пути развития»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, который ориентирован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на  раскрытие сохранных способностей и возможностей ребенка с нарушениями речи.</w:t>
      </w:r>
    </w:p>
    <w:p w:rsidR="00EF47EB" w:rsidRDefault="00EF47EB" w:rsidP="00EF47EB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F47EB" w:rsidRPr="0055625B" w:rsidRDefault="00EF47EB" w:rsidP="00EF47EB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ю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моей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7E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является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повышение качества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работы по решению задач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формирования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фонематических процессов.</w:t>
      </w:r>
    </w:p>
    <w:p w:rsidR="00EF47EB" w:rsidRPr="0055625B" w:rsidRDefault="00EF47EB" w:rsidP="00EF47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Были сформулированы </w:t>
      </w:r>
      <w:r w:rsidRPr="0055625B">
        <w:rPr>
          <w:rFonts w:ascii="Times New Roman" w:hAnsi="Times New Roman" w:cs="Times New Roman"/>
          <w:bCs/>
          <w:i/>
          <w:sz w:val="28"/>
          <w:szCs w:val="28"/>
          <w:u w:val="single"/>
        </w:rPr>
        <w:t>задачи</w:t>
      </w:r>
      <w:r w:rsidRPr="0055625B">
        <w:rPr>
          <w:rFonts w:ascii="Times New Roman" w:hAnsi="Times New Roman" w:cs="Times New Roman"/>
          <w:bCs/>
          <w:sz w:val="28"/>
          <w:szCs w:val="28"/>
        </w:rPr>
        <w:t>:</w:t>
      </w:r>
    </w:p>
    <w:p w:rsidR="00EF47EB" w:rsidRDefault="00EF47EB" w:rsidP="00EF47EB">
      <w:pPr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5625B">
        <w:rPr>
          <w:rFonts w:ascii="Times New Roman" w:hAnsi="Times New Roman" w:cs="Times New Roman"/>
          <w:sz w:val="28"/>
          <w:szCs w:val="28"/>
        </w:rPr>
        <w:t>Формировать умение выделять смыслоразличительные признаки фонемы, слова, предложения с опорой на метод моделирования.</w:t>
      </w:r>
    </w:p>
    <w:p w:rsidR="00EF47EB" w:rsidRPr="0055625B" w:rsidRDefault="00EF47EB" w:rsidP="00EF47EB">
      <w:pPr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взаимосвязи</w:t>
      </w:r>
      <w:r w:rsidRPr="0055625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взаимодействию</w:t>
      </w:r>
      <w:r w:rsidRPr="0055625B">
        <w:rPr>
          <w:rFonts w:ascii="Times New Roman" w:hAnsi="Times New Roman" w:cs="Times New Roman"/>
          <w:sz w:val="28"/>
          <w:szCs w:val="28"/>
        </w:rPr>
        <w:t xml:space="preserve"> всех анализаторных систем организма, направленных на переключение со зрительного на слуховое и тактильное внимание на основе метода моделирования.</w:t>
      </w:r>
    </w:p>
    <w:p w:rsidR="00EF47EB" w:rsidRPr="00EF47EB" w:rsidRDefault="00EF47EB" w:rsidP="00EF47EB">
      <w:pPr>
        <w:pStyle w:val="a5"/>
        <w:numPr>
          <w:ilvl w:val="0"/>
          <w:numId w:val="3"/>
        </w:numPr>
        <w:tabs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F47EB">
        <w:rPr>
          <w:rFonts w:ascii="Times New Roman" w:hAnsi="Times New Roman" w:cs="Times New Roman"/>
          <w:sz w:val="28"/>
          <w:szCs w:val="28"/>
        </w:rPr>
        <w:t>Организовывать преемственную деятельность по активному вовлечению педагогов и родителей в коррекционно-педагогический процесс.</w:t>
      </w:r>
    </w:p>
    <w:p w:rsidR="00EF47EB" w:rsidRPr="0055625B" w:rsidRDefault="00EF47EB" w:rsidP="00EF47EB">
      <w:pPr>
        <w:pStyle w:val="a3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оставленные дидактические задачи </w:t>
      </w:r>
      <w:r>
        <w:rPr>
          <w:rFonts w:ascii="Times New Roman" w:hAnsi="Times New Roman" w:cs="Times New Roman"/>
          <w:sz w:val="28"/>
          <w:szCs w:val="28"/>
        </w:rPr>
        <w:t xml:space="preserve">решала </w:t>
      </w:r>
      <w:r>
        <w:rPr>
          <w:rFonts w:ascii="Times New Roman" w:hAnsi="Times New Roman" w:cs="Times New Roman"/>
          <w:sz w:val="28"/>
          <w:szCs w:val="28"/>
        </w:rPr>
        <w:t>в несколько этапов:</w:t>
      </w:r>
    </w:p>
    <w:p w:rsidR="00EF47EB" w:rsidRPr="0055625B" w:rsidRDefault="00EF47EB" w:rsidP="00EF47EB">
      <w:pPr>
        <w:pStyle w:val="a3"/>
        <w:numPr>
          <w:ilvl w:val="0"/>
          <w:numId w:val="1"/>
        </w:numPr>
        <w:tabs>
          <w:tab w:val="clear" w:pos="432"/>
          <w:tab w:val="left" w:pos="0"/>
          <w:tab w:val="num" w:pos="60"/>
        </w:tabs>
        <w:spacing w:after="0" w:line="240" w:lineRule="auto"/>
        <w:ind w:left="60" w:right="60" w:firstLine="0"/>
        <w:rPr>
          <w:rFonts w:ascii="Times New Roman" w:hAnsi="Times New Roman" w:cs="Times New Roman"/>
          <w:sz w:val="28"/>
          <w:szCs w:val="28"/>
        </w:rPr>
      </w:pPr>
      <w:r w:rsidRPr="0055625B">
        <w:rPr>
          <w:rFonts w:ascii="Times New Roman" w:hAnsi="Times New Roman" w:cs="Times New Roman"/>
          <w:sz w:val="28"/>
          <w:szCs w:val="28"/>
        </w:rPr>
        <w:t>1. Усвоение и анализ сенсорного материала.</w:t>
      </w:r>
    </w:p>
    <w:p w:rsidR="00EF47EB" w:rsidRPr="0055625B" w:rsidRDefault="00EF47EB" w:rsidP="00EF47EB">
      <w:pPr>
        <w:pStyle w:val="a3"/>
        <w:numPr>
          <w:ilvl w:val="0"/>
          <w:numId w:val="1"/>
        </w:numPr>
        <w:tabs>
          <w:tab w:val="clear" w:pos="432"/>
          <w:tab w:val="left" w:pos="0"/>
          <w:tab w:val="num" w:pos="60"/>
        </w:tabs>
        <w:spacing w:after="0" w:line="240" w:lineRule="auto"/>
        <w:ind w:left="60" w:right="60" w:firstLine="0"/>
        <w:rPr>
          <w:rFonts w:ascii="Times New Roman" w:hAnsi="Times New Roman" w:cs="Times New Roman"/>
          <w:sz w:val="28"/>
          <w:szCs w:val="28"/>
        </w:rPr>
      </w:pPr>
      <w:r w:rsidRPr="0055625B">
        <w:rPr>
          <w:rFonts w:ascii="Times New Roman" w:hAnsi="Times New Roman" w:cs="Times New Roman"/>
          <w:sz w:val="28"/>
          <w:szCs w:val="28"/>
        </w:rPr>
        <w:t>2. Перевод его на знаково-символический язык.</w:t>
      </w:r>
    </w:p>
    <w:p w:rsidR="00EF47EB" w:rsidRPr="0055625B" w:rsidRDefault="00EF47EB" w:rsidP="00EF47EB">
      <w:pPr>
        <w:pStyle w:val="a3"/>
        <w:numPr>
          <w:ilvl w:val="0"/>
          <w:numId w:val="1"/>
        </w:numPr>
        <w:tabs>
          <w:tab w:val="clear" w:pos="432"/>
          <w:tab w:val="left" w:pos="0"/>
          <w:tab w:val="num" w:pos="60"/>
        </w:tabs>
        <w:spacing w:after="0" w:line="240" w:lineRule="auto"/>
        <w:ind w:left="60" w:right="60" w:firstLine="0"/>
        <w:rPr>
          <w:rFonts w:ascii="Times New Roman" w:hAnsi="Times New Roman" w:cs="Times New Roman"/>
          <w:sz w:val="28"/>
          <w:szCs w:val="28"/>
        </w:rPr>
      </w:pPr>
      <w:r w:rsidRPr="0055625B">
        <w:rPr>
          <w:rFonts w:ascii="Times New Roman" w:hAnsi="Times New Roman" w:cs="Times New Roman"/>
          <w:sz w:val="28"/>
          <w:szCs w:val="28"/>
        </w:rPr>
        <w:t>3. Работа с моделью.</w:t>
      </w:r>
    </w:p>
    <w:p w:rsidR="00EF47EB" w:rsidRPr="0055625B" w:rsidRDefault="00EF47EB" w:rsidP="00EF47EB">
      <w:pPr>
        <w:pStyle w:val="a3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02CA55B" wp14:editId="1BD0454A">
            <wp:simplePos x="0" y="0"/>
            <wp:positionH relativeFrom="column">
              <wp:posOffset>3856990</wp:posOffset>
            </wp:positionH>
            <wp:positionV relativeFrom="paragraph">
              <wp:posOffset>128270</wp:posOffset>
            </wp:positionV>
            <wp:extent cx="2088515" cy="1571625"/>
            <wp:effectExtent l="0" t="0" r="6985" b="9525"/>
            <wp:wrapSquare wrapText="bothSides"/>
            <wp:docPr id="4" name="Рисунок 4" descr="E:\DCIM\100CANON\IMG_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0CANON\IMG_13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51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Использование метода моделирования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помогало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ребенку с проблемами речи 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>овладевать контролирующей и регул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ирующей функцией речи, формирова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ь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простран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ственные представления, развива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ь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межполушарные воздействия.</w:t>
      </w:r>
      <w:r w:rsidRPr="0055625B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</w:p>
    <w:p w:rsidR="00EF47EB" w:rsidRPr="003648C0" w:rsidRDefault="00EF47EB" w:rsidP="00EF47EB">
      <w:pPr>
        <w:pStyle w:val="a3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2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Таким образом, я делаю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процесс коррекционной работы разнообразным и и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нтересным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EF47EB" w:rsidRPr="0055625B" w:rsidRDefault="00EF47EB" w:rsidP="00EF47EB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09FEA9BD" wp14:editId="09C27A6D">
            <wp:simplePos x="0" y="0"/>
            <wp:positionH relativeFrom="column">
              <wp:posOffset>3950970</wp:posOffset>
            </wp:positionH>
            <wp:positionV relativeFrom="paragraph">
              <wp:posOffset>41910</wp:posOffset>
            </wp:positionV>
            <wp:extent cx="1988185" cy="1543050"/>
            <wp:effectExtent l="0" t="0" r="0" b="0"/>
            <wp:wrapSquare wrapText="bothSides"/>
            <wp:docPr id="3" name="Рисунок 3" descr="E:\DCIM\100CANON\IMG_1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0CANON\IMG_13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6" t="2425" r="1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>Интерес представляют разработанные</w:t>
      </w:r>
      <w:r w:rsidRPr="0055625B">
        <w:rPr>
          <w:rFonts w:ascii="Times New Roman" w:hAnsi="Times New Roman" w:cs="Times New Roman"/>
          <w:color w:val="000000"/>
          <w:sz w:val="28"/>
          <w:szCs w:val="28"/>
        </w:rPr>
        <w:t xml:space="preserve"> схемы и модели различных структур (слоги, слова, предложения, тексты), которые помогают ребенку увидеть, сколько и каких звуков в слове, последовательность их расположения, связь слов в предложении и тексте.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практике я видела, как </w:t>
      </w:r>
      <w:r w:rsidRPr="0055625B">
        <w:rPr>
          <w:rFonts w:ascii="Times New Roman" w:hAnsi="Times New Roman" w:cs="Times New Roman"/>
          <w:color w:val="000000"/>
          <w:sz w:val="28"/>
          <w:szCs w:val="28"/>
        </w:rPr>
        <w:t>меняется характер деятельности детей: они получают возможность не только слышать свою или обращенную к ним речь, но и видеть ее элементы. Ребенок овладевает операциями анализа и синтеза на наглядно представленном материале.</w:t>
      </w:r>
    </w:p>
    <w:p w:rsidR="00EF47EB" w:rsidRPr="005F35C0" w:rsidRDefault="00EF47EB" w:rsidP="00EF47EB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</w:t>
      </w:r>
      <w:r w:rsidRPr="005F35C0">
        <w:rPr>
          <w:rFonts w:ascii="Times New Roman" w:hAnsi="Times New Roman" w:cs="Times New Roman"/>
          <w:bCs/>
          <w:sz w:val="28"/>
          <w:szCs w:val="28"/>
        </w:rPr>
        <w:t xml:space="preserve"> моделирования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играми – моделями:</w:t>
      </w:r>
      <w:r w:rsidRPr="005F3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7EB" w:rsidRPr="0055625B" w:rsidRDefault="00EF47EB" w:rsidP="00EF47EB">
      <w:pPr>
        <w:numPr>
          <w:ilvl w:val="0"/>
          <w:numId w:val="2"/>
        </w:numPr>
        <w:tabs>
          <w:tab w:val="left" w:pos="34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5625B">
        <w:rPr>
          <w:rFonts w:ascii="Times New Roman" w:hAnsi="Times New Roman" w:cs="Times New Roman"/>
          <w:sz w:val="28"/>
          <w:szCs w:val="28"/>
        </w:rPr>
        <w:t>имволы обозначения гласных и согласных фонем «</w:t>
      </w:r>
      <w:proofErr w:type="spellStart"/>
      <w:r w:rsidRPr="0055625B">
        <w:rPr>
          <w:rFonts w:ascii="Times New Roman" w:hAnsi="Times New Roman" w:cs="Times New Roman"/>
          <w:sz w:val="28"/>
          <w:szCs w:val="28"/>
        </w:rPr>
        <w:t>Звуковички</w:t>
      </w:r>
      <w:proofErr w:type="spellEnd"/>
      <w:r w:rsidRPr="0055625B">
        <w:rPr>
          <w:rFonts w:ascii="Times New Roman" w:hAnsi="Times New Roman" w:cs="Times New Roman"/>
          <w:sz w:val="28"/>
          <w:szCs w:val="28"/>
        </w:rPr>
        <w:t>»;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5625B">
        <w:rPr>
          <w:rFonts w:ascii="Times New Roman" w:hAnsi="Times New Roman" w:cs="Times New Roman"/>
          <w:sz w:val="28"/>
          <w:szCs w:val="28"/>
        </w:rPr>
        <w:t>имволы различия гласных и согласных фонем;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55625B">
        <w:rPr>
          <w:rFonts w:ascii="Times New Roman" w:hAnsi="Times New Roman" w:cs="Times New Roman"/>
          <w:color w:val="000000"/>
          <w:sz w:val="28"/>
          <w:szCs w:val="28"/>
        </w:rPr>
        <w:t>особие “Где звук?”;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5625B">
        <w:rPr>
          <w:rFonts w:ascii="Times New Roman" w:hAnsi="Times New Roman" w:cs="Times New Roman"/>
          <w:sz w:val="28"/>
          <w:szCs w:val="28"/>
        </w:rPr>
        <w:t>идактическая игра  «Слоговые облака»;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5625B">
        <w:rPr>
          <w:rFonts w:ascii="Times New Roman" w:hAnsi="Times New Roman" w:cs="Times New Roman"/>
          <w:sz w:val="28"/>
          <w:szCs w:val="28"/>
        </w:rPr>
        <w:t>идактическая игра  с использованием символов артикуляции фонем – «Расскажи о звуке»;</w:t>
      </w:r>
    </w:p>
    <w:p w:rsidR="00EF47EB" w:rsidRPr="0055625B" w:rsidRDefault="005564C2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6A1F3CE" wp14:editId="4E1302D2">
            <wp:simplePos x="0" y="0"/>
            <wp:positionH relativeFrom="column">
              <wp:posOffset>53340</wp:posOffset>
            </wp:positionH>
            <wp:positionV relativeFrom="paragraph">
              <wp:posOffset>33020</wp:posOffset>
            </wp:positionV>
            <wp:extent cx="1847850" cy="1609725"/>
            <wp:effectExtent l="0" t="0" r="0" b="9525"/>
            <wp:wrapSquare wrapText="bothSides"/>
            <wp:docPr id="2" name="Рисунок 2" descr="E:\DCIM\100CANON\IMG_1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CIM\100CANON\IMG_13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5" r="5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7EB">
        <w:rPr>
          <w:rFonts w:ascii="Times New Roman" w:hAnsi="Times New Roman" w:cs="Times New Roman"/>
          <w:sz w:val="28"/>
          <w:szCs w:val="28"/>
        </w:rPr>
        <w:t>д</w:t>
      </w:r>
      <w:r w:rsidR="00EF47EB" w:rsidRPr="0055625B">
        <w:rPr>
          <w:rFonts w:ascii="Times New Roman" w:hAnsi="Times New Roman" w:cs="Times New Roman"/>
          <w:sz w:val="28"/>
          <w:szCs w:val="28"/>
        </w:rPr>
        <w:t>идактическая игра «Кто в домике живет», «Кто едет на поезде» с использованием модели – схемы слов;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5625B">
        <w:rPr>
          <w:rFonts w:ascii="Times New Roman" w:hAnsi="Times New Roman" w:cs="Times New Roman"/>
          <w:sz w:val="28"/>
          <w:szCs w:val="28"/>
        </w:rPr>
        <w:t>идактическая игра  «Кораблик»</w:t>
      </w:r>
      <w:r w:rsidRPr="005562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5625B">
        <w:rPr>
          <w:rFonts w:ascii="Times New Roman" w:hAnsi="Times New Roman" w:cs="Times New Roman"/>
          <w:sz w:val="28"/>
          <w:szCs w:val="28"/>
        </w:rPr>
        <w:t xml:space="preserve">с использованием моделей </w:t>
      </w:r>
      <w:proofErr w:type="spellStart"/>
      <w:r w:rsidRPr="0055625B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Pr="0055625B">
        <w:rPr>
          <w:rFonts w:ascii="Times New Roman" w:hAnsi="Times New Roman" w:cs="Times New Roman"/>
          <w:sz w:val="28"/>
          <w:szCs w:val="28"/>
        </w:rPr>
        <w:t>-слогового анализа;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55625B">
        <w:rPr>
          <w:rFonts w:ascii="Times New Roman" w:hAnsi="Times New Roman" w:cs="Times New Roman"/>
          <w:sz w:val="28"/>
          <w:szCs w:val="28"/>
        </w:rPr>
        <w:t>одель – схема последовательного ответа ребенка;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5625B">
        <w:rPr>
          <w:rFonts w:ascii="Times New Roman" w:hAnsi="Times New Roman" w:cs="Times New Roman"/>
          <w:sz w:val="28"/>
          <w:szCs w:val="28"/>
        </w:rPr>
        <w:t>идактическая игра по принципу «Ребуса» - «Отгадай слово»;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55625B">
        <w:rPr>
          <w:rFonts w:ascii="Times New Roman" w:hAnsi="Times New Roman" w:cs="Times New Roman"/>
          <w:sz w:val="28"/>
          <w:szCs w:val="28"/>
        </w:rPr>
        <w:t>онетические  упражнения «Назови действие звуком»;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5625B">
        <w:rPr>
          <w:rFonts w:ascii="Times New Roman" w:hAnsi="Times New Roman" w:cs="Times New Roman"/>
          <w:sz w:val="28"/>
          <w:szCs w:val="28"/>
        </w:rPr>
        <w:t>ерфокарты «Предмет. Слово. Схема»;</w:t>
      </w:r>
    </w:p>
    <w:p w:rsidR="00EF47EB" w:rsidRPr="0055625B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5625B">
        <w:rPr>
          <w:rFonts w:ascii="Times New Roman" w:hAnsi="Times New Roman" w:cs="Times New Roman"/>
          <w:sz w:val="28"/>
          <w:szCs w:val="28"/>
        </w:rPr>
        <w:t>идак</w:t>
      </w:r>
      <w:r>
        <w:rPr>
          <w:rFonts w:ascii="Times New Roman" w:hAnsi="Times New Roman" w:cs="Times New Roman"/>
          <w:sz w:val="28"/>
          <w:szCs w:val="28"/>
        </w:rPr>
        <w:t>тическое пособие «Звуковой сад».</w:t>
      </w:r>
      <w:r w:rsidRPr="005562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7EB" w:rsidRPr="005F35C0" w:rsidRDefault="00EF47EB" w:rsidP="00EF47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логовые модели, </w:t>
      </w:r>
      <w:r w:rsidRPr="005F35C0">
        <w:rPr>
          <w:rFonts w:ascii="Times New Roman" w:hAnsi="Times New Roman" w:cs="Times New Roman"/>
          <w:color w:val="000000"/>
          <w:sz w:val="28"/>
          <w:szCs w:val="28"/>
        </w:rPr>
        <w:t xml:space="preserve">ребусы, изографы. </w:t>
      </w:r>
    </w:p>
    <w:p w:rsidR="00EF47EB" w:rsidRPr="005F35C0" w:rsidRDefault="00EF47EB" w:rsidP="005564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Моя практика доказывает, что данный метод </w:t>
      </w:r>
      <w:r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>направлен на мотивацию детской интеллектуальной деятельности, связан  с потребностями ребенка и способен изменять  его деятельность и поведение в соответ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ствие с дидактическими целями. </w:t>
      </w:r>
      <w:r w:rsidRPr="005F35C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F47EB" w:rsidRPr="005564C2" w:rsidRDefault="005564C2" w:rsidP="005564C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F622F2E" wp14:editId="24B8E076">
            <wp:simplePos x="0" y="0"/>
            <wp:positionH relativeFrom="column">
              <wp:posOffset>4340225</wp:posOffset>
            </wp:positionH>
            <wp:positionV relativeFrom="paragraph">
              <wp:posOffset>3810</wp:posOffset>
            </wp:positionV>
            <wp:extent cx="1602105" cy="1695450"/>
            <wp:effectExtent l="0" t="0" r="0" b="0"/>
            <wp:wrapSquare wrapText="bothSides"/>
            <wp:docPr id="1" name="Рисунок 1" descr="E:\DCIM\100CANON\IMG_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0CANON\IMG_13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47EB" w:rsidRPr="0055625B">
        <w:rPr>
          <w:rFonts w:ascii="Times New Roman" w:hAnsi="Times New Roman" w:cs="Times New Roman"/>
          <w:sz w:val="28"/>
          <w:szCs w:val="28"/>
        </w:rPr>
        <w:t>Взаимодействую со все</w:t>
      </w:r>
      <w:r w:rsidR="00EF47EB">
        <w:rPr>
          <w:rFonts w:ascii="Times New Roman" w:hAnsi="Times New Roman" w:cs="Times New Roman"/>
          <w:sz w:val="28"/>
          <w:szCs w:val="28"/>
        </w:rPr>
        <w:t xml:space="preserve">ми специалистами детского сада, используя </w:t>
      </w:r>
      <w:r w:rsidR="00EF47EB">
        <w:rPr>
          <w:rFonts w:ascii="Times New Roman" w:hAnsi="Times New Roman" w:cs="Times New Roman"/>
          <w:color w:val="000000"/>
          <w:sz w:val="28"/>
          <w:szCs w:val="28"/>
        </w:rPr>
        <w:t>проведение семинаров</w:t>
      </w:r>
      <w:r w:rsidR="00EF47EB" w:rsidRPr="005562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F47EB">
        <w:rPr>
          <w:rFonts w:ascii="Times New Roman" w:hAnsi="Times New Roman" w:cs="Times New Roman"/>
          <w:iCs/>
          <w:color w:val="000000"/>
          <w:sz w:val="28"/>
          <w:szCs w:val="28"/>
        </w:rPr>
        <w:t>«Использование метода моделирования в формировании фонетического строя речи»,</w:t>
      </w:r>
      <w:r w:rsidR="00EF47EB"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«Использование речевых игр и зрительной символики в работе с детьми»</w:t>
      </w:r>
      <w:r w:rsidR="00EF47EB" w:rsidRPr="0055625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="00EF47EB" w:rsidRPr="0055625B">
        <w:rPr>
          <w:rFonts w:ascii="Times New Roman" w:hAnsi="Times New Roman" w:cs="Times New Roman"/>
          <w:iCs/>
          <w:color w:val="000000"/>
          <w:sz w:val="28"/>
          <w:szCs w:val="28"/>
        </w:rPr>
        <w:t>«</w:t>
      </w:r>
      <w:r w:rsidR="00EF47EB" w:rsidRPr="0055625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Игры и упражнения для развития фонематического слуха с использованием зрительных символов».</w:t>
      </w:r>
    </w:p>
    <w:p w:rsidR="00A9685F" w:rsidRPr="005564C2" w:rsidRDefault="00EF47EB" w:rsidP="005564C2">
      <w:pPr>
        <w:pStyle w:val="a3"/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</w:t>
      </w:r>
      <w:r w:rsidR="005564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метод</w:t>
      </w:r>
      <w:r w:rsidRPr="0055625B">
        <w:rPr>
          <w:rFonts w:ascii="Times New Roman" w:hAnsi="Times New Roman" w:cs="Times New Roman"/>
          <w:color w:val="000000"/>
          <w:sz w:val="28"/>
          <w:szCs w:val="28"/>
        </w:rPr>
        <w:t xml:space="preserve"> моделирования повышает </w:t>
      </w:r>
      <w:r>
        <w:rPr>
          <w:rFonts w:ascii="Times New Roman" w:hAnsi="Times New Roman" w:cs="Times New Roman"/>
          <w:color w:val="000000"/>
          <w:sz w:val="28"/>
          <w:szCs w:val="28"/>
        </w:rPr>
        <w:t>качество работы учителя  - логопеда в  подготовке ребенка к школьному обучению.</w:t>
      </w:r>
      <w:bookmarkStart w:id="0" w:name="_GoBack"/>
      <w:bookmarkEnd w:id="0"/>
    </w:p>
    <w:sectPr w:rsidR="00A9685F" w:rsidRPr="0055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00D09"/>
    <w:multiLevelType w:val="hybridMultilevel"/>
    <w:tmpl w:val="5CE29C40"/>
    <w:lvl w:ilvl="0" w:tplc="1772ED62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F7222"/>
    <w:multiLevelType w:val="hybridMultilevel"/>
    <w:tmpl w:val="C1A4362E"/>
    <w:lvl w:ilvl="0" w:tplc="DEECAE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DAABA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05047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EEDC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E2EBFB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845D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63019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E28A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4EED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291"/>
    <w:rsid w:val="003C2291"/>
    <w:rsid w:val="005564C2"/>
    <w:rsid w:val="006E61C0"/>
    <w:rsid w:val="00A9685F"/>
    <w:rsid w:val="00EF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7EB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F47EB"/>
    <w:pPr>
      <w:spacing w:after="120"/>
    </w:pPr>
  </w:style>
  <w:style w:type="character" w:customStyle="1" w:styleId="a4">
    <w:name w:val="Основной текст Знак"/>
    <w:basedOn w:val="a0"/>
    <w:link w:val="a3"/>
    <w:rsid w:val="00EF47EB"/>
    <w:rPr>
      <w:rFonts w:ascii="Calibri" w:eastAsia="Times New Roman" w:hAnsi="Calibri" w:cs="Calibri"/>
      <w:lang w:eastAsia="ar-SA"/>
    </w:rPr>
  </w:style>
  <w:style w:type="paragraph" w:styleId="a5">
    <w:name w:val="List Paragraph"/>
    <w:basedOn w:val="a"/>
    <w:uiPriority w:val="34"/>
    <w:qFormat/>
    <w:rsid w:val="00EF47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7EB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F47EB"/>
    <w:pPr>
      <w:spacing w:after="120"/>
    </w:pPr>
  </w:style>
  <w:style w:type="character" w:customStyle="1" w:styleId="a4">
    <w:name w:val="Основной текст Знак"/>
    <w:basedOn w:val="a0"/>
    <w:link w:val="a3"/>
    <w:rsid w:val="00EF47EB"/>
    <w:rPr>
      <w:rFonts w:ascii="Calibri" w:eastAsia="Times New Roman" w:hAnsi="Calibri" w:cs="Calibri"/>
      <w:lang w:eastAsia="ar-SA"/>
    </w:rPr>
  </w:style>
  <w:style w:type="paragraph" w:styleId="a5">
    <w:name w:val="List Paragraph"/>
    <w:basedOn w:val="a"/>
    <w:uiPriority w:val="34"/>
    <w:qFormat/>
    <w:rsid w:val="00EF4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2B3EE-CAF8-402E-916B-0C61CAF7F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дс №49</dc:creator>
  <cp:keywords/>
  <dc:description/>
  <cp:lastModifiedBy>МБДОУ дс №49</cp:lastModifiedBy>
  <cp:revision>2</cp:revision>
  <dcterms:created xsi:type="dcterms:W3CDTF">2018-10-18T05:47:00Z</dcterms:created>
  <dcterms:modified xsi:type="dcterms:W3CDTF">2018-10-18T06:04:00Z</dcterms:modified>
</cp:coreProperties>
</file>