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521" w:rsidRDefault="00B65101" w:rsidP="007537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Дидактические игры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образовательном процессе ДОУ.</w:t>
      </w:r>
    </w:p>
    <w:p w:rsidR="002D5382" w:rsidRPr="002D5382" w:rsidRDefault="002D5382" w:rsidP="00A239F6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5BE6" w:rsidRPr="00E64A2B" w:rsidRDefault="00E2618B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Дидактические игры — одно из средств воспитания и обучения детей дошкольного возраста. </w:t>
      </w:r>
      <w:r w:rsidR="000B5BE6" w:rsidRPr="00E64A2B">
        <w:rPr>
          <w:rFonts w:ascii="Times New Roman" w:hAnsi="Times New Roman" w:cs="Times New Roman"/>
          <w:sz w:val="24"/>
          <w:szCs w:val="24"/>
        </w:rPr>
        <w:t>Дидактическая игра представляет собой многоплановое, сложное педагогическое явление: она является и игровым методом обучения детей дошкольного возраста, и формой обучения, и самостоятельной игровой деятельностью, и средством всестороннего воспитания личности ребенка.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С помощью игр – занятий воспитатель не только передает определенные знания, формирует представления, но и учит детей играть. Основой для игр детей служат сформулированные представления о построении игрового сюжета, о разнообразных игровых действиях с предметами. Важно, чтобы затем были созданы условия для переноса этих знаний и представлений в самостоятельные, творческие игры.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Дидактическая игра используется при обучении детей математике, родному языку, ознакомлению с природой и окружающим миром, в развитии сенсорной культуры.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Дидактические игры, особенно в младших возрастных группах, рассматриваются в дошкольной педагогике как метод обучения детей сюжетно – ролевым играм: умение взять на себя определённую роль, выполнить правила игры, развернуть её сюжет. Например, в дидактической игре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Уложи куклу спать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 воспитатель учит детей младшей группы последовательности действий в процессе раздевания куклы – аккуратно складывать одежду на стоящий стул, заботливо относиться к кукле, укладывать её спать, петь колыбельные песни. Согласно правилам игры, дети должны отобрать из лежащих предметов только те, которые нужны для сна. Таких игр в младших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группах проводится несколько: «</w:t>
      </w:r>
      <w:r w:rsidRPr="00E64A2B">
        <w:rPr>
          <w:rFonts w:ascii="Times New Roman" w:hAnsi="Times New Roman" w:cs="Times New Roman"/>
          <w:sz w:val="24"/>
          <w:szCs w:val="24"/>
        </w:rPr>
        <w:t>День Рождения куклы Кати</w:t>
      </w:r>
      <w:r w:rsidR="002D4F7C" w:rsidRPr="00E64A2B">
        <w:rPr>
          <w:rFonts w:ascii="Times New Roman" w:hAnsi="Times New Roman" w:cs="Times New Roman"/>
          <w:sz w:val="24"/>
          <w:szCs w:val="24"/>
        </w:rPr>
        <w:t>», «</w:t>
      </w:r>
      <w:r w:rsidRPr="00E64A2B">
        <w:rPr>
          <w:rFonts w:ascii="Times New Roman" w:hAnsi="Times New Roman" w:cs="Times New Roman"/>
          <w:sz w:val="24"/>
          <w:szCs w:val="24"/>
        </w:rPr>
        <w:t>Оденем Катю на прогулку</w:t>
      </w:r>
      <w:r w:rsidR="002D4F7C" w:rsidRPr="00E64A2B">
        <w:rPr>
          <w:rFonts w:ascii="Times New Roman" w:hAnsi="Times New Roman" w:cs="Times New Roman"/>
          <w:sz w:val="24"/>
          <w:szCs w:val="24"/>
        </w:rPr>
        <w:t>», «</w:t>
      </w:r>
      <w:r w:rsidRPr="00E64A2B">
        <w:rPr>
          <w:rFonts w:ascii="Times New Roman" w:hAnsi="Times New Roman" w:cs="Times New Roman"/>
          <w:sz w:val="24"/>
          <w:szCs w:val="24"/>
        </w:rPr>
        <w:t>Катя обедает</w:t>
      </w:r>
      <w:r w:rsidR="002D4F7C" w:rsidRPr="00E64A2B">
        <w:rPr>
          <w:rFonts w:ascii="Times New Roman" w:hAnsi="Times New Roman" w:cs="Times New Roman"/>
          <w:sz w:val="24"/>
          <w:szCs w:val="24"/>
        </w:rPr>
        <w:t>», «</w:t>
      </w:r>
      <w:r w:rsidRPr="00E64A2B">
        <w:rPr>
          <w:rFonts w:ascii="Times New Roman" w:hAnsi="Times New Roman" w:cs="Times New Roman"/>
          <w:sz w:val="24"/>
          <w:szCs w:val="24"/>
        </w:rPr>
        <w:t>Купание Кати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. Игры с куклами являются </w:t>
      </w:r>
      <w:r w:rsidRPr="00E64A2B">
        <w:rPr>
          <w:rFonts w:ascii="Times New Roman" w:hAnsi="Times New Roman" w:cs="Times New Roman"/>
          <w:sz w:val="24"/>
          <w:szCs w:val="24"/>
        </w:rPr>
        <w:lastRenderedPageBreak/>
        <w:t>эффективным методом обучения детей самостоятельным творческим сюжетно – ролевым играм.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Дидактические игры имеют большое значение для обогащения творческих игр и более старших детей. Такие игры, как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Умные машины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,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Молочная ферма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,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Кому, что нужно для работы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>, не могут оставить ребят равнодушными, у них появляется желание играть в строителей, хлеборобов, доярок.</w:t>
      </w:r>
    </w:p>
    <w:p w:rsidR="000B5BE6" w:rsidRPr="00E64A2B" w:rsidRDefault="00BC40E0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Именно в умственном воспитании с</w:t>
      </w:r>
      <w:r w:rsidR="000B5BE6" w:rsidRPr="00E64A2B">
        <w:rPr>
          <w:rFonts w:ascii="Times New Roman" w:hAnsi="Times New Roman" w:cs="Times New Roman"/>
          <w:sz w:val="24"/>
          <w:szCs w:val="24"/>
        </w:rPr>
        <w:t>одержание дидактических игр формирует у детей правильное отношение к явлениям общественной жизни, природе, предметам окружающего мира, систематизирует и углубляет знания о Родине, армии, профессии, трудовой деятельности.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Знания об окружающей жизни дают детям по определённой системе. Так, ознакомление детей с трудом проходит в такой последовательности: детей сначала знакомят с содержанием определённого вида труда, затем- с машинами, помогающими людям в их труде, облегчающими труд, с этапом производства при создании необходимых предметов, продуктов, после чего раскрывают перед детьми значение любого вида труда.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С помощью дидактических игр воспитатель приучает детей самостоятельно мыслить, использовать полученные знания в различных условиях в соответствии с поставленной задачей.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Дидактические игры развивают сенсорные способности детей. Процессы ощущения и восприятия лежат в основе познания ребёнком окружающей среды. Ознакомление дошкольников с цветом, формой, величиной предмета позволило создать систему дидактических игр и упражнений по сенсорному воспитанию, направленных на совершенствование восприятия ребёнком характерных признаков предметов.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lastRenderedPageBreak/>
        <w:t xml:space="preserve">Дидактические игры развивают речь детей: пополняется и активизируется словарь, формируется правильное звукопроизношение, развивается связная речь, умение правильно выражать свои мысли. Некоторые игры требуют от детей активного использования родовых, </w:t>
      </w:r>
      <w:r w:rsidR="002D4F7C" w:rsidRPr="00E64A2B">
        <w:rPr>
          <w:rFonts w:ascii="Times New Roman" w:hAnsi="Times New Roman" w:cs="Times New Roman"/>
          <w:sz w:val="24"/>
          <w:szCs w:val="24"/>
        </w:rPr>
        <w:t>видовых понятий, например, «</w:t>
      </w:r>
      <w:r w:rsidRPr="00E64A2B">
        <w:rPr>
          <w:rFonts w:ascii="Times New Roman" w:hAnsi="Times New Roman" w:cs="Times New Roman"/>
          <w:sz w:val="24"/>
          <w:szCs w:val="24"/>
        </w:rPr>
        <w:t>Назови одним словом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 или </w:t>
      </w:r>
      <w:r w:rsidR="002D4F7C" w:rsidRPr="00E64A2B">
        <w:rPr>
          <w:rFonts w:ascii="Times New Roman" w:hAnsi="Times New Roman" w:cs="Times New Roman"/>
          <w:sz w:val="24"/>
          <w:szCs w:val="24"/>
        </w:rPr>
        <w:t>«Назови три предмета»</w:t>
      </w:r>
      <w:r w:rsidRPr="00E64A2B">
        <w:rPr>
          <w:rFonts w:ascii="Times New Roman" w:hAnsi="Times New Roman" w:cs="Times New Roman"/>
          <w:sz w:val="24"/>
          <w:szCs w:val="24"/>
        </w:rPr>
        <w:t>. Нахождение антонимов, синонимов, слов сходных по звучанию - главная задача многих словесных игр.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В процессе игр развитие мышления и речи осуществляется в неразрывной связи. В игре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Угадай, что мы задумали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 необходимо уметь ставить вопросы, на которые дети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отвечают только двумя словами «</w:t>
      </w:r>
      <w:r w:rsidRPr="00E64A2B">
        <w:rPr>
          <w:rFonts w:ascii="Times New Roman" w:hAnsi="Times New Roman" w:cs="Times New Roman"/>
          <w:sz w:val="24"/>
          <w:szCs w:val="24"/>
        </w:rPr>
        <w:t>да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 xml:space="preserve"> или </w:t>
      </w:r>
      <w:r w:rsidR="002D4F7C" w:rsidRPr="00E64A2B">
        <w:rPr>
          <w:rFonts w:ascii="Times New Roman" w:hAnsi="Times New Roman" w:cs="Times New Roman"/>
          <w:sz w:val="24"/>
          <w:szCs w:val="24"/>
        </w:rPr>
        <w:t>«</w:t>
      </w:r>
      <w:r w:rsidRPr="00E64A2B">
        <w:rPr>
          <w:rFonts w:ascii="Times New Roman" w:hAnsi="Times New Roman" w:cs="Times New Roman"/>
          <w:sz w:val="24"/>
          <w:szCs w:val="24"/>
        </w:rPr>
        <w:t>нет</w:t>
      </w:r>
      <w:r w:rsidR="002D4F7C" w:rsidRPr="00E64A2B">
        <w:rPr>
          <w:rFonts w:ascii="Times New Roman" w:hAnsi="Times New Roman" w:cs="Times New Roman"/>
          <w:sz w:val="24"/>
          <w:szCs w:val="24"/>
        </w:rPr>
        <w:t>»</w:t>
      </w:r>
      <w:r w:rsidRPr="00E64A2B">
        <w:rPr>
          <w:rFonts w:ascii="Times New Roman" w:hAnsi="Times New Roman" w:cs="Times New Roman"/>
          <w:sz w:val="24"/>
          <w:szCs w:val="24"/>
        </w:rPr>
        <w:t>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Все дидактические игры можно разделить на три основных вида: игры с предметами (игрушками, природным материалом), настольно-печатные и словесные игры.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В играх с предметами использую</w:t>
      </w:r>
      <w:r w:rsidR="002B735D" w:rsidRPr="00E64A2B">
        <w:rPr>
          <w:rFonts w:ascii="Times New Roman" w:hAnsi="Times New Roman" w:cs="Times New Roman"/>
          <w:sz w:val="24"/>
          <w:szCs w:val="24"/>
        </w:rPr>
        <w:t>тся игрушки и реальные предметы.</w:t>
      </w:r>
      <w:r w:rsidRPr="00E64A2B">
        <w:rPr>
          <w:rFonts w:ascii="Times New Roman" w:hAnsi="Times New Roman" w:cs="Times New Roman"/>
          <w:sz w:val="24"/>
          <w:szCs w:val="24"/>
        </w:rPr>
        <w:t xml:space="preserve"> Играя с ними, дети учатся сравнивать, устанавливать сходство и различие предметов. Ценность этих игр в том, что с их помощью дети знакомятся со свойствами предметов и их признаками: цветом, величиной, формой, качеством. В играх решают задачи на сравнение, классификацию, установления последовательности в решении задач. По мере овладения детьми новыми знаниями о предметной среде задания в играх усложняются: ребята упражняются в определении предмета по какому-либо одному качеству, объединяют предметы по этому признаку (цвету, форме, качеству, назначению и др.), что очень важно для развития отвлеченного, логического мышления.</w:t>
      </w:r>
    </w:p>
    <w:p w:rsidR="000B5BE6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Настольно-печатные игры – интересное занятие для детей. Они разнообразны по видам: парные картинки, лото, домино. Различны и развивающие задачи, которые решаются при их использовании.</w:t>
      </w:r>
    </w:p>
    <w:p w:rsidR="00BE6619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Словесные игры построены на словах и действиях играющих.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 xml:space="preserve">В таких играх дети учатся, опираясь на </w:t>
      </w:r>
      <w:r w:rsidRPr="00E64A2B">
        <w:rPr>
          <w:rFonts w:ascii="Times New Roman" w:hAnsi="Times New Roman" w:cs="Times New Roman"/>
          <w:sz w:val="24"/>
          <w:szCs w:val="24"/>
        </w:rPr>
        <w:lastRenderedPageBreak/>
        <w:t xml:space="preserve">имеющиеся представления о предметах, углублять знания о них. Так как в этих играх требуется использовать приобретенные ранее знания в новых связях, в новых обстоятельствах. Дети самостоятельно решают разнообразные мыслительные задачи; описывают предметы, выделяя характерные их признаки; отгадывают по описанию; находят признаки сходства и различия; группируют предметы по различным свойствам, признакам. </w:t>
      </w:r>
      <w:proofErr w:type="gramStart"/>
      <w:r w:rsidRPr="00E64A2B">
        <w:rPr>
          <w:rFonts w:ascii="Times New Roman" w:hAnsi="Times New Roman" w:cs="Times New Roman"/>
          <w:sz w:val="24"/>
          <w:szCs w:val="24"/>
        </w:rPr>
        <w:t>Эти дидактические игры проводятся во всех возрастных группах, но особенно они важны в воспитании и обучении детей старшего дошкольного возраста, так как способствуют подготовке детей к школе: развивают умение внимательно слушать педагога, быстро находить ответ на поставленный вопрос, точно и четко формулировать свои мысли, применять знания в соответствии с поставленной задачей.</w:t>
      </w:r>
      <w:proofErr w:type="gramEnd"/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Развитие игры во многом определяется темпом умственной активности детей,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большей или меньшей успешностью выполнения игровых действий,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уровнем усвоения правил,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их эмоциональными переживаниями,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степенью увлечённости.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В период усвоения нового содержания,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новых игровых действий,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правил и начала игры,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темп её,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естественно,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более замедленный.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В дальнейшем,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когда игра развёртывается и дети увлекаются,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темп её убыстряется.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К концу игры эмоциональный подъём как бы спадает и темп её снова замедляется.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Не следует допускать излишней медлительности и ненужного убыстрения темпа игры: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убыстрённый темп вызывает иногда растерянность детей,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неуверенность,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несвоевременное выполнение игровых действий,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нарушение правил.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Дошкольники не успевают втянуться в игру,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619" w:rsidRPr="00E64A2B">
        <w:rPr>
          <w:rFonts w:ascii="Times New Roman" w:hAnsi="Times New Roman" w:cs="Times New Roman"/>
          <w:sz w:val="24"/>
          <w:szCs w:val="24"/>
        </w:rPr>
        <w:t>перевозбуждаются</w:t>
      </w:r>
      <w:proofErr w:type="spellEnd"/>
      <w:r w:rsidR="00BE6619" w:rsidRPr="00E64A2B">
        <w:rPr>
          <w:rFonts w:ascii="Times New Roman" w:hAnsi="Times New Roman" w:cs="Times New Roman"/>
          <w:sz w:val="24"/>
          <w:szCs w:val="24"/>
        </w:rPr>
        <w:t>. Замедленный темп игры возникает тогда,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когда даются чересчур подробные объяснения,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делается  много мелких замечаний.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Это приводит к тому,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что игровые действия как бы отдаляются,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правила вводятся несвоевременно,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и дети не могут руководствоваться ими,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lastRenderedPageBreak/>
        <w:t>допускают нарушения,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ошибаются.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Они быстрее утомляются,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BE6619" w:rsidRPr="00E64A2B">
        <w:rPr>
          <w:rFonts w:ascii="Times New Roman" w:hAnsi="Times New Roman" w:cs="Times New Roman"/>
          <w:sz w:val="24"/>
          <w:szCs w:val="24"/>
        </w:rPr>
        <w:t>однообразие снижает эмоциональный подъём.</w:t>
      </w:r>
    </w:p>
    <w:p w:rsidR="002D4F7C" w:rsidRPr="00E64A2B" w:rsidRDefault="00D9136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Каждая дидактическая игра включает в себя несколько элементов, а именно: дидактическую задачу, содержание, правила и игровые действия.</w:t>
      </w:r>
    </w:p>
    <w:p w:rsidR="002D4F7C" w:rsidRPr="00E64A2B" w:rsidRDefault="00D9136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 Основным элементом дидактической игры является дидактическая задача. Она тесно связана с программой занятий. Все остальные элементы подчинены этой задаче и обеспечивают ее выполнение.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В дидактических играх перед детьми ставятся те или иные задачи,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2D4F7C" w:rsidRPr="00E64A2B">
        <w:rPr>
          <w:rFonts w:ascii="Times New Roman" w:hAnsi="Times New Roman" w:cs="Times New Roman"/>
          <w:sz w:val="24"/>
          <w:szCs w:val="24"/>
        </w:rPr>
        <w:t>решение которых требует сосредоточенности,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2D4F7C" w:rsidRPr="00E64A2B">
        <w:rPr>
          <w:rFonts w:ascii="Times New Roman" w:hAnsi="Times New Roman" w:cs="Times New Roman"/>
          <w:sz w:val="24"/>
          <w:szCs w:val="24"/>
        </w:rPr>
        <w:t>внимания, умственного усилия,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2D4F7C" w:rsidRPr="00E64A2B">
        <w:rPr>
          <w:rFonts w:ascii="Times New Roman" w:hAnsi="Times New Roman" w:cs="Times New Roman"/>
          <w:sz w:val="24"/>
          <w:szCs w:val="24"/>
        </w:rPr>
        <w:t>умения осмыслить правила,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="002D4F7C" w:rsidRPr="00E64A2B">
        <w:rPr>
          <w:rFonts w:ascii="Times New Roman" w:hAnsi="Times New Roman" w:cs="Times New Roman"/>
          <w:sz w:val="24"/>
          <w:szCs w:val="24"/>
        </w:rPr>
        <w:t>последовательность действий, преодолеть трудности.</w:t>
      </w:r>
    </w:p>
    <w:p w:rsidR="002D4F7C" w:rsidRPr="00E64A2B" w:rsidRDefault="002D4F7C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Они содействуют развитию у дошкольников ощущений и восприятий,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формированию представлений,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усвоению знаний</w:t>
      </w:r>
      <w:r w:rsidR="002B735D" w:rsidRPr="00E64A2B">
        <w:rPr>
          <w:rFonts w:ascii="Times New Roman" w:hAnsi="Times New Roman" w:cs="Times New Roman"/>
          <w:sz w:val="24"/>
          <w:szCs w:val="24"/>
        </w:rPr>
        <w:t>.</w:t>
      </w:r>
      <w:r w:rsidRPr="00E64A2B">
        <w:rPr>
          <w:rFonts w:ascii="Times New Roman" w:hAnsi="Times New Roman" w:cs="Times New Roman"/>
          <w:sz w:val="24"/>
          <w:szCs w:val="24"/>
        </w:rPr>
        <w:t xml:space="preserve"> Эти игры дают возможность обучать детей разнообразным экономным и рациональным способам решения тех или иных умственных и практических задач.</w:t>
      </w:r>
      <w:r w:rsidR="002B735D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В этом их развивающая роль.</w:t>
      </w:r>
    </w:p>
    <w:p w:rsidR="00D91366" w:rsidRPr="00E64A2B" w:rsidRDefault="00D9136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Дидактические задачи разнообразны. Это может быть ознакомление с окружающим (природа, животный и растительный мир, люди, их быт, труд, события общественной жизни), развитие речи, (закрепление правильного звукопроизношения, обогащение словаря, развитие связной речи и мышления). Дидактические задачи могут быть связаны с закреплением элементарных математических представлений.</w:t>
      </w:r>
    </w:p>
    <w:p w:rsidR="00D91366" w:rsidRPr="00E64A2B" w:rsidRDefault="00D9136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 Содержанием дидактических игр является окружающая действительность (природа, люди, их взаимоотношения, быт, труд, события общественной жизни и др.).</w:t>
      </w:r>
    </w:p>
    <w:p w:rsidR="003F6159" w:rsidRPr="00E64A2B" w:rsidRDefault="00D9136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 Большая роль в дидактической игре принадлежит правилам. Они определяют, что и как должен делать в игре каждый ребенок, указывают путь к достижению цели. Правила помогают развивать у детей способности </w:t>
      </w:r>
      <w:r w:rsidRPr="00E64A2B">
        <w:rPr>
          <w:rFonts w:ascii="Times New Roman" w:hAnsi="Times New Roman" w:cs="Times New Roman"/>
          <w:sz w:val="24"/>
          <w:szCs w:val="24"/>
        </w:rPr>
        <w:lastRenderedPageBreak/>
        <w:t>торможения (особенно в младшем дошкольном возрасте). Они воспитывают у детей умение сдерживаться, управлять своим по</w:t>
      </w:r>
      <w:r w:rsidR="003F6159" w:rsidRPr="00E64A2B">
        <w:rPr>
          <w:rFonts w:ascii="Times New Roman" w:hAnsi="Times New Roman" w:cs="Times New Roman"/>
          <w:sz w:val="24"/>
          <w:szCs w:val="24"/>
        </w:rPr>
        <w:t>ведением.</w:t>
      </w:r>
    </w:p>
    <w:p w:rsidR="00970121" w:rsidRPr="00E64A2B" w:rsidRDefault="00970121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 xml:space="preserve">Немаловажная роль в дидактических играх принадлежит игровому действию. </w:t>
      </w:r>
      <w:proofErr w:type="gramStart"/>
      <w:r w:rsidRPr="00E64A2B">
        <w:rPr>
          <w:rFonts w:ascii="Times New Roman" w:hAnsi="Times New Roman" w:cs="Times New Roman"/>
          <w:sz w:val="24"/>
          <w:szCs w:val="24"/>
        </w:rPr>
        <w:t>Игровое действие — это проявление активности детей в игровых целях: катать разноцветные шары, разбирать башенку, собирать матрешку, перекладывать кубики, отгадывать предметы по описанию, отгадывать, какое изменение произошло с предметами, расставленными на столе, выиграть соревнование, выполнить роль волка, покупателя, продавца, отгадчика и т. д.</w:t>
      </w:r>
      <w:proofErr w:type="gramEnd"/>
    </w:p>
    <w:p w:rsidR="002F572F" w:rsidRPr="00E64A2B" w:rsidRDefault="000B5BE6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Необходимо добиваться того,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чтобы дидактическая игра была не только формой усвоения отдельных знаний и умений,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но и способствовала бы общему развитию ребёнка,</w:t>
      </w:r>
      <w:r w:rsidR="002D4F7C" w:rsidRPr="00E64A2B">
        <w:rPr>
          <w:rFonts w:ascii="Times New Roman" w:hAnsi="Times New Roman" w:cs="Times New Roman"/>
          <w:sz w:val="24"/>
          <w:szCs w:val="24"/>
        </w:rPr>
        <w:t xml:space="preserve"> </w:t>
      </w:r>
      <w:r w:rsidRPr="00E64A2B">
        <w:rPr>
          <w:rFonts w:ascii="Times New Roman" w:hAnsi="Times New Roman" w:cs="Times New Roman"/>
          <w:sz w:val="24"/>
          <w:szCs w:val="24"/>
        </w:rPr>
        <w:t>служила формированию его способностей</w:t>
      </w:r>
      <w:r w:rsidR="002D4F7C" w:rsidRPr="00E64A2B">
        <w:rPr>
          <w:rFonts w:ascii="Times New Roman" w:hAnsi="Times New Roman" w:cs="Times New Roman"/>
          <w:sz w:val="24"/>
          <w:szCs w:val="24"/>
        </w:rPr>
        <w:t>.</w:t>
      </w:r>
      <w:r w:rsidR="002F572F" w:rsidRPr="00E64A2B">
        <w:rPr>
          <w:rFonts w:ascii="Times New Roman" w:hAnsi="Times New Roman" w:cs="Times New Roman"/>
          <w:sz w:val="24"/>
          <w:szCs w:val="24"/>
        </w:rPr>
        <w:t xml:space="preserve"> В каждой дидактической игре своя обучающая задача, что отличает одну игру от другой</w:t>
      </w:r>
    </w:p>
    <w:p w:rsidR="002F572F" w:rsidRPr="00E64A2B" w:rsidRDefault="002F572F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Используя дидактическую игру в воспитательно-образовательном процессе, через ее правила и действия у детей формируется корректность, доброжелательность, выдержку.</w:t>
      </w:r>
    </w:p>
    <w:p w:rsidR="002F572F" w:rsidRPr="00E64A2B" w:rsidRDefault="002B735D" w:rsidP="002D5382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4A2B">
        <w:rPr>
          <w:rFonts w:ascii="Times New Roman" w:hAnsi="Times New Roman" w:cs="Times New Roman"/>
          <w:sz w:val="24"/>
          <w:szCs w:val="24"/>
        </w:rPr>
        <w:t>«</w:t>
      </w:r>
      <w:r w:rsidR="002F572F" w:rsidRPr="00E64A2B">
        <w:rPr>
          <w:rFonts w:ascii="Times New Roman" w:hAnsi="Times New Roman" w:cs="Times New Roman"/>
          <w:sz w:val="24"/>
          <w:szCs w:val="24"/>
        </w:rPr>
        <w:t xml:space="preserve">Игра обязательно должна присутствовать в детском коллективе. </w:t>
      </w:r>
      <w:proofErr w:type="gramStart"/>
      <w:r w:rsidR="002F572F" w:rsidRPr="00E64A2B">
        <w:rPr>
          <w:rFonts w:ascii="Times New Roman" w:hAnsi="Times New Roman" w:cs="Times New Roman"/>
          <w:sz w:val="24"/>
          <w:szCs w:val="24"/>
        </w:rPr>
        <w:t>Детский коллектив</w:t>
      </w:r>
      <w:r w:rsidR="002D4F7C" w:rsidRPr="00E64A2B">
        <w:rPr>
          <w:rFonts w:ascii="Times New Roman" w:hAnsi="Times New Roman" w:cs="Times New Roman"/>
          <w:sz w:val="24"/>
          <w:szCs w:val="24"/>
        </w:rPr>
        <w:t>,</w:t>
      </w:r>
      <w:r w:rsidR="002F572F" w:rsidRPr="00E64A2B">
        <w:rPr>
          <w:rFonts w:ascii="Times New Roman" w:hAnsi="Times New Roman" w:cs="Times New Roman"/>
          <w:sz w:val="24"/>
          <w:szCs w:val="24"/>
        </w:rPr>
        <w:t xml:space="preserve"> не играющий не будет</w:t>
      </w:r>
      <w:proofErr w:type="gramEnd"/>
      <w:r w:rsidR="002F572F" w:rsidRPr="00E64A2B">
        <w:rPr>
          <w:rFonts w:ascii="Times New Roman" w:hAnsi="Times New Roman" w:cs="Times New Roman"/>
          <w:sz w:val="24"/>
          <w:szCs w:val="24"/>
        </w:rPr>
        <w:t xml:space="preserve"> детским коллективом…Воображение развивается только в ко</w:t>
      </w:r>
      <w:r w:rsidR="002D4F7C" w:rsidRPr="00E64A2B">
        <w:rPr>
          <w:rFonts w:ascii="Times New Roman" w:hAnsi="Times New Roman" w:cs="Times New Roman"/>
          <w:sz w:val="24"/>
          <w:szCs w:val="24"/>
        </w:rPr>
        <w:t>ллективе, обязательно играющем</w:t>
      </w:r>
      <w:r w:rsidRPr="00E64A2B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="002D4F7C" w:rsidRPr="00E64A2B">
        <w:rPr>
          <w:rFonts w:ascii="Times New Roman" w:hAnsi="Times New Roman" w:cs="Times New Roman"/>
          <w:sz w:val="24"/>
          <w:szCs w:val="24"/>
        </w:rPr>
        <w:t xml:space="preserve">, - </w:t>
      </w:r>
      <w:r w:rsidR="002F572F" w:rsidRPr="00E64A2B">
        <w:rPr>
          <w:rFonts w:ascii="Times New Roman" w:hAnsi="Times New Roman" w:cs="Times New Roman"/>
          <w:sz w:val="24"/>
          <w:szCs w:val="24"/>
        </w:rPr>
        <w:t>Макаренко А.С.</w:t>
      </w:r>
    </w:p>
    <w:sectPr w:rsidR="002F572F" w:rsidRPr="00E64A2B" w:rsidSect="002D4F7C">
      <w:pgSz w:w="8392" w:h="11907" w:code="11"/>
      <w:pgMar w:top="1077" w:right="1077" w:bottom="119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5BE6"/>
    <w:rsid w:val="00011E9D"/>
    <w:rsid w:val="000356F4"/>
    <w:rsid w:val="000B5BE6"/>
    <w:rsid w:val="000D421E"/>
    <w:rsid w:val="00117E8F"/>
    <w:rsid w:val="00280109"/>
    <w:rsid w:val="002B735D"/>
    <w:rsid w:val="002D4F7C"/>
    <w:rsid w:val="002D5382"/>
    <w:rsid w:val="002F572F"/>
    <w:rsid w:val="0032343E"/>
    <w:rsid w:val="003B6521"/>
    <w:rsid w:val="003F6159"/>
    <w:rsid w:val="004653CD"/>
    <w:rsid w:val="00474D98"/>
    <w:rsid w:val="00491895"/>
    <w:rsid w:val="004D0F71"/>
    <w:rsid w:val="005945EC"/>
    <w:rsid w:val="005F0F46"/>
    <w:rsid w:val="005F720D"/>
    <w:rsid w:val="0065714B"/>
    <w:rsid w:val="007537F6"/>
    <w:rsid w:val="008525E7"/>
    <w:rsid w:val="00934E0E"/>
    <w:rsid w:val="00970121"/>
    <w:rsid w:val="00A239F6"/>
    <w:rsid w:val="00AA3C2E"/>
    <w:rsid w:val="00AA73AB"/>
    <w:rsid w:val="00AE5EAB"/>
    <w:rsid w:val="00B65101"/>
    <w:rsid w:val="00BC40E0"/>
    <w:rsid w:val="00BE6619"/>
    <w:rsid w:val="00C55A83"/>
    <w:rsid w:val="00D74CA1"/>
    <w:rsid w:val="00D91366"/>
    <w:rsid w:val="00DB3F44"/>
    <w:rsid w:val="00E2618B"/>
    <w:rsid w:val="00E64A2B"/>
    <w:rsid w:val="00E92F12"/>
    <w:rsid w:val="00F4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наташа</cp:lastModifiedBy>
  <cp:revision>30</cp:revision>
  <dcterms:created xsi:type="dcterms:W3CDTF">2012-02-19T07:03:00Z</dcterms:created>
  <dcterms:modified xsi:type="dcterms:W3CDTF">2017-03-26T13:13:00Z</dcterms:modified>
</cp:coreProperties>
</file>