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C525EC" w:rsidP="00C525EC">
      <w:pPr>
        <w:jc w:val="center"/>
      </w:pPr>
      <w:r>
        <w:t xml:space="preserve">Муниципальное казенное дошкольное образовательное учреждение Тогучинского района </w:t>
      </w:r>
      <w:r>
        <w:br/>
        <w:t>«Тогучинский детский сад №2»</w:t>
      </w:r>
    </w:p>
    <w:p w:rsidR="00C525EC" w:rsidRDefault="00C525EC" w:rsidP="00C525EC">
      <w:pPr>
        <w:jc w:val="center"/>
      </w:pPr>
    </w:p>
    <w:p w:rsidR="00C525EC" w:rsidRDefault="00C525EC" w:rsidP="00C525EC">
      <w:pPr>
        <w:jc w:val="center"/>
      </w:pPr>
    </w:p>
    <w:p w:rsidR="00C525EC" w:rsidRDefault="00C525EC" w:rsidP="00C525EC">
      <w:pPr>
        <w:jc w:val="center"/>
      </w:pPr>
    </w:p>
    <w:p w:rsidR="00C525EC" w:rsidRDefault="00C525EC" w:rsidP="00C525EC">
      <w:pPr>
        <w:jc w:val="center"/>
      </w:pPr>
    </w:p>
    <w:p w:rsidR="00C525EC" w:rsidRDefault="00C525EC" w:rsidP="00C525EC">
      <w:pPr>
        <w:jc w:val="center"/>
      </w:pPr>
    </w:p>
    <w:p w:rsidR="00C525EC" w:rsidRDefault="00C525EC" w:rsidP="00C525EC">
      <w:pPr>
        <w:jc w:val="center"/>
      </w:pPr>
    </w:p>
    <w:p w:rsidR="00C525EC" w:rsidRDefault="00C525EC" w:rsidP="00C525EC">
      <w:pPr>
        <w:jc w:val="center"/>
      </w:pPr>
    </w:p>
    <w:p w:rsidR="00C525EC" w:rsidRPr="00C525EC" w:rsidRDefault="00C525EC" w:rsidP="00C525EC">
      <w:pPr>
        <w:jc w:val="center"/>
        <w:rPr>
          <w:sz w:val="44"/>
          <w:szCs w:val="44"/>
        </w:rPr>
      </w:pPr>
      <w:r w:rsidRPr="00C525EC">
        <w:rPr>
          <w:sz w:val="44"/>
          <w:szCs w:val="44"/>
        </w:rPr>
        <w:t>«Круглый стол» для старших воспитателей</w:t>
      </w:r>
      <w:r>
        <w:rPr>
          <w:sz w:val="44"/>
          <w:szCs w:val="44"/>
        </w:rPr>
        <w:t>.</w:t>
      </w:r>
      <w:r>
        <w:rPr>
          <w:sz w:val="44"/>
          <w:szCs w:val="44"/>
        </w:rPr>
        <w:br/>
      </w:r>
      <w:r>
        <w:rPr>
          <w:b/>
          <w:sz w:val="44"/>
          <w:szCs w:val="44"/>
        </w:rPr>
        <w:t>Тема</w:t>
      </w:r>
      <w:proofErr w:type="gramStart"/>
      <w:r>
        <w:rPr>
          <w:b/>
          <w:sz w:val="44"/>
          <w:szCs w:val="44"/>
        </w:rPr>
        <w:t xml:space="preserve">. </w:t>
      </w:r>
      <w:proofErr w:type="gramEnd"/>
      <w:r>
        <w:rPr>
          <w:b/>
          <w:sz w:val="44"/>
          <w:szCs w:val="44"/>
        </w:rPr>
        <w:t xml:space="preserve">«Формирование функциональной структуры психологических механизмов письма </w:t>
      </w:r>
      <w:r>
        <w:rPr>
          <w:b/>
          <w:sz w:val="44"/>
          <w:szCs w:val="44"/>
        </w:rPr>
        <w:br/>
        <w:t>у детей дошкольного возраста»</w:t>
      </w:r>
      <w:proofErr w:type="gramStart"/>
      <w:r>
        <w:rPr>
          <w:b/>
          <w:sz w:val="44"/>
          <w:szCs w:val="44"/>
        </w:rPr>
        <w:t>.</w:t>
      </w:r>
      <w:proofErr w:type="gramEnd"/>
      <w:r>
        <w:rPr>
          <w:b/>
          <w:sz w:val="44"/>
          <w:szCs w:val="44"/>
        </w:rPr>
        <w:br/>
      </w:r>
      <w:r>
        <w:rPr>
          <w:sz w:val="44"/>
          <w:szCs w:val="44"/>
        </w:rPr>
        <w:t>(</w:t>
      </w:r>
      <w:proofErr w:type="gramStart"/>
      <w:r>
        <w:rPr>
          <w:sz w:val="44"/>
          <w:szCs w:val="44"/>
        </w:rPr>
        <w:t>т</w:t>
      </w:r>
      <w:proofErr w:type="gramEnd"/>
      <w:r>
        <w:rPr>
          <w:sz w:val="44"/>
          <w:szCs w:val="44"/>
        </w:rPr>
        <w:t>еоретические и практические рекомендации)</w:t>
      </w:r>
    </w:p>
    <w:p w:rsidR="00C525EC" w:rsidRDefault="00C525EC" w:rsidP="00C525EC">
      <w:pPr>
        <w:jc w:val="center"/>
        <w:rPr>
          <w:b/>
          <w:sz w:val="44"/>
          <w:szCs w:val="44"/>
        </w:rPr>
      </w:pPr>
    </w:p>
    <w:p w:rsidR="00C525EC" w:rsidRDefault="00C525EC" w:rsidP="00C525EC">
      <w:pPr>
        <w:jc w:val="center"/>
        <w:rPr>
          <w:b/>
          <w:sz w:val="44"/>
          <w:szCs w:val="44"/>
        </w:rPr>
      </w:pPr>
    </w:p>
    <w:p w:rsidR="00C525EC" w:rsidRDefault="00C525EC" w:rsidP="00C525EC">
      <w:pPr>
        <w:jc w:val="center"/>
        <w:rPr>
          <w:b/>
          <w:sz w:val="44"/>
          <w:szCs w:val="44"/>
        </w:rPr>
      </w:pPr>
    </w:p>
    <w:p w:rsidR="00C525EC" w:rsidRDefault="00C525EC" w:rsidP="00C525EC">
      <w:pPr>
        <w:jc w:val="center"/>
        <w:rPr>
          <w:b/>
          <w:sz w:val="44"/>
          <w:szCs w:val="44"/>
        </w:rPr>
      </w:pPr>
    </w:p>
    <w:p w:rsidR="00C525EC" w:rsidRDefault="00C525EC" w:rsidP="00C525EC">
      <w:pPr>
        <w:jc w:val="center"/>
        <w:rPr>
          <w:b/>
          <w:sz w:val="44"/>
          <w:szCs w:val="44"/>
        </w:rPr>
      </w:pPr>
    </w:p>
    <w:p w:rsidR="00C525EC" w:rsidRDefault="00C525EC" w:rsidP="00C525EC">
      <w:pPr>
        <w:jc w:val="center"/>
        <w:rPr>
          <w:b/>
          <w:sz w:val="28"/>
          <w:szCs w:val="28"/>
        </w:rPr>
      </w:pPr>
    </w:p>
    <w:p w:rsidR="00C525EC" w:rsidRDefault="00C525EC" w:rsidP="00C525EC">
      <w:pPr>
        <w:jc w:val="right"/>
        <w:rPr>
          <w:sz w:val="28"/>
          <w:szCs w:val="28"/>
        </w:rPr>
      </w:pPr>
      <w:r>
        <w:rPr>
          <w:sz w:val="28"/>
          <w:szCs w:val="28"/>
        </w:rPr>
        <w:t xml:space="preserve">Подготовила и провела </w:t>
      </w:r>
      <w:r>
        <w:rPr>
          <w:sz w:val="28"/>
          <w:szCs w:val="28"/>
        </w:rPr>
        <w:br/>
        <w:t>учитель-логопед Белушева Н.Н.</w:t>
      </w:r>
    </w:p>
    <w:p w:rsidR="00C525EC" w:rsidRDefault="00C525EC" w:rsidP="00C525EC">
      <w:pPr>
        <w:jc w:val="right"/>
        <w:rPr>
          <w:sz w:val="28"/>
          <w:szCs w:val="28"/>
        </w:rPr>
      </w:pPr>
    </w:p>
    <w:p w:rsidR="00C525EC" w:rsidRDefault="00C525EC" w:rsidP="00C525EC">
      <w:pPr>
        <w:jc w:val="right"/>
        <w:rPr>
          <w:sz w:val="28"/>
          <w:szCs w:val="28"/>
        </w:rPr>
      </w:pPr>
    </w:p>
    <w:p w:rsidR="00C525EC" w:rsidRDefault="00C525EC" w:rsidP="00C525EC">
      <w:pPr>
        <w:jc w:val="center"/>
        <w:rPr>
          <w:sz w:val="28"/>
          <w:szCs w:val="28"/>
        </w:rPr>
      </w:pPr>
      <w:r>
        <w:rPr>
          <w:sz w:val="28"/>
          <w:szCs w:val="28"/>
        </w:rPr>
        <w:t>г. Тогучин</w:t>
      </w:r>
      <w:r>
        <w:rPr>
          <w:sz w:val="28"/>
          <w:szCs w:val="28"/>
        </w:rPr>
        <w:br/>
        <w:t>январь, 2019</w:t>
      </w:r>
    </w:p>
    <w:p w:rsidR="00C525EC" w:rsidRDefault="00C525EC" w:rsidP="00C525EC">
      <w:pPr>
        <w:rPr>
          <w:sz w:val="28"/>
          <w:szCs w:val="28"/>
        </w:rPr>
      </w:pPr>
      <w:r>
        <w:rPr>
          <w:sz w:val="28"/>
          <w:szCs w:val="28"/>
        </w:rPr>
        <w:br w:type="page"/>
      </w:r>
      <w:r>
        <w:rPr>
          <w:b/>
          <w:sz w:val="28"/>
          <w:szCs w:val="28"/>
        </w:rPr>
        <w:lastRenderedPageBreak/>
        <w:t xml:space="preserve">Цель: </w:t>
      </w:r>
      <w:r>
        <w:rPr>
          <w:sz w:val="28"/>
          <w:szCs w:val="28"/>
        </w:rPr>
        <w:t>Определение содержания профилактической работы, направленной на обеспечение старших дошкольников с ОНР к овладению письмом.</w:t>
      </w:r>
    </w:p>
    <w:p w:rsidR="00C525EC" w:rsidRDefault="00C525EC" w:rsidP="00C525EC">
      <w:pPr>
        <w:rPr>
          <w:sz w:val="28"/>
          <w:szCs w:val="28"/>
        </w:rPr>
      </w:pPr>
    </w:p>
    <w:p w:rsidR="00C525EC" w:rsidRDefault="00C525EC" w:rsidP="00C525EC">
      <w:pPr>
        <w:ind w:firstLine="567"/>
        <w:rPr>
          <w:sz w:val="28"/>
          <w:szCs w:val="28"/>
        </w:rPr>
      </w:pPr>
      <w:r>
        <w:rPr>
          <w:sz w:val="28"/>
          <w:szCs w:val="28"/>
        </w:rPr>
        <w:t xml:space="preserve">Становление письменной речи проходит свой длительный путь развития и не только в период обучения в школе, но и задолго до поступления в школу. Предпосылками письменной речи (по мнению Л. </w:t>
      </w:r>
      <w:proofErr w:type="spellStart"/>
      <w:r>
        <w:rPr>
          <w:sz w:val="28"/>
          <w:szCs w:val="28"/>
        </w:rPr>
        <w:t>Выготского</w:t>
      </w:r>
      <w:proofErr w:type="spellEnd"/>
      <w:r>
        <w:rPr>
          <w:sz w:val="28"/>
          <w:szCs w:val="28"/>
        </w:rPr>
        <w:t>) являются: жест, рисунок, игра.</w:t>
      </w:r>
    </w:p>
    <w:p w:rsidR="00343369" w:rsidRDefault="00C525EC" w:rsidP="00C525EC">
      <w:pPr>
        <w:ind w:firstLine="567"/>
        <w:rPr>
          <w:b/>
          <w:sz w:val="28"/>
          <w:szCs w:val="28"/>
        </w:rPr>
      </w:pPr>
      <w:r>
        <w:rPr>
          <w:sz w:val="28"/>
          <w:szCs w:val="28"/>
        </w:rPr>
        <w:t xml:space="preserve">Жесть – ребенок потянулся к игрушке через зрительный анализатор. К двум годам ребенок берет в руки </w:t>
      </w:r>
      <w:proofErr w:type="gramStart"/>
      <w:r>
        <w:rPr>
          <w:sz w:val="28"/>
          <w:szCs w:val="28"/>
        </w:rPr>
        <w:t>карандаш</w:t>
      </w:r>
      <w:proofErr w:type="gramEnd"/>
      <w:r>
        <w:rPr>
          <w:sz w:val="28"/>
          <w:szCs w:val="28"/>
        </w:rPr>
        <w:t xml:space="preserve"> и этот указующий жест закрепляется </w:t>
      </w:r>
      <w:r w:rsidR="00343369">
        <w:rPr>
          <w:b/>
          <w:sz w:val="28"/>
          <w:szCs w:val="28"/>
        </w:rPr>
        <w:t>в штрихе.</w:t>
      </w:r>
      <w:r>
        <w:rPr>
          <w:b/>
          <w:sz w:val="28"/>
          <w:szCs w:val="28"/>
        </w:rPr>
        <w:t xml:space="preserve"> </w:t>
      </w:r>
    </w:p>
    <w:p w:rsidR="00343369" w:rsidRDefault="00C525EC" w:rsidP="00343369">
      <w:pPr>
        <w:pStyle w:val="a3"/>
        <w:numPr>
          <w:ilvl w:val="0"/>
          <w:numId w:val="1"/>
        </w:numPr>
        <w:rPr>
          <w:sz w:val="28"/>
          <w:szCs w:val="28"/>
        </w:rPr>
      </w:pPr>
      <w:r w:rsidRPr="00343369">
        <w:rPr>
          <w:sz w:val="28"/>
          <w:szCs w:val="28"/>
        </w:rPr>
        <w:t xml:space="preserve">2 года 2 месяца – ребенок «наматывает» клубки (чисто техническая сторона, ребенок не видит изображения в своем рисунке). Рисунок возникает на базе </w:t>
      </w:r>
      <w:proofErr w:type="gramStart"/>
      <w:r w:rsidRPr="00343369">
        <w:rPr>
          <w:sz w:val="28"/>
          <w:szCs w:val="28"/>
        </w:rPr>
        <w:t>жеста</w:t>
      </w:r>
      <w:proofErr w:type="gramEnd"/>
      <w:r w:rsidRPr="00343369">
        <w:rPr>
          <w:sz w:val="28"/>
          <w:szCs w:val="28"/>
        </w:rPr>
        <w:t xml:space="preserve"> и он включается в игру. </w:t>
      </w:r>
    </w:p>
    <w:p w:rsidR="00343369" w:rsidRDefault="00C525EC" w:rsidP="00343369">
      <w:pPr>
        <w:pStyle w:val="a3"/>
        <w:numPr>
          <w:ilvl w:val="0"/>
          <w:numId w:val="1"/>
        </w:numPr>
        <w:rPr>
          <w:sz w:val="28"/>
          <w:szCs w:val="28"/>
        </w:rPr>
      </w:pPr>
      <w:r w:rsidRPr="00343369">
        <w:rPr>
          <w:sz w:val="28"/>
          <w:szCs w:val="28"/>
        </w:rPr>
        <w:t xml:space="preserve">4-5  лет – рисунок служит средством передачи информации намеренно. </w:t>
      </w:r>
    </w:p>
    <w:p w:rsidR="00343369" w:rsidRPr="00343369" w:rsidRDefault="00C525EC" w:rsidP="00343369">
      <w:pPr>
        <w:pStyle w:val="a3"/>
        <w:numPr>
          <w:ilvl w:val="0"/>
          <w:numId w:val="1"/>
        </w:numPr>
        <w:rPr>
          <w:sz w:val="28"/>
          <w:szCs w:val="28"/>
        </w:rPr>
      </w:pPr>
      <w:r w:rsidRPr="00343369">
        <w:rPr>
          <w:sz w:val="28"/>
          <w:szCs w:val="28"/>
        </w:rPr>
        <w:t xml:space="preserve">5-6 лет - </w:t>
      </w:r>
      <w:r w:rsidR="00343369" w:rsidRPr="00343369">
        <w:rPr>
          <w:sz w:val="28"/>
          <w:szCs w:val="28"/>
        </w:rPr>
        <w:t xml:space="preserve"> в сюжетно – ролевых играх ребенок использует письменную речь как средство общения. Дети договариваются: я тебе </w:t>
      </w:r>
      <w:proofErr w:type="gramStart"/>
      <w:r w:rsidR="00343369" w:rsidRPr="00343369">
        <w:rPr>
          <w:sz w:val="28"/>
          <w:szCs w:val="28"/>
        </w:rPr>
        <w:t>буду рисовать то-то и то-то  и это</w:t>
      </w:r>
      <w:proofErr w:type="gramEnd"/>
      <w:r w:rsidR="00343369" w:rsidRPr="00343369">
        <w:rPr>
          <w:sz w:val="28"/>
          <w:szCs w:val="28"/>
        </w:rPr>
        <w:t xml:space="preserve"> будет обозначать то-то. В 5-6 лет дети начинают рисовать, срисовывать буквы, идет формирование графемы. Мы готовим руку к письму, но не учим писать.</w:t>
      </w:r>
    </w:p>
    <w:p w:rsidR="00343369" w:rsidRDefault="00343369" w:rsidP="00343369">
      <w:pPr>
        <w:jc w:val="center"/>
        <w:rPr>
          <w:b/>
          <w:sz w:val="28"/>
          <w:szCs w:val="28"/>
        </w:rPr>
      </w:pPr>
      <w:r w:rsidRPr="00343369">
        <w:rPr>
          <w:b/>
          <w:sz w:val="28"/>
          <w:szCs w:val="28"/>
        </w:rPr>
        <w:t>Моторное развитие</w:t>
      </w:r>
      <w:r>
        <w:rPr>
          <w:b/>
          <w:sz w:val="28"/>
          <w:szCs w:val="28"/>
        </w:rPr>
        <w:t>.</w:t>
      </w:r>
    </w:p>
    <w:p w:rsidR="00343369" w:rsidRDefault="00343369" w:rsidP="00343369">
      <w:pPr>
        <w:pStyle w:val="a3"/>
        <w:numPr>
          <w:ilvl w:val="0"/>
          <w:numId w:val="2"/>
        </w:numPr>
        <w:ind w:left="1276"/>
        <w:rPr>
          <w:sz w:val="28"/>
          <w:szCs w:val="28"/>
        </w:rPr>
      </w:pPr>
      <w:r w:rsidRPr="00343369">
        <w:rPr>
          <w:sz w:val="28"/>
          <w:szCs w:val="28"/>
        </w:rPr>
        <w:t>2-3 года</w:t>
      </w:r>
      <w:r>
        <w:rPr>
          <w:sz w:val="28"/>
          <w:szCs w:val="28"/>
        </w:rPr>
        <w:t xml:space="preserve"> – идет развитие </w:t>
      </w:r>
      <w:proofErr w:type="gramStart"/>
      <w:r>
        <w:rPr>
          <w:sz w:val="28"/>
          <w:szCs w:val="28"/>
        </w:rPr>
        <w:t>от</w:t>
      </w:r>
      <w:proofErr w:type="gramEnd"/>
      <w:r>
        <w:rPr>
          <w:sz w:val="28"/>
          <w:szCs w:val="28"/>
        </w:rPr>
        <w:t xml:space="preserve"> крупной к мелкой моторике. Формообразующие движения осуществляются за счет деятельности крупных мышц плеча, идет формирование зрительно-моторной ориентации в крупных мышцах, поэтому нужны большие рисунки.</w:t>
      </w:r>
    </w:p>
    <w:p w:rsidR="00343369" w:rsidRDefault="00343369" w:rsidP="00343369">
      <w:pPr>
        <w:pStyle w:val="a3"/>
        <w:numPr>
          <w:ilvl w:val="0"/>
          <w:numId w:val="2"/>
        </w:numPr>
        <w:ind w:left="1276"/>
        <w:rPr>
          <w:sz w:val="28"/>
          <w:szCs w:val="28"/>
        </w:rPr>
      </w:pPr>
      <w:r>
        <w:rPr>
          <w:sz w:val="28"/>
          <w:szCs w:val="28"/>
        </w:rPr>
        <w:t xml:space="preserve">К 4 годам дети начинают рисовать более мелко. </w:t>
      </w:r>
      <w:proofErr w:type="gramStart"/>
      <w:r>
        <w:rPr>
          <w:sz w:val="28"/>
          <w:szCs w:val="28"/>
        </w:rPr>
        <w:t>Дымковская роспись: прямая линия – движения предплечья; волнистая линия – ритмические колебания предплечья (написание букв вверх-вниз); круг – умение вовремя затормозить; точка – нужно нажать так, чтобы она не была ни большой, ни маленькой.</w:t>
      </w:r>
      <w:proofErr w:type="gramEnd"/>
    </w:p>
    <w:p w:rsidR="00343369" w:rsidRDefault="00343369" w:rsidP="00343369">
      <w:pPr>
        <w:pStyle w:val="a3"/>
        <w:numPr>
          <w:ilvl w:val="0"/>
          <w:numId w:val="2"/>
        </w:numPr>
        <w:ind w:left="1276"/>
        <w:rPr>
          <w:sz w:val="28"/>
          <w:szCs w:val="28"/>
        </w:rPr>
      </w:pPr>
      <w:r>
        <w:rPr>
          <w:sz w:val="28"/>
          <w:szCs w:val="28"/>
        </w:rPr>
        <w:t>Старшая группа – гжельская роспись (ребенок учится вписываться в форму).</w:t>
      </w:r>
    </w:p>
    <w:p w:rsidR="00343369" w:rsidRDefault="00343369" w:rsidP="00343369">
      <w:pPr>
        <w:pStyle w:val="a3"/>
        <w:numPr>
          <w:ilvl w:val="0"/>
          <w:numId w:val="2"/>
        </w:numPr>
        <w:ind w:left="1276"/>
        <w:rPr>
          <w:sz w:val="28"/>
          <w:szCs w:val="28"/>
        </w:rPr>
      </w:pPr>
      <w:r>
        <w:rPr>
          <w:sz w:val="28"/>
          <w:szCs w:val="28"/>
        </w:rPr>
        <w:t xml:space="preserve">Подготовительная – хохломская роспись. Основная </w:t>
      </w:r>
      <w:r w:rsidRPr="00343369">
        <w:rPr>
          <w:i/>
          <w:sz w:val="28"/>
          <w:szCs w:val="28"/>
        </w:rPr>
        <w:t>особенность</w:t>
      </w:r>
      <w:r>
        <w:rPr>
          <w:sz w:val="28"/>
          <w:szCs w:val="28"/>
        </w:rPr>
        <w:t xml:space="preserve"> этой росписи – рисование кончиком кисти. Вступают в работу пальчики. Кисть нужно держать не сильно и не слабо. Траектория кончика кисти повторяет движение кисти рук.</w:t>
      </w:r>
    </w:p>
    <w:p w:rsidR="00343369" w:rsidRDefault="00343369" w:rsidP="00343369">
      <w:pPr>
        <w:rPr>
          <w:sz w:val="28"/>
          <w:szCs w:val="28"/>
        </w:rPr>
      </w:pPr>
    </w:p>
    <w:p w:rsidR="00343369" w:rsidRDefault="00343369" w:rsidP="00343369">
      <w:pPr>
        <w:jc w:val="center"/>
        <w:rPr>
          <w:b/>
          <w:sz w:val="28"/>
          <w:szCs w:val="28"/>
        </w:rPr>
      </w:pPr>
      <w:r>
        <w:rPr>
          <w:b/>
          <w:sz w:val="28"/>
          <w:szCs w:val="28"/>
        </w:rPr>
        <w:t>Развитие фонематического восприятия и звукового анализа как основы орфографической грамотности.</w:t>
      </w:r>
    </w:p>
    <w:p w:rsidR="00343369" w:rsidRDefault="00343369" w:rsidP="00343369">
      <w:pPr>
        <w:ind w:firstLine="567"/>
        <w:rPr>
          <w:sz w:val="28"/>
          <w:szCs w:val="28"/>
        </w:rPr>
      </w:pPr>
      <w:r>
        <w:rPr>
          <w:sz w:val="28"/>
          <w:szCs w:val="28"/>
        </w:rPr>
        <w:t>Для письма развитие фонематического восприятия и звукового анализа играет большую роль.</w:t>
      </w:r>
    </w:p>
    <w:p w:rsidR="005421C0" w:rsidRDefault="00343369" w:rsidP="00343369">
      <w:pPr>
        <w:ind w:firstLine="567"/>
        <w:rPr>
          <w:b/>
          <w:sz w:val="28"/>
          <w:szCs w:val="28"/>
        </w:rPr>
      </w:pPr>
      <w:r>
        <w:rPr>
          <w:sz w:val="28"/>
          <w:szCs w:val="28"/>
        </w:rPr>
        <w:lastRenderedPageBreak/>
        <w:t>В средней группе закладываются основы полноценного овладения детьми грамотой (чтением и письмом) – у детей формируем умение интонационно выделять любой согласный звук в слове, что позволяет обследовать звуковую сторону слова (определить наличие или отсутствие заданного звука). В зависимости от характеристики звука он произносится</w:t>
      </w:r>
      <w:r w:rsidR="005421C0">
        <w:rPr>
          <w:sz w:val="28"/>
          <w:szCs w:val="28"/>
        </w:rPr>
        <w:t xml:space="preserve"> в слове дольше или резче, четче всех других звуков. Вводится понятие твердых и мягких согласных звуков, термины при этом не используются (большой братец – твердый звук, маленький братец – мягкий звук). </w:t>
      </w:r>
      <w:r w:rsidR="005421C0" w:rsidRPr="005421C0">
        <w:rPr>
          <w:b/>
          <w:sz w:val="28"/>
          <w:szCs w:val="28"/>
        </w:rPr>
        <w:t>Игры</w:t>
      </w:r>
      <w:r w:rsidR="005421C0">
        <w:rPr>
          <w:b/>
          <w:sz w:val="28"/>
          <w:szCs w:val="28"/>
        </w:rPr>
        <w:t>:</w:t>
      </w:r>
      <w:r w:rsidR="005421C0" w:rsidRPr="005421C0">
        <w:rPr>
          <w:b/>
          <w:sz w:val="28"/>
          <w:szCs w:val="28"/>
        </w:rPr>
        <w:t xml:space="preserve"> «</w:t>
      </w:r>
      <w:r w:rsidR="005421C0">
        <w:rPr>
          <w:b/>
          <w:sz w:val="28"/>
          <w:szCs w:val="28"/>
        </w:rPr>
        <w:t>Найди пару</w:t>
      </w:r>
      <w:r w:rsidR="005421C0" w:rsidRPr="005421C0">
        <w:rPr>
          <w:b/>
          <w:sz w:val="28"/>
          <w:szCs w:val="28"/>
        </w:rPr>
        <w:t>»</w:t>
      </w:r>
      <w:r w:rsidR="005421C0">
        <w:rPr>
          <w:b/>
          <w:sz w:val="28"/>
          <w:szCs w:val="28"/>
        </w:rPr>
        <w:t>, «Будь внимательным», «В кругу с мячом и другие».</w:t>
      </w:r>
    </w:p>
    <w:p w:rsidR="00343369" w:rsidRDefault="005421C0" w:rsidP="00343369">
      <w:pPr>
        <w:ind w:firstLine="567"/>
        <w:rPr>
          <w:sz w:val="28"/>
          <w:szCs w:val="28"/>
        </w:rPr>
      </w:pPr>
      <w:r>
        <w:rPr>
          <w:sz w:val="28"/>
          <w:szCs w:val="28"/>
        </w:rPr>
        <w:t xml:space="preserve">В старшей и подготовительной </w:t>
      </w:r>
      <w:proofErr w:type="gramStart"/>
      <w:r>
        <w:rPr>
          <w:sz w:val="28"/>
          <w:szCs w:val="28"/>
        </w:rPr>
        <w:t>группах</w:t>
      </w:r>
      <w:proofErr w:type="gramEnd"/>
      <w:r>
        <w:rPr>
          <w:sz w:val="28"/>
          <w:szCs w:val="28"/>
        </w:rPr>
        <w:t xml:space="preserve"> при обучении детей звуковому анализу мы должны дать им средства для проведения  научить ими пользоваться: схема звукового состава слова, фишки, интонационное выделение звука в слове. Слово произносится каждый раз полностью. Вначале любой выделяемый звук обозначается фишкой одного цвета – серого.</w:t>
      </w:r>
    </w:p>
    <w:p w:rsidR="005421C0" w:rsidRDefault="005421C0" w:rsidP="00343369">
      <w:pPr>
        <w:ind w:firstLine="567"/>
        <w:rPr>
          <w:sz w:val="28"/>
          <w:szCs w:val="28"/>
        </w:rPr>
      </w:pPr>
      <w:r>
        <w:rPr>
          <w:sz w:val="28"/>
          <w:szCs w:val="28"/>
        </w:rPr>
        <w:t xml:space="preserve">Самое пристальное внимание необходимо сосредоточить </w:t>
      </w:r>
      <w:proofErr w:type="gramStart"/>
      <w:r>
        <w:rPr>
          <w:sz w:val="28"/>
          <w:szCs w:val="28"/>
        </w:rPr>
        <w:t>на обучении детей последовательному интонационному выделению звука в слове в соответствии с движением указки под схемой</w:t>
      </w:r>
      <w:proofErr w:type="gramEnd"/>
      <w:r>
        <w:rPr>
          <w:sz w:val="28"/>
          <w:szCs w:val="28"/>
        </w:rPr>
        <w:t>. Хорошо отработанное действие интонационного выделения звука в слове, когда ребенок последовательно движется от первого звука к последующему, является основой будущего грамотного, без пропусков, письма. При проведении звукового анализа необходимо следить за тем, чтобы дети после интонационного выделения звук в слове могли изолированно назвать</w:t>
      </w:r>
      <w:r w:rsidR="007B4ECA">
        <w:rPr>
          <w:sz w:val="28"/>
          <w:szCs w:val="28"/>
        </w:rPr>
        <w:t xml:space="preserve"> так, как он звучит в слове. </w:t>
      </w:r>
    </w:p>
    <w:p w:rsidR="007B4ECA" w:rsidRDefault="007B4ECA" w:rsidP="00343369">
      <w:pPr>
        <w:ind w:firstLine="567"/>
        <w:rPr>
          <w:sz w:val="28"/>
          <w:szCs w:val="28"/>
        </w:rPr>
      </w:pPr>
      <w:r>
        <w:rPr>
          <w:sz w:val="28"/>
          <w:szCs w:val="28"/>
        </w:rPr>
        <w:t>После того, как дети научатся различать гласные и согласные звуки, необходимо познакомить их с ударением, научить выделять в слове ударный слог и ударный гласный звук, обозначать его фишкой на модели.</w:t>
      </w:r>
    </w:p>
    <w:p w:rsidR="007B4ECA" w:rsidRDefault="007B4ECA" w:rsidP="00343369">
      <w:pPr>
        <w:ind w:firstLine="567"/>
        <w:rPr>
          <w:sz w:val="28"/>
          <w:szCs w:val="28"/>
        </w:rPr>
      </w:pPr>
      <w:r>
        <w:rPr>
          <w:sz w:val="28"/>
          <w:szCs w:val="28"/>
        </w:rPr>
        <w:t xml:space="preserve">Ударение помогает </w:t>
      </w:r>
      <w:proofErr w:type="gramStart"/>
      <w:r>
        <w:rPr>
          <w:sz w:val="28"/>
          <w:szCs w:val="28"/>
        </w:rPr>
        <w:t>представить слово</w:t>
      </w:r>
      <w:proofErr w:type="gramEnd"/>
      <w:r>
        <w:rPr>
          <w:sz w:val="28"/>
          <w:szCs w:val="28"/>
        </w:rPr>
        <w:t xml:space="preserve"> единым целым. Поэтому правильное выделение ударения при чтении в будущем позволит детям преодолеть </w:t>
      </w:r>
      <w:proofErr w:type="spellStart"/>
      <w:r>
        <w:rPr>
          <w:sz w:val="28"/>
          <w:szCs w:val="28"/>
        </w:rPr>
        <w:t>послоговое</w:t>
      </w:r>
      <w:proofErr w:type="spellEnd"/>
      <w:r>
        <w:rPr>
          <w:sz w:val="28"/>
          <w:szCs w:val="28"/>
        </w:rPr>
        <w:t xml:space="preserve"> произнесение слова и перейти к чтению целыми словами. </w:t>
      </w:r>
      <w:r>
        <w:rPr>
          <w:b/>
          <w:sz w:val="28"/>
          <w:szCs w:val="28"/>
        </w:rPr>
        <w:t>Рекомендуемые игры: «Игра с заданиями», «Поймай конец и пр</w:t>
      </w:r>
      <w:r w:rsidR="00F6770A">
        <w:rPr>
          <w:b/>
          <w:sz w:val="28"/>
          <w:szCs w:val="28"/>
        </w:rPr>
        <w:t>о</w:t>
      </w:r>
      <w:r>
        <w:rPr>
          <w:b/>
          <w:sz w:val="28"/>
          <w:szCs w:val="28"/>
        </w:rPr>
        <w:t>должи», «</w:t>
      </w:r>
      <w:r w:rsidR="00F6770A">
        <w:rPr>
          <w:b/>
          <w:sz w:val="28"/>
          <w:szCs w:val="28"/>
        </w:rPr>
        <w:t>Отгадай мое слово</w:t>
      </w:r>
      <w:r>
        <w:rPr>
          <w:b/>
          <w:sz w:val="28"/>
          <w:szCs w:val="28"/>
        </w:rPr>
        <w:t>»</w:t>
      </w:r>
      <w:r w:rsidR="00F6770A">
        <w:rPr>
          <w:b/>
          <w:sz w:val="28"/>
          <w:szCs w:val="28"/>
        </w:rPr>
        <w:t xml:space="preserve">, «Магазин» </w:t>
      </w:r>
      <w:r w:rsidR="00F6770A">
        <w:rPr>
          <w:sz w:val="28"/>
          <w:szCs w:val="28"/>
        </w:rPr>
        <w:t>и др</w:t>
      </w:r>
      <w:proofErr w:type="gramStart"/>
      <w:r w:rsidR="00F6770A">
        <w:rPr>
          <w:sz w:val="28"/>
          <w:szCs w:val="28"/>
        </w:rPr>
        <w:t>..</w:t>
      </w:r>
      <w:proofErr w:type="gramEnd"/>
    </w:p>
    <w:p w:rsidR="00F6770A" w:rsidRDefault="00F6770A" w:rsidP="00F6770A">
      <w:pPr>
        <w:ind w:firstLine="567"/>
        <w:jc w:val="center"/>
        <w:rPr>
          <w:b/>
          <w:sz w:val="28"/>
          <w:szCs w:val="28"/>
        </w:rPr>
      </w:pPr>
      <w:r>
        <w:rPr>
          <w:b/>
          <w:sz w:val="28"/>
          <w:szCs w:val="28"/>
        </w:rPr>
        <w:br/>
        <w:t>Зачем нужна артикуляционная гимнастика?</w:t>
      </w:r>
    </w:p>
    <w:p w:rsidR="00F6770A" w:rsidRDefault="00F6770A" w:rsidP="00F6770A">
      <w:pPr>
        <w:ind w:firstLine="567"/>
        <w:rPr>
          <w:sz w:val="28"/>
          <w:szCs w:val="28"/>
        </w:rPr>
      </w:pPr>
      <w:r>
        <w:rPr>
          <w:sz w:val="28"/>
          <w:szCs w:val="28"/>
        </w:rPr>
        <w:t xml:space="preserve">При выполнении артикуляционной гимнастики мы нарабатываем полноценные кинестетические ощущения, образцы. Если эти образцы (звуки) не наработаны, то дефектное звукопроизношение патологически влияет на формирование слуховых эталонов фонем и деформирует их. Подобные нарушения препятствуют правильному произношению и приводят к систематическим заменам соответствующих букв в письме («коза - коса», «бочка - почка»). </w:t>
      </w:r>
      <w:r w:rsidR="00CA6746">
        <w:rPr>
          <w:sz w:val="28"/>
          <w:szCs w:val="28"/>
        </w:rPr>
        <w:t xml:space="preserve">Артикуляционную гимнастику можно проводит как традиционную, так и с использованием </w:t>
      </w:r>
      <w:proofErr w:type="spellStart"/>
      <w:r w:rsidR="00CA6746">
        <w:rPr>
          <w:sz w:val="28"/>
          <w:szCs w:val="28"/>
        </w:rPr>
        <w:t>биоэнергопластики</w:t>
      </w:r>
      <w:proofErr w:type="spellEnd"/>
      <w:r w:rsidR="00CA6746">
        <w:rPr>
          <w:sz w:val="28"/>
          <w:szCs w:val="28"/>
        </w:rPr>
        <w:t>.</w:t>
      </w:r>
    </w:p>
    <w:p w:rsidR="00CA6746" w:rsidRDefault="00CA6746" w:rsidP="00F6770A">
      <w:pPr>
        <w:ind w:firstLine="567"/>
        <w:rPr>
          <w:sz w:val="28"/>
          <w:szCs w:val="28"/>
        </w:rPr>
      </w:pPr>
    </w:p>
    <w:p w:rsidR="00CA6746" w:rsidRDefault="00CA6746" w:rsidP="00CA6746">
      <w:pPr>
        <w:ind w:firstLine="567"/>
        <w:jc w:val="center"/>
        <w:rPr>
          <w:b/>
          <w:sz w:val="28"/>
          <w:szCs w:val="28"/>
        </w:rPr>
      </w:pPr>
      <w:r>
        <w:rPr>
          <w:b/>
          <w:sz w:val="28"/>
          <w:szCs w:val="28"/>
        </w:rPr>
        <w:t xml:space="preserve">Формирование </w:t>
      </w:r>
      <w:proofErr w:type="spellStart"/>
      <w:r>
        <w:rPr>
          <w:b/>
          <w:sz w:val="28"/>
          <w:szCs w:val="28"/>
        </w:rPr>
        <w:t>сукцессивной</w:t>
      </w:r>
      <w:proofErr w:type="spellEnd"/>
      <w:r>
        <w:rPr>
          <w:b/>
          <w:sz w:val="28"/>
          <w:szCs w:val="28"/>
        </w:rPr>
        <w:t xml:space="preserve"> слухоречевой памяти.</w:t>
      </w:r>
    </w:p>
    <w:p w:rsidR="00CA6746" w:rsidRDefault="00CA6746" w:rsidP="00CA6746">
      <w:pPr>
        <w:ind w:firstLine="567"/>
        <w:rPr>
          <w:sz w:val="28"/>
          <w:szCs w:val="28"/>
        </w:rPr>
      </w:pPr>
      <w:proofErr w:type="spellStart"/>
      <w:r>
        <w:rPr>
          <w:sz w:val="28"/>
          <w:szCs w:val="28"/>
        </w:rPr>
        <w:t>Сукцессивная</w:t>
      </w:r>
      <w:proofErr w:type="spellEnd"/>
      <w:r>
        <w:rPr>
          <w:sz w:val="28"/>
          <w:szCs w:val="28"/>
        </w:rPr>
        <w:t xml:space="preserve"> память – это различение, запоминание и воспроизведение пространственных, временных последовательностей стимулов, их планирование.</w:t>
      </w:r>
    </w:p>
    <w:p w:rsidR="00343369" w:rsidRDefault="00CA6746" w:rsidP="00CA6746">
      <w:pPr>
        <w:ind w:firstLine="567"/>
        <w:jc w:val="center"/>
        <w:rPr>
          <w:b/>
          <w:sz w:val="28"/>
          <w:szCs w:val="28"/>
        </w:rPr>
      </w:pPr>
      <w:r w:rsidRPr="00CA6746">
        <w:rPr>
          <w:b/>
          <w:sz w:val="28"/>
          <w:szCs w:val="28"/>
        </w:rPr>
        <w:t>Игры</w:t>
      </w:r>
      <w:r>
        <w:rPr>
          <w:b/>
          <w:sz w:val="28"/>
          <w:szCs w:val="28"/>
        </w:rPr>
        <w:t>.</w:t>
      </w:r>
    </w:p>
    <w:p w:rsidR="00CA6746" w:rsidRDefault="00CA6746" w:rsidP="00CA6746">
      <w:pPr>
        <w:rPr>
          <w:sz w:val="28"/>
          <w:szCs w:val="28"/>
        </w:rPr>
      </w:pPr>
      <w:r>
        <w:rPr>
          <w:i/>
          <w:sz w:val="28"/>
          <w:szCs w:val="28"/>
        </w:rPr>
        <w:t xml:space="preserve">«Что изменилось?». </w:t>
      </w:r>
      <w:r w:rsidRPr="00CA6746">
        <w:rPr>
          <w:sz w:val="28"/>
          <w:szCs w:val="28"/>
        </w:rPr>
        <w:t>Три – шесть предметов; по памяти обнаружить</w:t>
      </w:r>
      <w:r>
        <w:rPr>
          <w:sz w:val="28"/>
          <w:szCs w:val="28"/>
        </w:rPr>
        <w:t xml:space="preserve"> изменение последовательности.</w:t>
      </w:r>
    </w:p>
    <w:p w:rsidR="00CA6746" w:rsidRDefault="00CA6746" w:rsidP="00CA6746">
      <w:pPr>
        <w:rPr>
          <w:sz w:val="28"/>
          <w:szCs w:val="28"/>
        </w:rPr>
      </w:pPr>
      <w:r w:rsidRPr="00CA6746">
        <w:rPr>
          <w:i/>
          <w:sz w:val="28"/>
          <w:szCs w:val="28"/>
        </w:rPr>
        <w:t>«Живые цепочки»</w:t>
      </w:r>
      <w:r>
        <w:rPr>
          <w:i/>
          <w:sz w:val="28"/>
          <w:szCs w:val="28"/>
        </w:rPr>
        <w:t xml:space="preserve">. </w:t>
      </w:r>
      <w:r>
        <w:rPr>
          <w:sz w:val="28"/>
          <w:szCs w:val="28"/>
        </w:rPr>
        <w:t xml:space="preserve">Воспитатель строит детей в определенной последовательности. У каждого из них на груди значок с определенной картинкой. Порядок расположения картинок (и детей) изображен на карточке. По команде цепочка рассыпается. Задачей ведущего (ребенка) является собрать  «цепочку» в прежней последовательности. </w:t>
      </w:r>
    </w:p>
    <w:p w:rsidR="00CA6746" w:rsidRDefault="00CA6746" w:rsidP="00CA6746">
      <w:pPr>
        <w:rPr>
          <w:sz w:val="28"/>
          <w:szCs w:val="28"/>
        </w:rPr>
      </w:pPr>
      <w:r>
        <w:rPr>
          <w:i/>
          <w:sz w:val="28"/>
          <w:szCs w:val="28"/>
        </w:rPr>
        <w:t xml:space="preserve">«Запомни карточку и выбери такую же». </w:t>
      </w:r>
      <w:r>
        <w:rPr>
          <w:sz w:val="28"/>
          <w:szCs w:val="28"/>
        </w:rPr>
        <w:t xml:space="preserve">Ребенку предлагается запомнить ряд картинок (или фигур, цветных кружков, цифр, букв) на карточке и найти </w:t>
      </w:r>
      <w:proofErr w:type="gramStart"/>
      <w:r>
        <w:rPr>
          <w:sz w:val="28"/>
          <w:szCs w:val="28"/>
        </w:rPr>
        <w:t>такую</w:t>
      </w:r>
      <w:proofErr w:type="gramEnd"/>
      <w:r>
        <w:rPr>
          <w:sz w:val="28"/>
          <w:szCs w:val="28"/>
        </w:rPr>
        <w:t xml:space="preserve"> же среди вто</w:t>
      </w:r>
      <w:r w:rsidR="008A35A1">
        <w:rPr>
          <w:sz w:val="28"/>
          <w:szCs w:val="28"/>
        </w:rPr>
        <w:t>рого набора карточек, из которых</w:t>
      </w:r>
      <w:r>
        <w:rPr>
          <w:sz w:val="28"/>
          <w:szCs w:val="28"/>
        </w:rPr>
        <w:t xml:space="preserve"> лишь одна совпадает  </w:t>
      </w:r>
      <w:r w:rsidR="008A35A1">
        <w:rPr>
          <w:sz w:val="28"/>
          <w:szCs w:val="28"/>
        </w:rPr>
        <w:t>с тестовой. Длина ряда от трех до семи в зависимости от возраста.</w:t>
      </w:r>
    </w:p>
    <w:p w:rsidR="008A35A1" w:rsidRDefault="008A35A1" w:rsidP="00CA6746">
      <w:pPr>
        <w:rPr>
          <w:sz w:val="28"/>
          <w:szCs w:val="28"/>
        </w:rPr>
      </w:pPr>
      <w:r>
        <w:rPr>
          <w:i/>
          <w:sz w:val="28"/>
          <w:szCs w:val="28"/>
        </w:rPr>
        <w:t>«Отстукивание ритмов»</w:t>
      </w:r>
      <w:r w:rsidR="000C6A04">
        <w:rPr>
          <w:i/>
          <w:sz w:val="28"/>
          <w:szCs w:val="28"/>
        </w:rPr>
        <w:t xml:space="preserve"> («телеграфист»)</w:t>
      </w:r>
      <w:r>
        <w:rPr>
          <w:i/>
          <w:sz w:val="28"/>
          <w:szCs w:val="28"/>
        </w:rPr>
        <w:t xml:space="preserve">. </w:t>
      </w:r>
      <w:r w:rsidR="000C6A04">
        <w:rPr>
          <w:sz w:val="28"/>
          <w:szCs w:val="28"/>
        </w:rPr>
        <w:t xml:space="preserve">По образцу или графической схеме – </w:t>
      </w:r>
      <w:proofErr w:type="gramStart"/>
      <w:r w:rsidR="000C6A04">
        <w:rPr>
          <w:sz w:val="28"/>
          <w:szCs w:val="28"/>
        </w:rPr>
        <w:t>симметричных</w:t>
      </w:r>
      <w:proofErr w:type="gramEnd"/>
      <w:r w:rsidR="000C6A04">
        <w:rPr>
          <w:sz w:val="28"/>
          <w:szCs w:val="28"/>
        </w:rPr>
        <w:t>, ассиметричных.</w:t>
      </w:r>
    </w:p>
    <w:p w:rsidR="000C6A04" w:rsidRDefault="000C6A04" w:rsidP="00CA6746">
      <w:pPr>
        <w:rPr>
          <w:sz w:val="28"/>
          <w:szCs w:val="28"/>
        </w:rPr>
      </w:pPr>
      <w:r>
        <w:rPr>
          <w:i/>
          <w:sz w:val="28"/>
          <w:szCs w:val="28"/>
        </w:rPr>
        <w:t xml:space="preserve">«Зарядка». </w:t>
      </w:r>
      <w:r>
        <w:rPr>
          <w:sz w:val="28"/>
          <w:szCs w:val="28"/>
        </w:rPr>
        <w:t xml:space="preserve">Последовательность движений от трех до шести. </w:t>
      </w:r>
    </w:p>
    <w:p w:rsidR="000C6A04" w:rsidRDefault="000C6A04" w:rsidP="00CA6746">
      <w:pPr>
        <w:rPr>
          <w:sz w:val="28"/>
          <w:szCs w:val="28"/>
        </w:rPr>
      </w:pPr>
      <w:r>
        <w:rPr>
          <w:sz w:val="28"/>
          <w:szCs w:val="28"/>
        </w:rPr>
        <w:t>Порядок времени дня, времен года, дни, недели (для младших – по картинкам, для старших словесно)</w:t>
      </w:r>
    </w:p>
    <w:p w:rsidR="009B1342" w:rsidRDefault="009B1342" w:rsidP="009B1342">
      <w:pPr>
        <w:jc w:val="center"/>
        <w:rPr>
          <w:b/>
          <w:sz w:val="28"/>
          <w:szCs w:val="28"/>
        </w:rPr>
      </w:pPr>
      <w:r>
        <w:rPr>
          <w:b/>
          <w:sz w:val="28"/>
          <w:szCs w:val="28"/>
        </w:rPr>
        <w:br/>
        <w:t xml:space="preserve">Перекодирование временной последовательности в </w:t>
      </w:r>
      <w:proofErr w:type="gramStart"/>
      <w:r>
        <w:rPr>
          <w:b/>
          <w:sz w:val="28"/>
          <w:szCs w:val="28"/>
        </w:rPr>
        <w:t>пространственную</w:t>
      </w:r>
      <w:proofErr w:type="gramEnd"/>
      <w:r>
        <w:rPr>
          <w:b/>
          <w:sz w:val="28"/>
          <w:szCs w:val="28"/>
        </w:rPr>
        <w:t xml:space="preserve"> и обратно.</w:t>
      </w:r>
    </w:p>
    <w:p w:rsidR="009B1342" w:rsidRDefault="009B1342" w:rsidP="009B1342">
      <w:pPr>
        <w:ind w:firstLine="567"/>
        <w:rPr>
          <w:sz w:val="28"/>
          <w:szCs w:val="28"/>
        </w:rPr>
      </w:pPr>
      <w:r>
        <w:rPr>
          <w:i/>
          <w:sz w:val="28"/>
          <w:szCs w:val="28"/>
        </w:rPr>
        <w:t>Последовательность в речи</w:t>
      </w:r>
      <w:proofErr w:type="gramStart"/>
      <w:r>
        <w:rPr>
          <w:i/>
          <w:sz w:val="28"/>
          <w:szCs w:val="28"/>
        </w:rPr>
        <w:t xml:space="preserve">. </w:t>
      </w:r>
      <w:proofErr w:type="gramEnd"/>
      <w:r>
        <w:rPr>
          <w:sz w:val="28"/>
          <w:szCs w:val="28"/>
        </w:rPr>
        <w:t>«Пароль» - ряды слов (от трех до шести).</w:t>
      </w:r>
    </w:p>
    <w:p w:rsidR="009B1342" w:rsidRDefault="009B1342" w:rsidP="009B1342">
      <w:pPr>
        <w:ind w:firstLine="567"/>
        <w:rPr>
          <w:sz w:val="28"/>
          <w:szCs w:val="28"/>
        </w:rPr>
      </w:pPr>
      <w:r>
        <w:rPr>
          <w:i/>
          <w:sz w:val="28"/>
          <w:szCs w:val="28"/>
        </w:rPr>
        <w:t>Последовательность в сказках</w:t>
      </w:r>
      <w:r>
        <w:rPr>
          <w:sz w:val="28"/>
          <w:szCs w:val="28"/>
        </w:rPr>
        <w:t>: «Репка», «Колобок», «Теремок».</w:t>
      </w:r>
    </w:p>
    <w:p w:rsidR="009B1342" w:rsidRDefault="009B1342" w:rsidP="009B1342">
      <w:pPr>
        <w:ind w:firstLine="567"/>
        <w:rPr>
          <w:i/>
          <w:sz w:val="28"/>
          <w:szCs w:val="28"/>
        </w:rPr>
      </w:pPr>
      <w:r>
        <w:rPr>
          <w:i/>
          <w:sz w:val="28"/>
          <w:szCs w:val="28"/>
        </w:rPr>
        <w:t>Игра «Повтори и добавь», «Продолжи ряд, сохраняя принцип чередования» (картинки, фигурки или значки).</w:t>
      </w:r>
    </w:p>
    <w:p w:rsidR="009B1342" w:rsidRDefault="009B1342" w:rsidP="009B1342">
      <w:pPr>
        <w:ind w:firstLine="567"/>
        <w:jc w:val="center"/>
        <w:rPr>
          <w:b/>
          <w:sz w:val="28"/>
          <w:szCs w:val="28"/>
        </w:rPr>
      </w:pPr>
      <w:r>
        <w:rPr>
          <w:i/>
          <w:sz w:val="28"/>
          <w:szCs w:val="28"/>
        </w:rPr>
        <w:br/>
      </w:r>
      <w:r>
        <w:rPr>
          <w:b/>
          <w:sz w:val="28"/>
          <w:szCs w:val="28"/>
        </w:rPr>
        <w:t>Развитие способностей к концентрации, распределению и переключению внимания.</w:t>
      </w:r>
    </w:p>
    <w:p w:rsidR="009B1342" w:rsidRDefault="009B1342" w:rsidP="009B1342">
      <w:pPr>
        <w:ind w:firstLine="567"/>
        <w:rPr>
          <w:i/>
          <w:sz w:val="28"/>
          <w:szCs w:val="28"/>
        </w:rPr>
      </w:pPr>
      <w:r>
        <w:rPr>
          <w:i/>
          <w:sz w:val="28"/>
          <w:szCs w:val="28"/>
        </w:rPr>
        <w:t xml:space="preserve">«Сортировка и нанизывание бусинок» </w:t>
      </w:r>
      <w:r w:rsidRPr="009B1342">
        <w:rPr>
          <w:sz w:val="28"/>
          <w:szCs w:val="28"/>
        </w:rPr>
        <w:t>- устойчивость внимания</w:t>
      </w:r>
      <w:r>
        <w:rPr>
          <w:i/>
          <w:sz w:val="28"/>
          <w:szCs w:val="28"/>
        </w:rPr>
        <w:t xml:space="preserve">. </w:t>
      </w:r>
      <w:r>
        <w:rPr>
          <w:sz w:val="28"/>
          <w:szCs w:val="28"/>
        </w:rPr>
        <w:t xml:space="preserve">Для этой же цели годится задание на прослеживание взглядом линии от ее начала до конца, когда она переплетается с другими линиями. Игры: </w:t>
      </w:r>
      <w:r w:rsidRPr="009B1342">
        <w:rPr>
          <w:i/>
          <w:sz w:val="28"/>
          <w:szCs w:val="28"/>
        </w:rPr>
        <w:t>«Кто с кем разговаривает по телефону?»</w:t>
      </w:r>
      <w:r>
        <w:rPr>
          <w:i/>
          <w:sz w:val="28"/>
          <w:szCs w:val="28"/>
        </w:rPr>
        <w:t>, «Кто к кому идет в гости?».</w:t>
      </w:r>
    </w:p>
    <w:p w:rsidR="009B1342" w:rsidRDefault="009B1342" w:rsidP="009B1342">
      <w:pPr>
        <w:ind w:firstLine="567"/>
        <w:rPr>
          <w:sz w:val="28"/>
          <w:szCs w:val="28"/>
        </w:rPr>
      </w:pPr>
      <w:r>
        <w:rPr>
          <w:i/>
          <w:sz w:val="28"/>
          <w:szCs w:val="28"/>
        </w:rPr>
        <w:lastRenderedPageBreak/>
        <w:t xml:space="preserve">«Синхронный счет» - </w:t>
      </w:r>
      <w:r>
        <w:rPr>
          <w:sz w:val="28"/>
          <w:szCs w:val="28"/>
        </w:rPr>
        <w:t xml:space="preserve"> переключение внимания. Подсчитать количество изображений двух видов, не обращая внимания на другие изображенные на этой же картинке предметы.</w:t>
      </w:r>
      <w:r w:rsidR="00FF27C4">
        <w:rPr>
          <w:sz w:val="28"/>
          <w:szCs w:val="28"/>
        </w:rPr>
        <w:br/>
      </w:r>
    </w:p>
    <w:p w:rsidR="00FF27C4" w:rsidRDefault="00FF27C4" w:rsidP="00FF27C4">
      <w:pPr>
        <w:ind w:firstLine="567"/>
        <w:jc w:val="center"/>
        <w:rPr>
          <w:b/>
          <w:sz w:val="28"/>
          <w:szCs w:val="28"/>
        </w:rPr>
      </w:pPr>
      <w:r>
        <w:rPr>
          <w:b/>
          <w:sz w:val="28"/>
          <w:szCs w:val="28"/>
        </w:rPr>
        <w:t>Почему  ребенок «</w:t>
      </w:r>
      <w:proofErr w:type="spellStart"/>
      <w:r>
        <w:rPr>
          <w:b/>
          <w:sz w:val="28"/>
          <w:szCs w:val="28"/>
        </w:rPr>
        <w:t>зеркалит</w:t>
      </w:r>
      <w:proofErr w:type="spellEnd"/>
      <w:r>
        <w:rPr>
          <w:b/>
          <w:sz w:val="28"/>
          <w:szCs w:val="28"/>
        </w:rPr>
        <w:t>»?</w:t>
      </w:r>
    </w:p>
    <w:p w:rsidR="00FF27C4" w:rsidRDefault="00FF27C4" w:rsidP="00FF27C4">
      <w:pPr>
        <w:ind w:firstLine="567"/>
        <w:rPr>
          <w:sz w:val="28"/>
          <w:szCs w:val="28"/>
        </w:rPr>
      </w:pPr>
      <w:r>
        <w:rPr>
          <w:sz w:val="28"/>
          <w:szCs w:val="28"/>
        </w:rPr>
        <w:t>Потому что у ребенка дошкольного возраста еще не сформировалась зрелая связь между полушариями головного мозга. Нормальная психическая деятельность предполагает совместную работу обоих полушарий головного мозга. Т.е. между полушариями должны сформироваться стойкие нейронные связи, передающие информацию. Это сложный и поэтапный процесс. У дошкольника эти связи еще очень тонкие. Их нельзя перегружать (</w:t>
      </w:r>
      <w:proofErr w:type="spellStart"/>
      <w:r>
        <w:rPr>
          <w:sz w:val="28"/>
          <w:szCs w:val="28"/>
        </w:rPr>
        <w:t>ранне</w:t>
      </w:r>
      <w:proofErr w:type="spellEnd"/>
      <w:r>
        <w:rPr>
          <w:sz w:val="28"/>
          <w:szCs w:val="28"/>
        </w:rPr>
        <w:t xml:space="preserve"> чтение и письмо, математика), но им можно помочь развиться. Из-за этих слабых связей многие малыши </w:t>
      </w:r>
      <w:proofErr w:type="spellStart"/>
      <w:r>
        <w:rPr>
          <w:sz w:val="28"/>
          <w:szCs w:val="28"/>
        </w:rPr>
        <w:t>зеркалят</w:t>
      </w:r>
      <w:proofErr w:type="spellEnd"/>
      <w:r>
        <w:rPr>
          <w:sz w:val="28"/>
          <w:szCs w:val="28"/>
        </w:rPr>
        <w:t xml:space="preserve"> буквы и цифры в письме.</w:t>
      </w:r>
    </w:p>
    <w:p w:rsidR="00FF27C4" w:rsidRDefault="00FF27C4" w:rsidP="00FF27C4">
      <w:pPr>
        <w:ind w:firstLine="567"/>
        <w:rPr>
          <w:sz w:val="28"/>
          <w:szCs w:val="28"/>
        </w:rPr>
      </w:pPr>
      <w:r>
        <w:rPr>
          <w:sz w:val="28"/>
          <w:szCs w:val="28"/>
        </w:rPr>
        <w:t>Если вы заметили такое у Вашего ребенка, не паникуйте, все нормально. Просто постепенно, спокойно указывайте на ошибки, просите исправить. Кроме того помогите развить и укрепить межполушарные связи.</w:t>
      </w:r>
      <w:r w:rsidR="000A332B">
        <w:rPr>
          <w:sz w:val="28"/>
          <w:szCs w:val="28"/>
        </w:rPr>
        <w:br/>
      </w:r>
    </w:p>
    <w:p w:rsidR="000A332B" w:rsidRDefault="000A332B" w:rsidP="000A332B">
      <w:pPr>
        <w:ind w:firstLine="567"/>
        <w:jc w:val="center"/>
        <w:rPr>
          <w:i/>
          <w:sz w:val="28"/>
          <w:szCs w:val="28"/>
        </w:rPr>
      </w:pPr>
      <w:r>
        <w:rPr>
          <w:i/>
          <w:sz w:val="28"/>
          <w:szCs w:val="28"/>
        </w:rPr>
        <w:t>Упражнения для развития межполушарного взаимодействия.</w:t>
      </w:r>
    </w:p>
    <w:p w:rsidR="000A332B" w:rsidRDefault="000A332B" w:rsidP="000A332B">
      <w:pPr>
        <w:rPr>
          <w:sz w:val="28"/>
          <w:szCs w:val="28"/>
        </w:rPr>
      </w:pPr>
      <w:r w:rsidRPr="000A332B">
        <w:rPr>
          <w:i/>
          <w:sz w:val="28"/>
          <w:szCs w:val="28"/>
        </w:rPr>
        <w:t>«Ушки».</w:t>
      </w:r>
      <w:r>
        <w:rPr>
          <w:sz w:val="28"/>
          <w:szCs w:val="28"/>
        </w:rPr>
        <w:t xml:space="preserve"> Цель – </w:t>
      </w:r>
      <w:proofErr w:type="spellStart"/>
      <w:r>
        <w:rPr>
          <w:sz w:val="28"/>
          <w:szCs w:val="28"/>
        </w:rPr>
        <w:t>энергетизация</w:t>
      </w:r>
      <w:proofErr w:type="spellEnd"/>
      <w:r>
        <w:rPr>
          <w:sz w:val="28"/>
          <w:szCs w:val="28"/>
        </w:rPr>
        <w:t xml:space="preserve"> мозга. Расправить и растянуть внешний край каждого уха одновременно рукой в направлении </w:t>
      </w:r>
      <w:proofErr w:type="spellStart"/>
      <w:r>
        <w:rPr>
          <w:sz w:val="28"/>
          <w:szCs w:val="28"/>
        </w:rPr>
        <w:t>вверх-наружу</w:t>
      </w:r>
      <w:proofErr w:type="spellEnd"/>
      <w:r>
        <w:rPr>
          <w:sz w:val="28"/>
          <w:szCs w:val="28"/>
        </w:rPr>
        <w:t xml:space="preserve"> от верхней части к мочке уха (5 раз).</w:t>
      </w:r>
      <w:r w:rsidR="00E07846">
        <w:rPr>
          <w:sz w:val="28"/>
          <w:szCs w:val="28"/>
        </w:rPr>
        <w:t xml:space="preserve"> Помассировать ушн</w:t>
      </w:r>
      <w:r>
        <w:rPr>
          <w:sz w:val="28"/>
          <w:szCs w:val="28"/>
        </w:rPr>
        <w:t>ую раковину.</w:t>
      </w:r>
    </w:p>
    <w:p w:rsidR="000A332B" w:rsidRDefault="000A332B" w:rsidP="000A332B">
      <w:pPr>
        <w:rPr>
          <w:sz w:val="28"/>
          <w:szCs w:val="28"/>
        </w:rPr>
      </w:pPr>
      <w:r w:rsidRPr="000A332B">
        <w:rPr>
          <w:i/>
          <w:sz w:val="28"/>
          <w:szCs w:val="28"/>
        </w:rPr>
        <w:t>«Фонарики»</w:t>
      </w:r>
      <w:r>
        <w:rPr>
          <w:i/>
          <w:sz w:val="28"/>
          <w:szCs w:val="28"/>
        </w:rPr>
        <w:t xml:space="preserve">. </w:t>
      </w:r>
      <w:r>
        <w:rPr>
          <w:sz w:val="28"/>
          <w:szCs w:val="28"/>
        </w:rPr>
        <w:t xml:space="preserve"> Цель – развитие межполушарного взаимодействия (мозолистого тела), произвольности и самоконтроля. Положить руки на стол. Одна рука сжата в кулак, другая лежит на плоскости стола (ладошка)</w:t>
      </w:r>
      <w:r w:rsidR="00E07846">
        <w:rPr>
          <w:sz w:val="28"/>
          <w:szCs w:val="28"/>
        </w:rPr>
        <w:t xml:space="preserve">. Одновременно и </w:t>
      </w:r>
      <w:proofErr w:type="spellStart"/>
      <w:r w:rsidR="00E07846">
        <w:rPr>
          <w:sz w:val="28"/>
          <w:szCs w:val="28"/>
        </w:rPr>
        <w:t>разнонаправленно</w:t>
      </w:r>
      <w:proofErr w:type="spellEnd"/>
      <w:r w:rsidR="00E07846">
        <w:rPr>
          <w:sz w:val="28"/>
          <w:szCs w:val="28"/>
        </w:rPr>
        <w:t xml:space="preserve"> менять положение рук.</w:t>
      </w:r>
    </w:p>
    <w:p w:rsidR="00E07846" w:rsidRDefault="00E07846" w:rsidP="00E07846">
      <w:pPr>
        <w:rPr>
          <w:sz w:val="28"/>
          <w:szCs w:val="28"/>
        </w:rPr>
      </w:pPr>
      <w:r>
        <w:rPr>
          <w:i/>
          <w:sz w:val="28"/>
          <w:szCs w:val="28"/>
        </w:rPr>
        <w:t xml:space="preserve">«Зеркально рисование». </w:t>
      </w:r>
      <w:r>
        <w:rPr>
          <w:sz w:val="28"/>
          <w:szCs w:val="28"/>
        </w:rPr>
        <w:t>На листе чистой бумаги, взяв в обе руки карандаш, предлагается ребенку рисовать одновременно обеими руками зеркально симметричные рисунки, буквы, цифры. Рекомендуется при этом задании использовать музыку.</w:t>
      </w:r>
    </w:p>
    <w:p w:rsidR="00E07846" w:rsidRDefault="00E07846" w:rsidP="00E07846">
      <w:pPr>
        <w:rPr>
          <w:sz w:val="28"/>
          <w:szCs w:val="28"/>
        </w:rPr>
      </w:pPr>
      <w:r>
        <w:rPr>
          <w:i/>
          <w:sz w:val="28"/>
          <w:szCs w:val="28"/>
        </w:rPr>
        <w:t xml:space="preserve">«Колечки». </w:t>
      </w:r>
      <w:r>
        <w:rPr>
          <w:sz w:val="28"/>
          <w:szCs w:val="28"/>
        </w:rPr>
        <w:t xml:space="preserve">Соединять большой палец </w:t>
      </w:r>
      <w:proofErr w:type="gramStart"/>
      <w:r>
        <w:rPr>
          <w:sz w:val="28"/>
          <w:szCs w:val="28"/>
        </w:rPr>
        <w:t>с</w:t>
      </w:r>
      <w:proofErr w:type="gramEnd"/>
      <w:r>
        <w:rPr>
          <w:sz w:val="28"/>
          <w:szCs w:val="28"/>
        </w:rPr>
        <w:t xml:space="preserve"> другим поочередно.</w:t>
      </w:r>
    </w:p>
    <w:p w:rsidR="00386DC4" w:rsidRDefault="00386DC4" w:rsidP="00E07846">
      <w:pPr>
        <w:rPr>
          <w:i/>
          <w:sz w:val="28"/>
          <w:szCs w:val="28"/>
        </w:rPr>
      </w:pPr>
      <w:r>
        <w:rPr>
          <w:i/>
          <w:sz w:val="28"/>
          <w:szCs w:val="28"/>
        </w:rPr>
        <w:t>«Кулак – ребро - ладонь», «Горизонтальные восьмерки», «Ухо - нос».</w:t>
      </w:r>
      <w:r w:rsidR="00AC41FF">
        <w:rPr>
          <w:i/>
          <w:sz w:val="28"/>
          <w:szCs w:val="28"/>
        </w:rPr>
        <w:t xml:space="preserve"> И др.</w:t>
      </w:r>
      <w:r w:rsidR="00AC41FF">
        <w:rPr>
          <w:i/>
          <w:sz w:val="28"/>
          <w:szCs w:val="28"/>
        </w:rPr>
        <w:br/>
      </w:r>
    </w:p>
    <w:p w:rsidR="00AC41FF" w:rsidRDefault="00AC41FF" w:rsidP="00AC41FF">
      <w:pPr>
        <w:jc w:val="center"/>
        <w:rPr>
          <w:b/>
          <w:sz w:val="28"/>
          <w:szCs w:val="28"/>
        </w:rPr>
      </w:pPr>
      <w:r>
        <w:rPr>
          <w:b/>
          <w:sz w:val="28"/>
          <w:szCs w:val="28"/>
        </w:rPr>
        <w:t>Причины зеркального написания.</w:t>
      </w:r>
    </w:p>
    <w:p w:rsidR="00AC41FF" w:rsidRPr="00AC41FF" w:rsidRDefault="00AC41FF" w:rsidP="00AC41FF">
      <w:pPr>
        <w:pStyle w:val="a3"/>
        <w:numPr>
          <w:ilvl w:val="0"/>
          <w:numId w:val="3"/>
        </w:numPr>
        <w:rPr>
          <w:b/>
          <w:sz w:val="28"/>
          <w:szCs w:val="28"/>
          <w:u w:val="single"/>
        </w:rPr>
      </w:pPr>
      <w:r>
        <w:rPr>
          <w:sz w:val="28"/>
          <w:szCs w:val="28"/>
        </w:rPr>
        <w:t>Нарушение зрительно восприятия ребенком окружающих его предметов.</w:t>
      </w:r>
    </w:p>
    <w:p w:rsidR="00AC41FF" w:rsidRPr="00AC41FF" w:rsidRDefault="00AC41FF" w:rsidP="00AC41FF">
      <w:pPr>
        <w:pStyle w:val="a3"/>
        <w:numPr>
          <w:ilvl w:val="0"/>
          <w:numId w:val="3"/>
        </w:numPr>
        <w:rPr>
          <w:b/>
          <w:sz w:val="28"/>
          <w:szCs w:val="28"/>
          <w:u w:val="single"/>
        </w:rPr>
      </w:pPr>
      <w:r>
        <w:rPr>
          <w:sz w:val="28"/>
          <w:szCs w:val="28"/>
        </w:rPr>
        <w:t>Нарушение зрительно – моторной координации.</w:t>
      </w:r>
    </w:p>
    <w:p w:rsidR="00AC41FF" w:rsidRPr="00AC41FF" w:rsidRDefault="00AC41FF" w:rsidP="00AC41FF">
      <w:pPr>
        <w:pStyle w:val="a3"/>
        <w:numPr>
          <w:ilvl w:val="0"/>
          <w:numId w:val="3"/>
        </w:numPr>
        <w:rPr>
          <w:b/>
          <w:sz w:val="28"/>
          <w:szCs w:val="28"/>
          <w:u w:val="single"/>
        </w:rPr>
      </w:pPr>
      <w:r>
        <w:rPr>
          <w:sz w:val="28"/>
          <w:szCs w:val="28"/>
        </w:rPr>
        <w:t>Недостаточное знание правильного написания букв и цифр.</w:t>
      </w:r>
    </w:p>
    <w:sectPr w:rsidR="00AC41FF" w:rsidRPr="00AC41FF" w:rsidSect="00C525EC">
      <w:pgSz w:w="11906" w:h="16838"/>
      <w:pgMar w:top="567" w:right="424" w:bottom="426" w:left="42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D01504"/>
    <w:multiLevelType w:val="hybridMultilevel"/>
    <w:tmpl w:val="FF1C9C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36B244F"/>
    <w:multiLevelType w:val="hybridMultilevel"/>
    <w:tmpl w:val="676E73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7A456D60"/>
    <w:multiLevelType w:val="hybridMultilevel"/>
    <w:tmpl w:val="8608409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C525EC"/>
    <w:rsid w:val="000A332B"/>
    <w:rsid w:val="000C6A04"/>
    <w:rsid w:val="00343369"/>
    <w:rsid w:val="00386DC4"/>
    <w:rsid w:val="005421C0"/>
    <w:rsid w:val="007B4ECA"/>
    <w:rsid w:val="008A35A1"/>
    <w:rsid w:val="009B1342"/>
    <w:rsid w:val="00AC41FF"/>
    <w:rsid w:val="00C525EC"/>
    <w:rsid w:val="00CA6746"/>
    <w:rsid w:val="00E07846"/>
    <w:rsid w:val="00F6770A"/>
    <w:rsid w:val="00FF27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43369"/>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5</Pages>
  <Words>1317</Words>
  <Characters>7510</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8810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cp:revision>
  <dcterms:created xsi:type="dcterms:W3CDTF">2019-01-01T10:07:00Z</dcterms:created>
  <dcterms:modified xsi:type="dcterms:W3CDTF">2019-01-01T11:20:00Z</dcterms:modified>
</cp:coreProperties>
</file>