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103" w:rsidRDefault="006E0BEF" w:rsidP="006E0BEF">
      <w:pPr>
        <w:rPr>
          <w:rFonts w:ascii="Times New Roman" w:hAnsi="Times New Roman" w:cs="Times New Roman"/>
          <w:sz w:val="28"/>
          <w:szCs w:val="28"/>
        </w:rPr>
      </w:pPr>
      <w:r w:rsidRPr="00047757">
        <w:rPr>
          <w:rFonts w:ascii="Times New Roman" w:hAnsi="Times New Roman" w:cs="Times New Roman"/>
          <w:sz w:val="28"/>
          <w:szCs w:val="28"/>
        </w:rPr>
        <w:t xml:space="preserve">Передовой педагогический опыт учителя биологии Елисеевой Ларисы Александровны МБОУ </w:t>
      </w:r>
      <w:proofErr w:type="spellStart"/>
      <w:r w:rsidRPr="00047757">
        <w:rPr>
          <w:rFonts w:ascii="Times New Roman" w:hAnsi="Times New Roman" w:cs="Times New Roman"/>
          <w:sz w:val="28"/>
          <w:szCs w:val="28"/>
        </w:rPr>
        <w:t>г</w:t>
      </w:r>
      <w:proofErr w:type="gramStart"/>
      <w:r w:rsidRPr="00047757">
        <w:rPr>
          <w:rFonts w:ascii="Times New Roman" w:hAnsi="Times New Roman" w:cs="Times New Roman"/>
          <w:sz w:val="28"/>
          <w:szCs w:val="28"/>
        </w:rPr>
        <w:t>.К</w:t>
      </w:r>
      <w:proofErr w:type="gramEnd"/>
      <w:r w:rsidRPr="00047757">
        <w:rPr>
          <w:rFonts w:ascii="Times New Roman" w:hAnsi="Times New Roman" w:cs="Times New Roman"/>
          <w:sz w:val="28"/>
          <w:szCs w:val="28"/>
        </w:rPr>
        <w:t>ерчи</w:t>
      </w:r>
      <w:proofErr w:type="spellEnd"/>
      <w:r w:rsidRPr="00047757">
        <w:rPr>
          <w:rFonts w:ascii="Times New Roman" w:hAnsi="Times New Roman" w:cs="Times New Roman"/>
          <w:sz w:val="28"/>
          <w:szCs w:val="28"/>
        </w:rPr>
        <w:t xml:space="preserve"> РК «Школа №26 имени Героя Советского Союза </w:t>
      </w:r>
      <w:proofErr w:type="spellStart"/>
      <w:r w:rsidRPr="00047757">
        <w:rPr>
          <w:rFonts w:ascii="Times New Roman" w:hAnsi="Times New Roman" w:cs="Times New Roman"/>
          <w:sz w:val="28"/>
          <w:szCs w:val="28"/>
        </w:rPr>
        <w:t>Д.Т.Доева</w:t>
      </w:r>
      <w:proofErr w:type="spellEnd"/>
      <w:r w:rsidRPr="00047757">
        <w:rPr>
          <w:rFonts w:ascii="Times New Roman" w:hAnsi="Times New Roman" w:cs="Times New Roman"/>
          <w:sz w:val="28"/>
          <w:szCs w:val="28"/>
        </w:rPr>
        <w:t>»</w:t>
      </w:r>
    </w:p>
    <w:p w:rsidR="002B4AD6" w:rsidRPr="00047757" w:rsidRDefault="002B4AD6" w:rsidP="006E0BEF">
      <w:pPr>
        <w:rPr>
          <w:rFonts w:ascii="Times New Roman" w:hAnsi="Times New Roman" w:cs="Times New Roman"/>
          <w:sz w:val="28"/>
          <w:szCs w:val="28"/>
        </w:rPr>
      </w:pPr>
    </w:p>
    <w:p w:rsidR="00047757" w:rsidRDefault="00047757" w:rsidP="00047757">
      <w:pPr>
        <w:pStyle w:val="a5"/>
        <w:spacing w:line="360" w:lineRule="auto"/>
        <w:jc w:val="center"/>
        <w:rPr>
          <w:rFonts w:ascii="Times New Roman" w:hAnsi="Times New Roman" w:cs="Times New Roman"/>
          <w:sz w:val="28"/>
          <w:szCs w:val="28"/>
        </w:rPr>
      </w:pPr>
      <w:r w:rsidRPr="00047757">
        <w:rPr>
          <w:rFonts w:ascii="Times New Roman" w:hAnsi="Times New Roman" w:cs="Times New Roman"/>
          <w:sz w:val="28"/>
          <w:szCs w:val="28"/>
        </w:rPr>
        <w:t>РЕАЛИЗАЦИЯ ИНТЕГРИРОВАННЫХ ПОДХОДОВ В ПРЕПОДАВАНИИ БИОЛОГИИ</w:t>
      </w:r>
    </w:p>
    <w:p w:rsidR="00047757" w:rsidRPr="00047757" w:rsidRDefault="00047757" w:rsidP="00047757">
      <w:pPr>
        <w:pStyle w:val="a5"/>
        <w:spacing w:line="360" w:lineRule="auto"/>
        <w:jc w:val="center"/>
        <w:rPr>
          <w:rFonts w:ascii="Times New Roman" w:hAnsi="Times New Roman" w:cs="Times New Roman"/>
          <w:sz w:val="28"/>
          <w:szCs w:val="28"/>
        </w:rPr>
      </w:pPr>
      <w:bookmarkStart w:id="0" w:name="_GoBack"/>
      <w:bookmarkEnd w:id="0"/>
    </w:p>
    <w:p w:rsidR="00047757" w:rsidRPr="002B4AD6" w:rsidRDefault="00047757" w:rsidP="00047757">
      <w:pPr>
        <w:pStyle w:val="a5"/>
        <w:spacing w:line="360" w:lineRule="auto"/>
        <w:jc w:val="both"/>
        <w:rPr>
          <w:rFonts w:ascii="Times New Roman" w:hAnsi="Times New Roman" w:cs="Times New Roman"/>
          <w:b/>
          <w:sz w:val="28"/>
          <w:szCs w:val="28"/>
        </w:rPr>
      </w:pPr>
      <w:r w:rsidRPr="002B4AD6">
        <w:rPr>
          <w:rFonts w:ascii="Times New Roman" w:hAnsi="Times New Roman" w:cs="Times New Roman"/>
          <w:b/>
          <w:sz w:val="28"/>
          <w:szCs w:val="28"/>
        </w:rPr>
        <w:t>Вступление</w:t>
      </w:r>
    </w:p>
    <w:p w:rsidR="00047757" w:rsidRPr="002B4AD6" w:rsidRDefault="00047757" w:rsidP="00047757">
      <w:pPr>
        <w:pStyle w:val="a5"/>
        <w:spacing w:line="360" w:lineRule="auto"/>
        <w:jc w:val="both"/>
        <w:rPr>
          <w:rFonts w:ascii="Times New Roman" w:hAnsi="Times New Roman" w:cs="Times New Roman"/>
          <w:b/>
          <w:sz w:val="28"/>
          <w:szCs w:val="28"/>
        </w:rPr>
      </w:pPr>
      <w:r w:rsidRPr="002B4AD6">
        <w:rPr>
          <w:rFonts w:ascii="Times New Roman" w:hAnsi="Times New Roman" w:cs="Times New Roman"/>
          <w:b/>
          <w:sz w:val="28"/>
          <w:szCs w:val="28"/>
        </w:rPr>
        <w:t>1</w:t>
      </w:r>
      <w:r w:rsidRPr="002B4AD6">
        <w:rPr>
          <w:rFonts w:ascii="Times New Roman" w:eastAsia="Times New Roman" w:hAnsi="Times New Roman" w:cs="Times New Roman"/>
          <w:b/>
          <w:sz w:val="28"/>
          <w:szCs w:val="28"/>
          <w:lang w:eastAsia="ru-RU"/>
        </w:rPr>
        <w:t xml:space="preserve">. </w:t>
      </w:r>
      <w:r w:rsidRPr="002B4AD6">
        <w:rPr>
          <w:rFonts w:ascii="Times New Roman" w:hAnsi="Times New Roman" w:cs="Times New Roman"/>
          <w:b/>
          <w:sz w:val="28"/>
          <w:szCs w:val="28"/>
        </w:rPr>
        <w:t>Практические рекомендации по проведению интегрированных уроков биологии</w:t>
      </w:r>
      <w:r w:rsidRPr="002B4AD6">
        <w:rPr>
          <w:rFonts w:ascii="Times New Roman" w:eastAsia="Times New Roman" w:hAnsi="Times New Roman" w:cs="Times New Roman"/>
          <w:b/>
          <w:sz w:val="28"/>
          <w:szCs w:val="28"/>
          <w:lang w:eastAsia="ru-RU"/>
        </w:rPr>
        <w:t xml:space="preserve"> </w:t>
      </w:r>
    </w:p>
    <w:p w:rsidR="00047757" w:rsidRPr="002B4AD6" w:rsidRDefault="00047757" w:rsidP="00047757">
      <w:pPr>
        <w:spacing w:after="0" w:line="360" w:lineRule="auto"/>
        <w:jc w:val="both"/>
        <w:rPr>
          <w:rFonts w:ascii="Times New Roman" w:hAnsi="Times New Roman" w:cs="Times New Roman"/>
          <w:b/>
          <w:sz w:val="28"/>
          <w:szCs w:val="28"/>
        </w:rPr>
      </w:pPr>
      <w:r w:rsidRPr="002B4AD6">
        <w:rPr>
          <w:rFonts w:ascii="Times New Roman" w:eastAsia="Times New Roman" w:hAnsi="Times New Roman" w:cs="Times New Roman"/>
          <w:b/>
          <w:sz w:val="28"/>
          <w:szCs w:val="28"/>
          <w:lang w:eastAsia="ru-RU"/>
        </w:rPr>
        <w:t xml:space="preserve">2.  </w:t>
      </w:r>
      <w:r w:rsidRPr="002B4AD6">
        <w:rPr>
          <w:rFonts w:ascii="Times New Roman" w:hAnsi="Times New Roman" w:cs="Times New Roman"/>
          <w:b/>
          <w:sz w:val="28"/>
          <w:szCs w:val="28"/>
        </w:rPr>
        <w:t xml:space="preserve">Планирование </w:t>
      </w:r>
      <w:proofErr w:type="spellStart"/>
      <w:r w:rsidRPr="002B4AD6">
        <w:rPr>
          <w:rFonts w:ascii="Times New Roman" w:hAnsi="Times New Roman" w:cs="Times New Roman"/>
          <w:b/>
          <w:sz w:val="28"/>
          <w:szCs w:val="28"/>
        </w:rPr>
        <w:t>межпредметных</w:t>
      </w:r>
      <w:proofErr w:type="spellEnd"/>
      <w:r w:rsidRPr="002B4AD6">
        <w:rPr>
          <w:rFonts w:ascii="Times New Roman" w:hAnsi="Times New Roman" w:cs="Times New Roman"/>
          <w:b/>
          <w:sz w:val="28"/>
          <w:szCs w:val="28"/>
        </w:rPr>
        <w:t xml:space="preserve"> связей в курсе биологии </w:t>
      </w:r>
    </w:p>
    <w:p w:rsidR="0030608A" w:rsidRPr="002B4AD6" w:rsidRDefault="0030608A" w:rsidP="00047757">
      <w:pPr>
        <w:spacing w:after="0" w:line="360" w:lineRule="auto"/>
        <w:jc w:val="both"/>
        <w:rPr>
          <w:rFonts w:ascii="Times New Roman" w:hAnsi="Times New Roman" w:cs="Times New Roman"/>
          <w:b/>
          <w:sz w:val="28"/>
          <w:szCs w:val="28"/>
        </w:rPr>
      </w:pPr>
      <w:r w:rsidRPr="002B4AD6">
        <w:rPr>
          <w:rFonts w:ascii="Times New Roman" w:hAnsi="Times New Roman" w:cs="Times New Roman"/>
          <w:b/>
          <w:sz w:val="28"/>
          <w:szCs w:val="28"/>
        </w:rPr>
        <w:t>Заключение</w:t>
      </w:r>
    </w:p>
    <w:p w:rsidR="00047757" w:rsidRDefault="00047757" w:rsidP="00047757">
      <w:pPr>
        <w:spacing w:after="0" w:line="360" w:lineRule="auto"/>
        <w:jc w:val="both"/>
        <w:rPr>
          <w:rFonts w:ascii="Times New Roman" w:hAnsi="Times New Roman" w:cs="Times New Roman"/>
          <w:sz w:val="28"/>
          <w:szCs w:val="28"/>
        </w:rPr>
      </w:pPr>
    </w:p>
    <w:p w:rsidR="00047757" w:rsidRPr="0030608A" w:rsidRDefault="0030608A" w:rsidP="000477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ВСТУПЛЕНИЕ</w:t>
      </w:r>
    </w:p>
    <w:p w:rsidR="00047757" w:rsidRPr="00047757" w:rsidRDefault="00047757" w:rsidP="000477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47757">
        <w:rPr>
          <w:rFonts w:ascii="Times New Roman" w:hAnsi="Times New Roman" w:cs="Times New Roman"/>
          <w:sz w:val="28"/>
          <w:szCs w:val="28"/>
        </w:rPr>
        <w:t xml:space="preserve">Проблема интеграции обучения и воспитания в школе важна и современна как для теории, так и для практики. Её актуальность продиктована новыми социальными запросами, предъявляемыми к школе, и обусловлена изменениями в сфере науки и производства. В настоящее время одним из критериев выпускника школы является высокий уровень знаний, включающий в себя достаточную базу для продолжения образования. А чтобы выпускник соответствовал этим требованиям,  в курсе общеобразовательной  школы учащимся необходимо заложить основы целостного подхода к изучению процессов, происходящих в окружающем мире. </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 xml:space="preserve">          Переход на новые образовательные стандарты предполагает повышение качества образования. Изменились не только учебные планы, изменились и подходы в преподавании, ориентация на </w:t>
      </w:r>
      <w:proofErr w:type="spellStart"/>
      <w:r w:rsidRPr="00047757">
        <w:rPr>
          <w:rFonts w:ascii="Times New Roman" w:hAnsi="Times New Roman" w:cs="Times New Roman"/>
          <w:sz w:val="28"/>
          <w:szCs w:val="28"/>
        </w:rPr>
        <w:t>компетентносто</w:t>
      </w:r>
      <w:proofErr w:type="spellEnd"/>
      <w:r w:rsidRPr="00047757">
        <w:rPr>
          <w:rFonts w:ascii="Times New Roman" w:hAnsi="Times New Roman" w:cs="Times New Roman"/>
          <w:sz w:val="28"/>
          <w:szCs w:val="28"/>
        </w:rPr>
        <w:t xml:space="preserve">-ориентированный подход. Предметные компетентности формируются в процессе изучения предметов и представляют собой систему знаний ребенка, которые могут целостно реализоваться на практике. Ключевые </w:t>
      </w:r>
      <w:r w:rsidRPr="00047757">
        <w:rPr>
          <w:rFonts w:ascii="Times New Roman" w:hAnsi="Times New Roman" w:cs="Times New Roman"/>
          <w:sz w:val="28"/>
          <w:szCs w:val="28"/>
        </w:rPr>
        <w:lastRenderedPageBreak/>
        <w:t xml:space="preserve">компетентности (умение учиться, общекультурная, </w:t>
      </w:r>
      <w:proofErr w:type="spellStart"/>
      <w:r w:rsidRPr="00047757">
        <w:rPr>
          <w:rFonts w:ascii="Times New Roman" w:hAnsi="Times New Roman" w:cs="Times New Roman"/>
          <w:sz w:val="28"/>
          <w:szCs w:val="28"/>
        </w:rPr>
        <w:t>здоровьесберегающая</w:t>
      </w:r>
      <w:proofErr w:type="spellEnd"/>
      <w:r w:rsidRPr="00047757">
        <w:rPr>
          <w:rFonts w:ascii="Times New Roman" w:hAnsi="Times New Roman" w:cs="Times New Roman"/>
          <w:sz w:val="28"/>
          <w:szCs w:val="28"/>
        </w:rPr>
        <w:t xml:space="preserve">, гражданская, социальная, информационно-коммуникативная) формируются на </w:t>
      </w:r>
      <w:proofErr w:type="spellStart"/>
      <w:r w:rsidRPr="00047757">
        <w:rPr>
          <w:rFonts w:ascii="Times New Roman" w:hAnsi="Times New Roman" w:cs="Times New Roman"/>
          <w:sz w:val="28"/>
          <w:szCs w:val="28"/>
        </w:rPr>
        <w:t>межпредметной</w:t>
      </w:r>
      <w:proofErr w:type="spellEnd"/>
      <w:r w:rsidRPr="00047757">
        <w:rPr>
          <w:rFonts w:ascii="Times New Roman" w:hAnsi="Times New Roman" w:cs="Times New Roman"/>
          <w:sz w:val="28"/>
          <w:szCs w:val="28"/>
        </w:rPr>
        <w:t xml:space="preserve"> основе. Переход  школ на новые образовательные стандарты предусматривает  интеграцию </w:t>
      </w:r>
      <w:proofErr w:type="gramStart"/>
      <w:r w:rsidRPr="00047757">
        <w:rPr>
          <w:rFonts w:ascii="Times New Roman" w:hAnsi="Times New Roman" w:cs="Times New Roman"/>
          <w:sz w:val="28"/>
          <w:szCs w:val="28"/>
        </w:rPr>
        <w:t>естественно-научных</w:t>
      </w:r>
      <w:proofErr w:type="gramEnd"/>
      <w:r w:rsidRPr="00047757">
        <w:rPr>
          <w:rFonts w:ascii="Times New Roman" w:hAnsi="Times New Roman" w:cs="Times New Roman"/>
          <w:sz w:val="28"/>
          <w:szCs w:val="28"/>
        </w:rPr>
        <w:t xml:space="preserve"> знаний. Именно эти знания и привели к возникновению таких пограничных наук, как биофизика, биохимия, биокибернетика, космическая биология и др. А они лежат в основе развития новых видов промышленности и прогрессивных технологий: генная инженерия, робототехника, биотехнология и других.       Поэтому я считаю, что современный подход к обучению биологии немыслим без установления </w:t>
      </w:r>
      <w:proofErr w:type="spellStart"/>
      <w:r w:rsidRPr="00047757">
        <w:rPr>
          <w:rFonts w:ascii="Times New Roman" w:hAnsi="Times New Roman" w:cs="Times New Roman"/>
          <w:sz w:val="28"/>
          <w:szCs w:val="28"/>
        </w:rPr>
        <w:t>межпредметных</w:t>
      </w:r>
      <w:proofErr w:type="spellEnd"/>
      <w:r w:rsidRPr="00047757">
        <w:rPr>
          <w:rFonts w:ascii="Times New Roman" w:hAnsi="Times New Roman" w:cs="Times New Roman"/>
          <w:sz w:val="28"/>
          <w:szCs w:val="28"/>
        </w:rPr>
        <w:t xml:space="preserve"> связей с другими учебными предметами. </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 xml:space="preserve">          </w:t>
      </w:r>
      <w:proofErr w:type="spellStart"/>
      <w:r w:rsidRPr="00047757">
        <w:rPr>
          <w:rFonts w:ascii="Times New Roman" w:hAnsi="Times New Roman" w:cs="Times New Roman"/>
          <w:sz w:val="28"/>
          <w:szCs w:val="28"/>
        </w:rPr>
        <w:t>Межпредметные</w:t>
      </w:r>
      <w:proofErr w:type="spellEnd"/>
      <w:r w:rsidRPr="00047757">
        <w:rPr>
          <w:rFonts w:ascii="Times New Roman" w:hAnsi="Times New Roman" w:cs="Times New Roman"/>
          <w:sz w:val="28"/>
          <w:szCs w:val="28"/>
        </w:rPr>
        <w:t xml:space="preserve"> связи – проблема не новая. В свое время ей уделялось много внимания в работах методистов-биологов, таких, как В.М. Корсунская, </w:t>
      </w:r>
      <w:proofErr w:type="spellStart"/>
      <w:r w:rsidRPr="00047757">
        <w:rPr>
          <w:rFonts w:ascii="Times New Roman" w:hAnsi="Times New Roman" w:cs="Times New Roman"/>
          <w:sz w:val="28"/>
          <w:szCs w:val="28"/>
        </w:rPr>
        <w:t>Н.А.Рыков</w:t>
      </w:r>
      <w:proofErr w:type="spellEnd"/>
      <w:r w:rsidRPr="00047757">
        <w:rPr>
          <w:rFonts w:ascii="Times New Roman" w:hAnsi="Times New Roman" w:cs="Times New Roman"/>
          <w:sz w:val="28"/>
          <w:szCs w:val="28"/>
        </w:rPr>
        <w:t xml:space="preserve">,  </w:t>
      </w:r>
      <w:proofErr w:type="spellStart"/>
      <w:r w:rsidRPr="00047757">
        <w:rPr>
          <w:rFonts w:ascii="Times New Roman" w:hAnsi="Times New Roman" w:cs="Times New Roman"/>
          <w:sz w:val="28"/>
          <w:szCs w:val="28"/>
        </w:rPr>
        <w:t>И.Д.Зверев</w:t>
      </w:r>
      <w:proofErr w:type="spellEnd"/>
      <w:r w:rsidRPr="00047757">
        <w:rPr>
          <w:rFonts w:ascii="Times New Roman" w:hAnsi="Times New Roman" w:cs="Times New Roman"/>
          <w:sz w:val="28"/>
          <w:szCs w:val="28"/>
        </w:rPr>
        <w:t xml:space="preserve">,  </w:t>
      </w:r>
      <w:proofErr w:type="spellStart"/>
      <w:r w:rsidRPr="00047757">
        <w:rPr>
          <w:rFonts w:ascii="Times New Roman" w:hAnsi="Times New Roman" w:cs="Times New Roman"/>
          <w:sz w:val="28"/>
          <w:szCs w:val="28"/>
        </w:rPr>
        <w:t>Б.Д.Комиссаров</w:t>
      </w:r>
      <w:proofErr w:type="spellEnd"/>
      <w:r w:rsidRPr="00047757">
        <w:rPr>
          <w:rFonts w:ascii="Times New Roman" w:hAnsi="Times New Roman" w:cs="Times New Roman"/>
          <w:sz w:val="28"/>
          <w:szCs w:val="28"/>
        </w:rPr>
        <w:t xml:space="preserve"> и других. Уже на рубеже IX-XX веков прогрессивные педагоги  Я.А. Коменский, К.Д. Ушинский, Н.К. Крупская подчеркивали необходимость взаимосвязей между учебными предметами для отражения целостной картины природы «в голове ученика», для создания истинной системы знаний и правильного миропонимания. И сейчас многие  ученые, методисты, учителя видят в </w:t>
      </w:r>
      <w:proofErr w:type="spellStart"/>
      <w:r w:rsidRPr="00047757">
        <w:rPr>
          <w:rFonts w:ascii="Times New Roman" w:hAnsi="Times New Roman" w:cs="Times New Roman"/>
          <w:sz w:val="28"/>
          <w:szCs w:val="28"/>
        </w:rPr>
        <w:t>межпредметных</w:t>
      </w:r>
      <w:proofErr w:type="spellEnd"/>
      <w:r w:rsidRPr="00047757">
        <w:rPr>
          <w:rFonts w:ascii="Times New Roman" w:hAnsi="Times New Roman" w:cs="Times New Roman"/>
          <w:sz w:val="28"/>
          <w:szCs w:val="28"/>
        </w:rPr>
        <w:t xml:space="preserve"> связях одно из наиболее важных дидактических условий повышения научного уровня преподавания и эффективности всего учебного процесса. </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 xml:space="preserve">          В своей профессиональной деятельности проблемой </w:t>
      </w:r>
      <w:proofErr w:type="spellStart"/>
      <w:r w:rsidRPr="00047757">
        <w:rPr>
          <w:rFonts w:ascii="Times New Roman" w:hAnsi="Times New Roman" w:cs="Times New Roman"/>
          <w:sz w:val="28"/>
          <w:szCs w:val="28"/>
        </w:rPr>
        <w:t>межпредметных</w:t>
      </w:r>
      <w:proofErr w:type="spellEnd"/>
      <w:r w:rsidRPr="00047757">
        <w:rPr>
          <w:rFonts w:ascii="Times New Roman" w:hAnsi="Times New Roman" w:cs="Times New Roman"/>
          <w:sz w:val="28"/>
          <w:szCs w:val="28"/>
        </w:rPr>
        <w:t xml:space="preserve"> связей я занимаюсь на протяжении 5 лет и пришла к выводу, что </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необходимость обращения к интегрированному обучению вызвана рядом объективных причин, которые обнаружились в процессе работы в общеобразовательной  школе:</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1.</w:t>
      </w:r>
      <w:r w:rsidRPr="00047757">
        <w:rPr>
          <w:rFonts w:ascii="Times New Roman" w:hAnsi="Times New Roman" w:cs="Times New Roman"/>
          <w:sz w:val="28"/>
          <w:szCs w:val="28"/>
        </w:rPr>
        <w:tab/>
        <w:t>Заметное снижение интереса учащихся к предметам естественно-математического цикла, что во многом обусловлено объективной сложностью содержания предметов.</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2.</w:t>
      </w:r>
      <w:r w:rsidRPr="00047757">
        <w:rPr>
          <w:rFonts w:ascii="Times New Roman" w:hAnsi="Times New Roman" w:cs="Times New Roman"/>
          <w:sz w:val="28"/>
          <w:szCs w:val="28"/>
        </w:rPr>
        <w:tab/>
        <w:t>Недостаточная продуманность и разработанность действующих программ и учебников для общеобразовательных школ.</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lastRenderedPageBreak/>
        <w:t>Несогласованность предлагаемых программ приводит к тому, что одна и та же тема по разным предметам изучается в разное время. Эти противоречия легко снимаются в интегрированном обучении, которое решает также ещё одну проблему — экономии учебного времени.</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3.</w:t>
      </w:r>
      <w:r w:rsidRPr="00047757">
        <w:rPr>
          <w:rFonts w:ascii="Times New Roman" w:hAnsi="Times New Roman" w:cs="Times New Roman"/>
          <w:sz w:val="28"/>
          <w:szCs w:val="28"/>
        </w:rPr>
        <w:tab/>
        <w:t>Несогласованность, разобщённость этапов формирования у учащихся общих понятий биологии, химии, физики, географии и др.</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Практика показывает, что нередко одно и то же понятие в рамках каждого конкретного предмета определяется по-разному — такая многозначность научных терминов затрудняет восприятие учебного материала.</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 xml:space="preserve">     4.  Недостаточное методическое обеспечение, нехватка </w:t>
      </w:r>
      <w:proofErr w:type="gramStart"/>
      <w:r w:rsidRPr="00047757">
        <w:rPr>
          <w:rFonts w:ascii="Times New Roman" w:hAnsi="Times New Roman" w:cs="Times New Roman"/>
          <w:sz w:val="28"/>
          <w:szCs w:val="28"/>
        </w:rPr>
        <w:t>дидактического</w:t>
      </w:r>
      <w:proofErr w:type="gramEnd"/>
      <w:r w:rsidRPr="00047757">
        <w:rPr>
          <w:rFonts w:ascii="Times New Roman" w:hAnsi="Times New Roman" w:cs="Times New Roman"/>
          <w:sz w:val="28"/>
          <w:szCs w:val="28"/>
        </w:rPr>
        <w:t xml:space="preserve">   </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 xml:space="preserve">          материала и наглядных пособий </w:t>
      </w:r>
      <w:proofErr w:type="spellStart"/>
      <w:r w:rsidRPr="00047757">
        <w:rPr>
          <w:rFonts w:ascii="Times New Roman" w:hAnsi="Times New Roman" w:cs="Times New Roman"/>
          <w:sz w:val="28"/>
          <w:szCs w:val="28"/>
        </w:rPr>
        <w:t>межпредметного</w:t>
      </w:r>
      <w:proofErr w:type="spellEnd"/>
      <w:r w:rsidRPr="00047757">
        <w:rPr>
          <w:rFonts w:ascii="Times New Roman" w:hAnsi="Times New Roman" w:cs="Times New Roman"/>
          <w:sz w:val="28"/>
          <w:szCs w:val="28"/>
        </w:rPr>
        <w:t xml:space="preserve"> характера.</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 xml:space="preserve">          Предметная разобщённость становится одной из причин фрагментарности мировоззрения выпускника школы, в то время как в современном мире преобладают тенденции к экономической, политической, культурной, информационной интеграции. </w:t>
      </w:r>
    </w:p>
    <w:p w:rsidR="00047757" w:rsidRP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 xml:space="preserve">          Таким образом, самостоятельность предметов, их слабая связь друг с другом порождают серьёзные трудности в формировании у школьников целостной картины мира, препятствуют органичному восприятию культуры.</w:t>
      </w:r>
    </w:p>
    <w:p w:rsidR="00047757" w:rsidRDefault="00047757" w:rsidP="00047757">
      <w:pPr>
        <w:spacing w:after="0" w:line="360" w:lineRule="auto"/>
        <w:jc w:val="both"/>
        <w:rPr>
          <w:rFonts w:ascii="Times New Roman" w:hAnsi="Times New Roman" w:cs="Times New Roman"/>
          <w:sz w:val="28"/>
          <w:szCs w:val="28"/>
        </w:rPr>
      </w:pPr>
      <w:r w:rsidRPr="00047757">
        <w:rPr>
          <w:rFonts w:ascii="Times New Roman" w:hAnsi="Times New Roman" w:cs="Times New Roman"/>
          <w:sz w:val="28"/>
          <w:szCs w:val="28"/>
        </w:rPr>
        <w:t xml:space="preserve">При проведении уроков биологии  в интеграции с другими предметами я убедилась, что установление </w:t>
      </w:r>
      <w:proofErr w:type="spellStart"/>
      <w:r w:rsidRPr="00047757">
        <w:rPr>
          <w:rFonts w:ascii="Times New Roman" w:hAnsi="Times New Roman" w:cs="Times New Roman"/>
          <w:sz w:val="28"/>
          <w:szCs w:val="28"/>
        </w:rPr>
        <w:t>межпредметных</w:t>
      </w:r>
      <w:proofErr w:type="spellEnd"/>
      <w:r w:rsidRPr="00047757">
        <w:rPr>
          <w:rFonts w:ascii="Times New Roman" w:hAnsi="Times New Roman" w:cs="Times New Roman"/>
          <w:sz w:val="28"/>
          <w:szCs w:val="28"/>
        </w:rPr>
        <w:t xml:space="preserve"> связей активизирует процесс обучения биологии, развивает познавательный интерес учащихся к предмету, способствует формированию у них материалистического мировоззрения и выработке оценочных умений (аргументации, доказательств, критики и др.). Умело вскрытые и показанные связи биологии с физикой, химией, географией, математикой, трудовым обучением и т.д.  усиливают политехническую и практическую направленность обучения биологии.</w:t>
      </w:r>
    </w:p>
    <w:p w:rsidR="00047757" w:rsidRDefault="00047757" w:rsidP="000477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Актуальность моего опыта</w:t>
      </w:r>
      <w:r w:rsidRPr="00047757">
        <w:rPr>
          <w:rFonts w:ascii="Times New Roman" w:hAnsi="Times New Roman" w:cs="Times New Roman"/>
          <w:sz w:val="28"/>
          <w:szCs w:val="28"/>
        </w:rPr>
        <w:t xml:space="preserve"> состоит в использовании элементов интегрированного обучения на  уроках биологии с целью преодоления разобщенности сведений о природе, что способствует росту внутренней </w:t>
      </w:r>
      <w:r w:rsidRPr="00047757">
        <w:rPr>
          <w:rFonts w:ascii="Times New Roman" w:hAnsi="Times New Roman" w:cs="Times New Roman"/>
          <w:sz w:val="28"/>
          <w:szCs w:val="28"/>
        </w:rPr>
        <w:lastRenderedPageBreak/>
        <w:t>мотивации обучающихся к получению знаний, формирует естественнонаучное мировоззрение.</w:t>
      </w:r>
    </w:p>
    <w:p w:rsidR="001A0E37" w:rsidRDefault="001A0E37" w:rsidP="00047757">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Не в количестве знаний заключается образование,</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а  в полном понимании  и  искусном применении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всего того, что знаешь.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А.Дистарвег</w:t>
      </w:r>
      <w:proofErr w:type="spellEnd"/>
    </w:p>
    <w:p w:rsidR="0030608A" w:rsidRPr="0030608A" w:rsidRDefault="0030608A" w:rsidP="0030608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Pr="0030608A">
        <w:rPr>
          <w:rFonts w:ascii="Times New Roman" w:hAnsi="Times New Roman" w:cs="Times New Roman"/>
          <w:sz w:val="28"/>
          <w:szCs w:val="28"/>
        </w:rPr>
        <w:t xml:space="preserve"> Практические рекомендации по проведению интегрированных уроков биологии</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Во-первых, следует просмотреть программы тех предметов, которые предполагается интегрировать с целью выявления похожих по тематике тем. Они необязательно должны быть идентичны, главное – выявить общие направления данных тем и обозначить цель будущего интегрированного урока. При этом нужно не забывать, что цель урока должна быть направлена на более глубокое изучение материала и практическое подкрепление теоретических знаний, что необходимо для лучшего усвоения материала.</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Во-вторых, если урок готовится двумя учителями, при составлении конспекта урока следует четко распределить количество времени, отводимое каждому педагогу и строго придерживаться данного регламента. Особенно это правило необходимо соблюдать, когда педагоги делают первые попытки проведения интегрированных уроков, не имея достаточного опыта совместного сотрудничества. Неопытные педагоги очень легко увлекаются, забывая, что при проведении данного типа урока количество времени, отводимое каждому из учителей, сокращается вдвое, и зачастую не успевают уложиться в рамки одного урока.</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w:t>
      </w:r>
      <w:proofErr w:type="gramStart"/>
      <w:r w:rsidRPr="0030608A">
        <w:rPr>
          <w:rFonts w:ascii="Times New Roman" w:hAnsi="Times New Roman" w:cs="Times New Roman"/>
          <w:sz w:val="28"/>
          <w:szCs w:val="28"/>
        </w:rPr>
        <w:t xml:space="preserve">В-третьих, следует обратить особое внимание на организацию интегрированного урока: тщательно продумать расположение необходимого </w:t>
      </w:r>
      <w:r w:rsidRPr="0030608A">
        <w:rPr>
          <w:rFonts w:ascii="Times New Roman" w:hAnsi="Times New Roman" w:cs="Times New Roman"/>
          <w:sz w:val="28"/>
          <w:szCs w:val="28"/>
        </w:rPr>
        <w:lastRenderedPageBreak/>
        <w:t>оборудования, чтобы не отвлекаться на его поиски; продумать формы организации практической работы обучающихся и расставить соответственно столы; заранее разложить на столах необходимый раздаточный и рабочий материал.</w:t>
      </w:r>
      <w:proofErr w:type="gramEnd"/>
      <w:r w:rsidRPr="0030608A">
        <w:rPr>
          <w:rFonts w:ascii="Times New Roman" w:hAnsi="Times New Roman" w:cs="Times New Roman"/>
          <w:sz w:val="28"/>
          <w:szCs w:val="28"/>
        </w:rPr>
        <w:t xml:space="preserve"> Все это необходимо для более рационального использования времени, отведенного на урок.</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В-четвертых, не стоит забывать, что проведение интегрированных уроков требует от педагогов серьёзной тщательной подготовки к уроку. Учителя  должны строго соблюдать регламент урока, тщательно продумывать формы и методы работы на таких уроках. Такие уроки больше похожи на театральную постановку, а, следовательно, требуют от учителя умения импровизировать.</w:t>
      </w:r>
    </w:p>
    <w:p w:rsid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Что же касается количества интегрированных уроков, то здесь однозначного ответа быть не может. Всё зависит от умения учителя синтезировать материал, органично связать между собой и проводить интегрированный урок без перегрузки детей впечатлениями и стараться, чтобы урок не был мозаикой отдельных картин. Пока не созданы в достаточном количестве интегрированные учебники, отбор и систематизация материала – нелёгкая задача для учителя.</w:t>
      </w:r>
    </w:p>
    <w:p w:rsidR="001A0E37" w:rsidRPr="0030608A" w:rsidRDefault="001A0E37" w:rsidP="0030608A">
      <w:pPr>
        <w:spacing w:after="0" w:line="360" w:lineRule="auto"/>
        <w:jc w:val="both"/>
        <w:rPr>
          <w:rFonts w:ascii="Times New Roman" w:hAnsi="Times New Roman" w:cs="Times New Roman"/>
          <w:sz w:val="28"/>
          <w:szCs w:val="28"/>
        </w:rPr>
      </w:pPr>
    </w:p>
    <w:p w:rsidR="0030608A" w:rsidRDefault="0030608A" w:rsidP="001A0E37">
      <w:pPr>
        <w:spacing w:after="0" w:line="360" w:lineRule="auto"/>
        <w:jc w:val="center"/>
        <w:rPr>
          <w:rFonts w:ascii="Times New Roman" w:hAnsi="Times New Roman" w:cs="Times New Roman"/>
          <w:sz w:val="28"/>
          <w:szCs w:val="28"/>
        </w:rPr>
      </w:pPr>
      <w:r w:rsidRPr="0030608A">
        <w:rPr>
          <w:rFonts w:ascii="Times New Roman" w:hAnsi="Times New Roman" w:cs="Times New Roman"/>
          <w:sz w:val="28"/>
          <w:szCs w:val="28"/>
        </w:rPr>
        <w:t xml:space="preserve">Планирование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связей в курсе биологии</w:t>
      </w:r>
    </w:p>
    <w:p w:rsidR="001A0E37" w:rsidRPr="0030608A" w:rsidRDefault="001A0E37" w:rsidP="001A0E37">
      <w:pPr>
        <w:spacing w:after="0" w:line="360" w:lineRule="auto"/>
        <w:jc w:val="center"/>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Использование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связей – одна из наиболее сложных методических задач учителя биологии. Она требует знаний содержания программ и учебников по другим предметам.</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Реализация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связей в практике обучения предполагает сотрудничество учителя биологии с учителями химии, физики, географии; посещения открытых уроков, совместного планирования уроков и т. д.</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Учитель биологии с учетом общешкольного плана учебно-методической работы разрабатывает индивидуальный план реализации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w:t>
      </w:r>
      <w:r w:rsidRPr="0030608A">
        <w:rPr>
          <w:rFonts w:ascii="Times New Roman" w:hAnsi="Times New Roman" w:cs="Times New Roman"/>
          <w:sz w:val="28"/>
          <w:szCs w:val="28"/>
        </w:rPr>
        <w:lastRenderedPageBreak/>
        <w:t>связей в биологических курсах. Методика творческой работы учителя включает ряд этапов:</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w:t>
      </w:r>
      <w:r w:rsidRPr="0030608A">
        <w:rPr>
          <w:rFonts w:ascii="Times New Roman" w:hAnsi="Times New Roman" w:cs="Times New Roman"/>
          <w:sz w:val="28"/>
          <w:szCs w:val="28"/>
        </w:rPr>
        <w:tab/>
        <w:t>изучение раздела "</w:t>
      </w:r>
      <w:proofErr w:type="spellStart"/>
      <w:r w:rsidRPr="0030608A">
        <w:rPr>
          <w:rFonts w:ascii="Times New Roman" w:hAnsi="Times New Roman" w:cs="Times New Roman"/>
          <w:sz w:val="28"/>
          <w:szCs w:val="28"/>
        </w:rPr>
        <w:t>Межпредметные</w:t>
      </w:r>
      <w:proofErr w:type="spellEnd"/>
      <w:r w:rsidRPr="0030608A">
        <w:rPr>
          <w:rFonts w:ascii="Times New Roman" w:hAnsi="Times New Roman" w:cs="Times New Roman"/>
          <w:sz w:val="28"/>
          <w:szCs w:val="28"/>
        </w:rPr>
        <w:t xml:space="preserve"> связи" по каждому биологическому курсу и опорных тем из программ и учебников других предметов, чтение дополнительной научной, научно-популярной и методической литературы;</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w:t>
      </w:r>
      <w:r w:rsidRPr="0030608A">
        <w:rPr>
          <w:rFonts w:ascii="Times New Roman" w:hAnsi="Times New Roman" w:cs="Times New Roman"/>
          <w:sz w:val="28"/>
          <w:szCs w:val="28"/>
        </w:rPr>
        <w:tab/>
        <w:t xml:space="preserve">поурочное планирование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связей с использованием курсовых и тематических планов;</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w:t>
      </w:r>
      <w:r w:rsidRPr="0030608A">
        <w:rPr>
          <w:rFonts w:ascii="Times New Roman" w:hAnsi="Times New Roman" w:cs="Times New Roman"/>
          <w:sz w:val="28"/>
          <w:szCs w:val="28"/>
        </w:rPr>
        <w:tab/>
        <w:t xml:space="preserve">разработка средств и методических приемов реализации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связей на конкретных уроках;</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w:t>
      </w:r>
      <w:r w:rsidRPr="0030608A">
        <w:rPr>
          <w:rFonts w:ascii="Times New Roman" w:hAnsi="Times New Roman" w:cs="Times New Roman"/>
          <w:sz w:val="28"/>
          <w:szCs w:val="28"/>
        </w:rPr>
        <w:tab/>
        <w:t>разработка методики подготовки и проведения комплексных форм организации обучения;</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w:t>
      </w:r>
      <w:r w:rsidRPr="0030608A">
        <w:rPr>
          <w:rFonts w:ascii="Times New Roman" w:hAnsi="Times New Roman" w:cs="Times New Roman"/>
          <w:sz w:val="28"/>
          <w:szCs w:val="28"/>
        </w:rPr>
        <w:tab/>
        <w:t xml:space="preserve">разработка приемов контроля и оценки результатов осуществления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связей в обучении</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Планирование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связей по курсу «Человек и его здоровье»:</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Опыт работы дает понять, что в школьной программе по курсу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"Человек и его здоровье" целесообразно  сочетать </w:t>
      </w:r>
      <w:proofErr w:type="spellStart"/>
      <w:r w:rsidRPr="0030608A">
        <w:rPr>
          <w:rFonts w:ascii="Times New Roman" w:hAnsi="Times New Roman" w:cs="Times New Roman"/>
          <w:sz w:val="28"/>
          <w:szCs w:val="28"/>
        </w:rPr>
        <w:t>внутрипредметные</w:t>
      </w:r>
      <w:proofErr w:type="spellEnd"/>
      <w:r w:rsidRPr="0030608A">
        <w:rPr>
          <w:rFonts w:ascii="Times New Roman" w:hAnsi="Times New Roman" w:cs="Times New Roman"/>
          <w:sz w:val="28"/>
          <w:szCs w:val="28"/>
        </w:rPr>
        <w:t xml:space="preserve"> и </w:t>
      </w:r>
      <w:proofErr w:type="spellStart"/>
      <w:r w:rsidRPr="0030608A">
        <w:rPr>
          <w:rFonts w:ascii="Times New Roman" w:hAnsi="Times New Roman" w:cs="Times New Roman"/>
          <w:sz w:val="28"/>
          <w:szCs w:val="28"/>
        </w:rPr>
        <w:t>межпредметные</w:t>
      </w:r>
      <w:proofErr w:type="spellEnd"/>
      <w:r w:rsidRPr="0030608A">
        <w:rPr>
          <w:rFonts w:ascii="Times New Roman" w:hAnsi="Times New Roman" w:cs="Times New Roman"/>
          <w:sz w:val="28"/>
          <w:szCs w:val="28"/>
        </w:rPr>
        <w:t xml:space="preserve"> связи. Связи с предшествующими курсами биологии необходимы для развития общебиологических понятий о строении и функциях клетки, о системах органов, об их эволюции, о рефлекторной регуляции функций, о целостности организма, о его связях с условиями внешней среды.</w:t>
      </w:r>
    </w:p>
    <w:p w:rsidR="0030608A" w:rsidRPr="0030608A" w:rsidRDefault="0030608A" w:rsidP="0030608A">
      <w:pPr>
        <w:spacing w:after="0" w:line="360" w:lineRule="auto"/>
        <w:jc w:val="both"/>
        <w:rPr>
          <w:rFonts w:ascii="Times New Roman" w:hAnsi="Times New Roman" w:cs="Times New Roman"/>
          <w:sz w:val="28"/>
          <w:szCs w:val="28"/>
        </w:rPr>
      </w:pPr>
      <w:proofErr w:type="spellStart"/>
      <w:r w:rsidRPr="0030608A">
        <w:rPr>
          <w:rFonts w:ascii="Times New Roman" w:hAnsi="Times New Roman" w:cs="Times New Roman"/>
          <w:sz w:val="28"/>
          <w:szCs w:val="28"/>
        </w:rPr>
        <w:t>Межпредметные</w:t>
      </w:r>
      <w:proofErr w:type="spellEnd"/>
      <w:r w:rsidRPr="0030608A">
        <w:rPr>
          <w:rFonts w:ascii="Times New Roman" w:hAnsi="Times New Roman" w:cs="Times New Roman"/>
          <w:sz w:val="28"/>
          <w:szCs w:val="28"/>
        </w:rPr>
        <w:t xml:space="preserve"> связи развивают общие естественнонаучные понятия и показывают место человека в научной картине мира. </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1. Изучение химического состава клетки, костей опирается на знания о свойствах воды и солей, расширяет и углубляет полученные в курсе биологии 7 класса элементарные представления учащихся об органических веществах. Разъяснение механизма движения костей и суставов требует </w:t>
      </w:r>
      <w:r w:rsidRPr="0030608A">
        <w:rPr>
          <w:rFonts w:ascii="Times New Roman" w:hAnsi="Times New Roman" w:cs="Times New Roman"/>
          <w:sz w:val="28"/>
          <w:szCs w:val="28"/>
        </w:rPr>
        <w:lastRenderedPageBreak/>
        <w:t>учета знаний по физике о рычагах, механической работе и силе трения. При этом необходимо соблюдать принцип преемственности с курсом биологии 8 класса, в котором на эти вопросы также обращается внимание.</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2. Изучение легочного и тканевого газообмена и транспортной функции крови проводится с использованием знаний учащихся об окислении и диффузии и их роли в жизнедеятельности организма животных. Механизмы вдоха и выдоха, кровяного давления разъясняются с опорой на закономерности движения жидкостей и газов в зависимости от разности давления в начале и конце пути (физика).</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3. Знания по химии о катализаторах, кислотной, щелочной и нейтральной реакциях среды учащиеся применяют при изучении пластического и энергетического обмена. Знания по физике о законе сохранения и превращения энергии в применении к обмену веществ в организме человека позволяет подвести учащихся к выводам об универсальности данного закона природы и о единстве физико-химических и биологических процессов.</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4. Понятие о теплорегуляции организма является физико-биологическим по своему содержанию. При его формировании учитель опирается на понятие об удельной теплоте парообразования и другие из курса физики 8 класса.</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5. Функции органов зрения и слуха раскрываются с учетом общих представлений учащихся об оптике и звуке и перспективных связей с курсами физики старших классов.</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6. Методика реализации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связей при изучении анатомии, физиологии и гигиены человека </w:t>
      </w:r>
      <w:proofErr w:type="gramStart"/>
      <w:r w:rsidRPr="0030608A">
        <w:rPr>
          <w:rFonts w:ascii="Times New Roman" w:hAnsi="Times New Roman" w:cs="Times New Roman"/>
          <w:sz w:val="28"/>
          <w:szCs w:val="28"/>
        </w:rPr>
        <w:t>заключена</w:t>
      </w:r>
      <w:proofErr w:type="gramEnd"/>
      <w:r w:rsidRPr="0030608A">
        <w:rPr>
          <w:rFonts w:ascii="Times New Roman" w:hAnsi="Times New Roman" w:cs="Times New Roman"/>
          <w:sz w:val="28"/>
          <w:szCs w:val="28"/>
        </w:rPr>
        <w:t xml:space="preserve"> прежде всего в создании и решении проблемных ситуаций, в обсуждении проблемных вопросов, в решении познавательных задач. Так, на уроке "Работа мышц" учащиеся </w:t>
      </w:r>
      <w:r w:rsidRPr="0030608A">
        <w:rPr>
          <w:rFonts w:ascii="Times New Roman" w:hAnsi="Times New Roman" w:cs="Times New Roman"/>
          <w:sz w:val="28"/>
          <w:szCs w:val="28"/>
        </w:rPr>
        <w:lastRenderedPageBreak/>
        <w:t xml:space="preserve">решают проблемный вопрос: "Почему в результате работы мышц тело человека нагревается и выделяется большое количество тепла? " Учитель приводит установленный исследованиями </w:t>
      </w:r>
      <w:proofErr w:type="gramStart"/>
      <w:r w:rsidRPr="0030608A">
        <w:rPr>
          <w:rFonts w:ascii="Times New Roman" w:hAnsi="Times New Roman" w:cs="Times New Roman"/>
          <w:sz w:val="28"/>
          <w:szCs w:val="28"/>
        </w:rPr>
        <w:t>факт о том</w:t>
      </w:r>
      <w:proofErr w:type="gramEnd"/>
      <w:r w:rsidRPr="0030608A">
        <w:rPr>
          <w:rFonts w:ascii="Times New Roman" w:hAnsi="Times New Roman" w:cs="Times New Roman"/>
          <w:sz w:val="28"/>
          <w:szCs w:val="28"/>
        </w:rPr>
        <w:t>, что температура венозной крови, оттекающей от работающей мышцы, выше, чем температура артериальной крови, притекающей к мышце. Он предлагает учащимся объяснить этот факт, используя знания по химии об экзотермических и эндотермических реакциях и по физике о превращении одного вида энергии в другой. При изучении растений и животных учащиеся узнали, что в результате окисления органических веще</w:t>
      </w:r>
      <w:proofErr w:type="gramStart"/>
      <w:r w:rsidRPr="0030608A">
        <w:rPr>
          <w:rFonts w:ascii="Times New Roman" w:hAnsi="Times New Roman" w:cs="Times New Roman"/>
          <w:sz w:val="28"/>
          <w:szCs w:val="28"/>
        </w:rPr>
        <w:t>ств кл</w:t>
      </w:r>
      <w:proofErr w:type="gramEnd"/>
      <w:r w:rsidRPr="0030608A">
        <w:rPr>
          <w:rFonts w:ascii="Times New Roman" w:hAnsi="Times New Roman" w:cs="Times New Roman"/>
          <w:sz w:val="28"/>
          <w:szCs w:val="28"/>
        </w:rPr>
        <w:t>еток в процессе дыхания выделяется тепло.</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Они высказывают предположение о том, что при работе в мышечных волокнах также происходят реакции окисления, которые являются экзотермическими и сопровождаются выделением тепла. Учитель ставит дополнительный вопрос: "Почему при работе мышц тепла выделяется значительно больше, чем, например, при дыхании семян? " Обращаясь к курсу физики, учащиеся рассказывают о превращении механической энергии работающих мышц в </w:t>
      </w:r>
      <w:proofErr w:type="gramStart"/>
      <w:r w:rsidRPr="0030608A">
        <w:rPr>
          <w:rFonts w:ascii="Times New Roman" w:hAnsi="Times New Roman" w:cs="Times New Roman"/>
          <w:sz w:val="28"/>
          <w:szCs w:val="28"/>
        </w:rPr>
        <w:t>тепловую</w:t>
      </w:r>
      <w:proofErr w:type="gramEnd"/>
      <w:r w:rsidRPr="0030608A">
        <w:rPr>
          <w:rFonts w:ascii="Times New Roman" w:hAnsi="Times New Roman" w:cs="Times New Roman"/>
          <w:sz w:val="28"/>
          <w:szCs w:val="28"/>
        </w:rPr>
        <w:t>. Механическая энергия образуется из энергии, заключенной в химических связях, она высвобождается при разрыве химических связей в процессе распада и окисления белков и углеводов в мышечных волокнах. Плазмам крови при этом нагревается. Кровь уносит образовавшиеся продукты распада - двуокись углерода, воду и другие. Вода, испаряясь с поверхности тела в виде пота, уносит с собой избыток тепла (об испарении и его роли в поддержании нормальной температуры тела учащиеся узнают при изучении природоведения, растений, животных, физики).</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7. При раскрытии состава и свойств костей учитель ставит обобщенный проблемный вопрос: "Существует ли зависимость между составом химических веществ и свойствами физических тел природы? " </w:t>
      </w:r>
      <w:proofErr w:type="gramStart"/>
      <w:r w:rsidRPr="0030608A">
        <w:rPr>
          <w:rFonts w:ascii="Times New Roman" w:hAnsi="Times New Roman" w:cs="Times New Roman"/>
          <w:sz w:val="28"/>
          <w:szCs w:val="28"/>
        </w:rPr>
        <w:t xml:space="preserve">Учащиеся вспоминают сведения из курса биологии 7 класса о составе и свойствах </w:t>
      </w:r>
      <w:r w:rsidRPr="0030608A">
        <w:rPr>
          <w:rFonts w:ascii="Times New Roman" w:hAnsi="Times New Roman" w:cs="Times New Roman"/>
          <w:sz w:val="28"/>
          <w:szCs w:val="28"/>
        </w:rPr>
        <w:lastRenderedPageBreak/>
        <w:t>семян, из курса физической географии - о свойствах разных горных пород, из курса химии - о кристаллогидратах, о свойствах солей и кислот, из курса физики - о кристаллических и аморфных телах, о проводниках и полупроводниках и др. Они приходят к выводу о существовании зависимости свойств тел от их состава в живой</w:t>
      </w:r>
      <w:proofErr w:type="gramEnd"/>
      <w:r w:rsidRPr="0030608A">
        <w:rPr>
          <w:rFonts w:ascii="Times New Roman" w:hAnsi="Times New Roman" w:cs="Times New Roman"/>
          <w:sz w:val="28"/>
          <w:szCs w:val="28"/>
        </w:rPr>
        <w:t xml:space="preserve"> и неживой природе и высказывают предположения о свойствах костей, имеющих в своем составе органические и неорганические вещества.</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8. На уроке "Внутренняя среда организма и ее относительное постоянство" учащиеся решают проблемные вопросы </w:t>
      </w:r>
      <w:proofErr w:type="spellStart"/>
      <w:r w:rsidRPr="0030608A">
        <w:rPr>
          <w:rFonts w:ascii="Times New Roman" w:hAnsi="Times New Roman" w:cs="Times New Roman"/>
          <w:sz w:val="28"/>
          <w:szCs w:val="28"/>
        </w:rPr>
        <w:t>межпредметного</w:t>
      </w:r>
      <w:proofErr w:type="spellEnd"/>
      <w:r w:rsidRPr="0030608A">
        <w:rPr>
          <w:rFonts w:ascii="Times New Roman" w:hAnsi="Times New Roman" w:cs="Times New Roman"/>
          <w:sz w:val="28"/>
          <w:szCs w:val="28"/>
        </w:rPr>
        <w:t xml:space="preserve"> характера. Например: "Можно ли вводить в кровь воду, если известно, что плазма крови содержит около 80% воды? " Для ответа на этот вопрос можно продемонстрировать опыт с брусочками картофеля. Три одинаковых по размеру брусочка картофеля помещают: 1) в дистиллированную воду; 2) в 0,9%-</w:t>
      </w:r>
      <w:proofErr w:type="spellStart"/>
      <w:r w:rsidRPr="0030608A">
        <w:rPr>
          <w:rFonts w:ascii="Times New Roman" w:hAnsi="Times New Roman" w:cs="Times New Roman"/>
          <w:sz w:val="28"/>
          <w:szCs w:val="28"/>
        </w:rPr>
        <w:t>ный</w:t>
      </w:r>
      <w:proofErr w:type="spellEnd"/>
      <w:r w:rsidRPr="0030608A">
        <w:rPr>
          <w:rFonts w:ascii="Times New Roman" w:hAnsi="Times New Roman" w:cs="Times New Roman"/>
          <w:sz w:val="28"/>
          <w:szCs w:val="28"/>
        </w:rPr>
        <w:t xml:space="preserve"> раствор поваренной соли; 3) в 10%-</w:t>
      </w:r>
      <w:proofErr w:type="spellStart"/>
      <w:r w:rsidRPr="0030608A">
        <w:rPr>
          <w:rFonts w:ascii="Times New Roman" w:hAnsi="Times New Roman" w:cs="Times New Roman"/>
          <w:sz w:val="28"/>
          <w:szCs w:val="28"/>
        </w:rPr>
        <w:t>ный</w:t>
      </w:r>
      <w:proofErr w:type="spellEnd"/>
      <w:r w:rsidRPr="0030608A">
        <w:rPr>
          <w:rFonts w:ascii="Times New Roman" w:hAnsi="Times New Roman" w:cs="Times New Roman"/>
          <w:sz w:val="28"/>
          <w:szCs w:val="28"/>
        </w:rPr>
        <w:t xml:space="preserve"> раствор поваренной соли. Через некоторое время учащиеся отмечают, что размеры брусочков изменились в первом и третьем сосудах, а во втором - изменений не произошло. </w:t>
      </w:r>
      <w:proofErr w:type="gramStart"/>
      <w:r w:rsidRPr="0030608A">
        <w:rPr>
          <w:rFonts w:ascii="Times New Roman" w:hAnsi="Times New Roman" w:cs="Times New Roman"/>
          <w:sz w:val="28"/>
          <w:szCs w:val="28"/>
        </w:rPr>
        <w:t>Опираясь на знания по химии о концентрации растворов солей и по физике о диффузии жидкостей, учащиеся делают правильный вывод о том, что вода перемещается в сторону большей концентрации солей: в первом случае в клетки картофеля, так как в их цитоплазме концентрация соли выше, чем в дистиллированной воде, и кусочек картофеля разбухает;</w:t>
      </w:r>
      <w:proofErr w:type="gramEnd"/>
      <w:r w:rsidRPr="0030608A">
        <w:rPr>
          <w:rFonts w:ascii="Times New Roman" w:hAnsi="Times New Roman" w:cs="Times New Roman"/>
          <w:sz w:val="28"/>
          <w:szCs w:val="28"/>
        </w:rPr>
        <w:t xml:space="preserve"> в третьем случае - из клеток картофеля в соленый раствор, и кусочек картофеля сморщивается, отдавая воду; во втором случае - концентрация соли оказывается одинаковой в цитоплазме клеток и в окружающей среде и перемещения воды не происходит, кусочек картофеля не изменяется. По аналогии с данными результатами опыта учащиеся объясняют, почему нельзя вводить в кровь воду. Это приведет к разрушению эритроцитов из-за поступления в них воды.</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lastRenderedPageBreak/>
        <w:t xml:space="preserve">9. Помимо проблемных вопросов учитель может успешно использовать количественные задачи </w:t>
      </w:r>
      <w:proofErr w:type="spellStart"/>
      <w:r w:rsidRPr="0030608A">
        <w:rPr>
          <w:rFonts w:ascii="Times New Roman" w:hAnsi="Times New Roman" w:cs="Times New Roman"/>
          <w:sz w:val="28"/>
          <w:szCs w:val="28"/>
        </w:rPr>
        <w:t>межпредметного</w:t>
      </w:r>
      <w:proofErr w:type="spellEnd"/>
      <w:r w:rsidRPr="0030608A">
        <w:rPr>
          <w:rFonts w:ascii="Times New Roman" w:hAnsi="Times New Roman" w:cs="Times New Roman"/>
          <w:sz w:val="28"/>
          <w:szCs w:val="28"/>
        </w:rPr>
        <w:t xml:space="preserve"> содержания (Приложение 1), требующие для своего решения применения знаний по математике, физике, химии, географии. Например, на уроке "Движение крови по сосудам" в качестве домашнего задания учащимся предлагается задача: "Вычислите скорость крови в полых венах, зная их диаметр (около 2,5 см), скорость крови в аорте (0,5 м/с) и диаметр аорты (около 2,5 см) ". Решая задачу, учащиеся устанавливают, что скорость крови в полых венах должна быть в 2 раза меньше, чем в аорте, то есть примерно 0,25 м/с, так как полых вен две - верхняя и нижняя, и, значит, суммарная площадь их сечения в 2 раза больше, чем площадь сечения аорты.</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Решая подобные задачи, учащиеся совершают сложные познавательные и расчетные действия:</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1) осознание сущности </w:t>
      </w:r>
      <w:proofErr w:type="spellStart"/>
      <w:r w:rsidRPr="0030608A">
        <w:rPr>
          <w:rFonts w:ascii="Times New Roman" w:hAnsi="Times New Roman" w:cs="Times New Roman"/>
          <w:sz w:val="28"/>
          <w:szCs w:val="28"/>
        </w:rPr>
        <w:t>межпредметной</w:t>
      </w:r>
      <w:proofErr w:type="spellEnd"/>
      <w:r w:rsidRPr="0030608A">
        <w:rPr>
          <w:rFonts w:ascii="Times New Roman" w:hAnsi="Times New Roman" w:cs="Times New Roman"/>
          <w:sz w:val="28"/>
          <w:szCs w:val="28"/>
        </w:rPr>
        <w:t xml:space="preserve"> задачи, понимание необходимости применения знаний из других предметов;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2) отбор и актуализация (приведение в "рабочее состояние) нужных знаний из других предметов;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3) их перенос в новую ситуацию, сопоставление знаний из смежных предметов;</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4) синтез знаний, установление совместимости понятий, единиц измерения, расчетных действий, их выполнение;</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5) получение результата, обобщение в выводах, закрепление понятий.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Систематическое использование </w:t>
      </w:r>
      <w:proofErr w:type="spellStart"/>
      <w:r w:rsidRPr="0030608A">
        <w:rPr>
          <w:rFonts w:ascii="Times New Roman" w:hAnsi="Times New Roman" w:cs="Times New Roman"/>
          <w:sz w:val="28"/>
          <w:szCs w:val="28"/>
        </w:rPr>
        <w:t>межпредметных</w:t>
      </w:r>
      <w:proofErr w:type="spellEnd"/>
      <w:r w:rsidRPr="0030608A">
        <w:rPr>
          <w:rFonts w:ascii="Times New Roman" w:hAnsi="Times New Roman" w:cs="Times New Roman"/>
          <w:sz w:val="28"/>
          <w:szCs w:val="28"/>
        </w:rPr>
        <w:t xml:space="preserve"> познавательных задач в форме проблемных вопросов, количественных задач, практических заданий обеспечивает формирование умений учащихся устанавливать и усваивать связи между знаниями из различных предметов. В этом заключена важнейшая развивающая функция обучения биологии.</w:t>
      </w:r>
    </w:p>
    <w:p w:rsidR="0030608A" w:rsidRP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lastRenderedPageBreak/>
        <w:t xml:space="preserve">            Итак, опыт работы по изучению интегрированных подходов в преподавании биологии позволяет сделать вывод,  что именно такой подход в обучении:</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1) способствует развитию научного стиля мышления учащихся;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2) даёт возможность широкого применения учащимися естественнонаучного метода познания;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3) формирует комплексный подход к учебным предметам, единый с точки зрения естественных наук взгляд на ту или иную проблему, отражающую объективные связи в окружающем мире;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4) по</w:t>
      </w:r>
      <w:r>
        <w:rPr>
          <w:rFonts w:ascii="Times New Roman" w:hAnsi="Times New Roman" w:cs="Times New Roman"/>
          <w:sz w:val="28"/>
          <w:szCs w:val="28"/>
        </w:rPr>
        <w:t>вышает качество знаний учащихся;</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5) повышает и развивает интерес учащихся к предметам естественно-математического цикла;</w:t>
      </w:r>
    </w:p>
    <w:p w:rsidR="0030608A" w:rsidRPr="0030608A" w:rsidRDefault="0030608A" w:rsidP="0030608A">
      <w:pPr>
        <w:spacing w:after="0" w:line="360" w:lineRule="auto"/>
        <w:jc w:val="both"/>
        <w:rPr>
          <w:rFonts w:ascii="Times New Roman" w:hAnsi="Times New Roman" w:cs="Times New Roman"/>
          <w:sz w:val="28"/>
          <w:szCs w:val="28"/>
        </w:rPr>
      </w:pPr>
      <w:proofErr w:type="gramStart"/>
      <w:r w:rsidRPr="0030608A">
        <w:rPr>
          <w:rFonts w:ascii="Times New Roman" w:hAnsi="Times New Roman" w:cs="Times New Roman"/>
          <w:sz w:val="28"/>
          <w:szCs w:val="28"/>
        </w:rPr>
        <w:t xml:space="preserve">6) формирует у учащихся общие понятия физики, математики, информатики; обобщённые умения и навыки: вычислительные, измерительные, графические, моделирования, наблюдения, экспериментирования,— которые вырабатываются согласованно; </w:t>
      </w:r>
      <w:proofErr w:type="gramEnd"/>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7) формирует убеждение учащихся, что они могут изучать с пониманием более сложные вещи в сравнении с теми, которые предлагаются в учебнике;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8) повышает результативность участия в олимп</w:t>
      </w:r>
      <w:r>
        <w:rPr>
          <w:rFonts w:ascii="Times New Roman" w:hAnsi="Times New Roman" w:cs="Times New Roman"/>
          <w:sz w:val="28"/>
          <w:szCs w:val="28"/>
        </w:rPr>
        <w:t>иадах, конкурсах разных уровней;</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9) расширяет кругозор учащихся, способствует развитию творческих возможностей учащихся, помогает более глубокому осознанию и усвоению программного материала основного курса физики, математики, информатики на уровне применения знаний, умений, навыков в новых условиях; </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10) приобщает школьников к научно-исследовательской</w:t>
      </w:r>
      <w:r>
        <w:rPr>
          <w:rFonts w:ascii="Times New Roman" w:hAnsi="Times New Roman" w:cs="Times New Roman"/>
          <w:sz w:val="28"/>
          <w:szCs w:val="28"/>
        </w:rPr>
        <w:t xml:space="preserve"> деятельности </w:t>
      </w:r>
    </w:p>
    <w:p w:rsidR="0030608A" w:rsidRDefault="0030608A" w:rsidP="0030608A">
      <w:pPr>
        <w:spacing w:after="0" w:line="360" w:lineRule="auto"/>
        <w:jc w:val="both"/>
        <w:rPr>
          <w:rFonts w:ascii="Times New Roman" w:hAnsi="Times New Roman" w:cs="Times New Roman"/>
          <w:sz w:val="28"/>
          <w:szCs w:val="28"/>
        </w:rPr>
      </w:pPr>
    </w:p>
    <w:p w:rsidR="0030608A" w:rsidRPr="0030608A" w:rsidRDefault="0030608A" w:rsidP="0030608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ЗАКЛЮЧЕНИЕ</w:t>
      </w:r>
    </w:p>
    <w:p w:rsidR="0030608A" w:rsidRP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Я считаю, что за методикой интегрированных уроков большое будущее (Приложение 17). Благодаря им в сознании учеников формируется более объективная картина мира, ребята начинают активно применять свои знания </w:t>
      </w:r>
      <w:r w:rsidRPr="0030608A">
        <w:rPr>
          <w:rFonts w:ascii="Times New Roman" w:hAnsi="Times New Roman" w:cs="Times New Roman"/>
          <w:sz w:val="28"/>
          <w:szCs w:val="28"/>
        </w:rPr>
        <w:lastRenderedPageBreak/>
        <w:t xml:space="preserve">на практике, поэтому знания легче обнаруживают свой прикладной характер. И учитель по-новому видит и раскрывает свой предмет, яснее осознавая его соотношение с другими науками. </w:t>
      </w:r>
    </w:p>
    <w:p w:rsidR="0030608A" w:rsidRDefault="0030608A" w:rsidP="0030608A">
      <w:pPr>
        <w:spacing w:after="0" w:line="360" w:lineRule="auto"/>
        <w:jc w:val="both"/>
        <w:rPr>
          <w:rFonts w:ascii="Times New Roman" w:hAnsi="Times New Roman" w:cs="Times New Roman"/>
          <w:sz w:val="28"/>
          <w:szCs w:val="28"/>
        </w:rPr>
      </w:pPr>
      <w:r w:rsidRPr="0030608A">
        <w:rPr>
          <w:rFonts w:ascii="Times New Roman" w:hAnsi="Times New Roman" w:cs="Times New Roman"/>
          <w:sz w:val="28"/>
          <w:szCs w:val="28"/>
        </w:rPr>
        <w:t xml:space="preserve">          Однотипность уроков в школе, </w:t>
      </w:r>
      <w:proofErr w:type="spellStart"/>
      <w:r w:rsidRPr="0030608A">
        <w:rPr>
          <w:rFonts w:ascii="Times New Roman" w:hAnsi="Times New Roman" w:cs="Times New Roman"/>
          <w:sz w:val="28"/>
          <w:szCs w:val="28"/>
        </w:rPr>
        <w:t>многопредметность</w:t>
      </w:r>
      <w:proofErr w:type="spellEnd"/>
      <w:r w:rsidRPr="0030608A">
        <w:rPr>
          <w:rFonts w:ascii="Times New Roman" w:hAnsi="Times New Roman" w:cs="Times New Roman"/>
          <w:sz w:val="28"/>
          <w:szCs w:val="28"/>
        </w:rPr>
        <w:t xml:space="preserve">  давно стала тормозом развивающего обучения. Необходимо обновление содержания образования. При интеграции возрастает темп изложения учебного материала, что концентрирует внимание учащихся и стимулирует их познавательную деятельность. Снимается проблема отношения учащихся к "второстепенному" предмету, облегчается контроль знаний учащихся.</w:t>
      </w:r>
    </w:p>
    <w:p w:rsidR="001A0E37" w:rsidRDefault="001A0E37" w:rsidP="0030608A">
      <w:pPr>
        <w:spacing w:after="0" w:line="360" w:lineRule="auto"/>
        <w:jc w:val="both"/>
        <w:rPr>
          <w:rFonts w:ascii="Times New Roman" w:hAnsi="Times New Roman" w:cs="Times New Roman"/>
          <w:sz w:val="28"/>
          <w:szCs w:val="28"/>
        </w:rPr>
      </w:pPr>
    </w:p>
    <w:p w:rsidR="001A0E37" w:rsidRPr="001A0E37" w:rsidRDefault="001A0E37" w:rsidP="001A0E37">
      <w:pPr>
        <w:spacing w:after="0" w:line="360" w:lineRule="auto"/>
        <w:jc w:val="center"/>
        <w:rPr>
          <w:rFonts w:ascii="Times New Roman" w:eastAsia="Times New Roman" w:hAnsi="Times New Roman" w:cs="Times New Roman"/>
          <w:sz w:val="28"/>
          <w:szCs w:val="28"/>
          <w:lang w:eastAsia="ru-RU"/>
        </w:rPr>
      </w:pPr>
      <w:r w:rsidRPr="001A0E37">
        <w:rPr>
          <w:rFonts w:ascii="Times New Roman" w:eastAsia="Times New Roman" w:hAnsi="Times New Roman" w:cs="Times New Roman"/>
          <w:sz w:val="28"/>
          <w:szCs w:val="28"/>
          <w:lang w:eastAsia="ru-RU"/>
        </w:rPr>
        <w:t>ЛИТЕРАТУРА</w:t>
      </w:r>
    </w:p>
    <w:p w:rsidR="001A0E37" w:rsidRPr="00F0729C" w:rsidRDefault="001A0E37" w:rsidP="001A0E37">
      <w:pPr>
        <w:pStyle w:val="a6"/>
        <w:numPr>
          <w:ilvl w:val="0"/>
          <w:numId w:val="1"/>
        </w:numPr>
        <w:spacing w:line="360" w:lineRule="auto"/>
        <w:rPr>
          <w:rFonts w:ascii="Times New Roman" w:eastAsia="Times New Roman" w:hAnsi="Times New Roman" w:cs="Times New Roman"/>
          <w:sz w:val="28"/>
          <w:szCs w:val="28"/>
          <w:lang w:eastAsia="ru-RU"/>
        </w:rPr>
      </w:pPr>
      <w:r w:rsidRPr="00F0729C">
        <w:rPr>
          <w:rFonts w:ascii="Times New Roman" w:eastAsia="Times New Roman" w:hAnsi="Times New Roman" w:cs="Times New Roman"/>
          <w:sz w:val="28"/>
          <w:szCs w:val="28"/>
          <w:lang w:eastAsia="ru-RU"/>
        </w:rPr>
        <w:t>Актуальные вопросы формирования интереса в обучении</w:t>
      </w:r>
      <w:proofErr w:type="gramStart"/>
      <w:r w:rsidRPr="00F0729C">
        <w:rPr>
          <w:rFonts w:ascii="Times New Roman" w:eastAsia="Times New Roman" w:hAnsi="Times New Roman" w:cs="Times New Roman"/>
          <w:sz w:val="28"/>
          <w:szCs w:val="28"/>
          <w:lang w:eastAsia="ru-RU"/>
        </w:rPr>
        <w:t xml:space="preserve"> / П</w:t>
      </w:r>
      <w:proofErr w:type="gramEnd"/>
      <w:r w:rsidRPr="00F0729C">
        <w:rPr>
          <w:rFonts w:ascii="Times New Roman" w:eastAsia="Times New Roman" w:hAnsi="Times New Roman" w:cs="Times New Roman"/>
          <w:sz w:val="28"/>
          <w:szCs w:val="28"/>
          <w:lang w:eastAsia="ru-RU"/>
        </w:rPr>
        <w:t>од ред. Г.И. Щукиной. М., 1984.</w:t>
      </w:r>
    </w:p>
    <w:p w:rsidR="001A0E37" w:rsidRPr="003571A4" w:rsidRDefault="001A0E37" w:rsidP="001A0E37">
      <w:pPr>
        <w:pStyle w:val="a6"/>
        <w:numPr>
          <w:ilvl w:val="0"/>
          <w:numId w:val="1"/>
        </w:numPr>
        <w:spacing w:after="0" w:line="360" w:lineRule="auto"/>
        <w:jc w:val="both"/>
        <w:rPr>
          <w:rFonts w:ascii="Times New Roman" w:eastAsia="Times New Roman" w:hAnsi="Times New Roman" w:cs="Times New Roman"/>
          <w:sz w:val="28"/>
          <w:szCs w:val="28"/>
          <w:lang w:eastAsia="ru-RU"/>
        </w:rPr>
      </w:pPr>
      <w:proofErr w:type="spellStart"/>
      <w:r w:rsidRPr="003571A4">
        <w:rPr>
          <w:rFonts w:ascii="Times New Roman" w:eastAsia="Times New Roman" w:hAnsi="Times New Roman" w:cs="Times New Roman"/>
          <w:sz w:val="28"/>
          <w:szCs w:val="28"/>
          <w:lang w:eastAsia="ru-RU"/>
        </w:rPr>
        <w:t>Букарёва</w:t>
      </w:r>
      <w:proofErr w:type="spellEnd"/>
      <w:r w:rsidRPr="003571A4">
        <w:rPr>
          <w:rFonts w:ascii="Times New Roman" w:eastAsia="Times New Roman" w:hAnsi="Times New Roman" w:cs="Times New Roman"/>
          <w:sz w:val="28"/>
          <w:szCs w:val="28"/>
          <w:lang w:eastAsia="ru-RU"/>
        </w:rPr>
        <w:t xml:space="preserve"> М.М. Пути преодоления школьных перегрузок за счёт развития </w:t>
      </w:r>
      <w:proofErr w:type="spellStart"/>
      <w:r w:rsidRPr="003571A4">
        <w:rPr>
          <w:rFonts w:ascii="Times New Roman" w:eastAsia="Times New Roman" w:hAnsi="Times New Roman" w:cs="Times New Roman"/>
          <w:sz w:val="28"/>
          <w:szCs w:val="28"/>
          <w:lang w:eastAsia="ru-RU"/>
        </w:rPr>
        <w:t>межпредметных</w:t>
      </w:r>
      <w:proofErr w:type="spellEnd"/>
      <w:r w:rsidRPr="003571A4">
        <w:rPr>
          <w:rFonts w:ascii="Times New Roman" w:eastAsia="Times New Roman" w:hAnsi="Times New Roman" w:cs="Times New Roman"/>
          <w:sz w:val="28"/>
          <w:szCs w:val="28"/>
          <w:lang w:eastAsia="ru-RU"/>
        </w:rPr>
        <w:t xml:space="preserve"> связей и создания ситуации успешности для каждого ребёнка. – М., 2007.</w:t>
      </w:r>
    </w:p>
    <w:p w:rsidR="001A0E37" w:rsidRDefault="001A0E37" w:rsidP="001A0E37">
      <w:pPr>
        <w:pStyle w:val="a6"/>
        <w:numPr>
          <w:ilvl w:val="0"/>
          <w:numId w:val="1"/>
        </w:numPr>
        <w:spacing w:after="0" w:line="360" w:lineRule="auto"/>
        <w:jc w:val="both"/>
        <w:rPr>
          <w:rFonts w:ascii="Times New Roman" w:eastAsia="Times New Roman" w:hAnsi="Times New Roman" w:cs="Times New Roman"/>
          <w:sz w:val="28"/>
          <w:szCs w:val="28"/>
          <w:lang w:eastAsia="ru-RU"/>
        </w:rPr>
      </w:pPr>
      <w:r w:rsidRPr="003571A4">
        <w:rPr>
          <w:rFonts w:ascii="Times New Roman" w:eastAsia="Times New Roman" w:hAnsi="Times New Roman" w:cs="Times New Roman"/>
          <w:sz w:val="28"/>
          <w:szCs w:val="28"/>
          <w:lang w:eastAsia="ru-RU"/>
        </w:rPr>
        <w:t>Всесвятский Б. В. Системный подход к биологическому образованию в средней школе. - М.: Просвещение, 1985.</w:t>
      </w:r>
    </w:p>
    <w:p w:rsidR="001A0E37" w:rsidRPr="003571A4" w:rsidRDefault="001A0E37" w:rsidP="001A0E37">
      <w:pPr>
        <w:pStyle w:val="a6"/>
        <w:numPr>
          <w:ilvl w:val="0"/>
          <w:numId w:val="1"/>
        </w:numPr>
        <w:spacing w:after="0" w:line="360" w:lineRule="auto"/>
        <w:jc w:val="both"/>
        <w:rPr>
          <w:rFonts w:ascii="Times New Roman" w:eastAsia="Times New Roman" w:hAnsi="Times New Roman" w:cs="Times New Roman"/>
          <w:sz w:val="28"/>
          <w:szCs w:val="28"/>
          <w:lang w:eastAsia="ru-RU"/>
        </w:rPr>
      </w:pPr>
      <w:r w:rsidRPr="00E00652">
        <w:rPr>
          <w:rFonts w:ascii="Times New Roman" w:eastAsia="Times New Roman" w:hAnsi="Times New Roman" w:cs="Times New Roman"/>
          <w:sz w:val="28"/>
          <w:szCs w:val="28"/>
          <w:lang w:eastAsia="ru-RU"/>
        </w:rPr>
        <w:t xml:space="preserve">Гурьев, А.И. Статус </w:t>
      </w:r>
      <w:proofErr w:type="spellStart"/>
      <w:r w:rsidRPr="00E00652">
        <w:rPr>
          <w:rFonts w:ascii="Times New Roman" w:eastAsia="Times New Roman" w:hAnsi="Times New Roman" w:cs="Times New Roman"/>
          <w:sz w:val="28"/>
          <w:szCs w:val="28"/>
          <w:lang w:eastAsia="ru-RU"/>
        </w:rPr>
        <w:t>межпредметных</w:t>
      </w:r>
      <w:proofErr w:type="spellEnd"/>
      <w:r w:rsidRPr="00E00652">
        <w:rPr>
          <w:rFonts w:ascii="Times New Roman" w:eastAsia="Times New Roman" w:hAnsi="Times New Roman" w:cs="Times New Roman"/>
          <w:sz w:val="28"/>
          <w:szCs w:val="28"/>
          <w:lang w:eastAsia="ru-RU"/>
        </w:rPr>
        <w:t xml:space="preserve"> связей в системе современного образования / А.И. Гурьев // Наука и школа. - 2002. - №2. - с. 41-45</w:t>
      </w:r>
    </w:p>
    <w:p w:rsidR="001A0E37" w:rsidRPr="003571A4" w:rsidRDefault="001A0E37" w:rsidP="001A0E37">
      <w:pPr>
        <w:pStyle w:val="a6"/>
        <w:numPr>
          <w:ilvl w:val="0"/>
          <w:numId w:val="1"/>
        </w:numPr>
        <w:spacing w:after="0" w:line="360" w:lineRule="auto"/>
        <w:jc w:val="both"/>
        <w:rPr>
          <w:rFonts w:ascii="Times New Roman" w:eastAsia="Times New Roman" w:hAnsi="Times New Roman" w:cs="Times New Roman"/>
          <w:sz w:val="28"/>
          <w:szCs w:val="28"/>
          <w:lang w:eastAsia="ru-RU"/>
        </w:rPr>
      </w:pPr>
      <w:r w:rsidRPr="003571A4">
        <w:rPr>
          <w:rFonts w:ascii="Times New Roman" w:eastAsia="Times New Roman" w:hAnsi="Times New Roman" w:cs="Times New Roman"/>
          <w:sz w:val="28"/>
          <w:szCs w:val="28"/>
          <w:lang w:eastAsia="ru-RU"/>
        </w:rPr>
        <w:t xml:space="preserve">Довгопол И.И.,  </w:t>
      </w:r>
      <w:proofErr w:type="spellStart"/>
      <w:r w:rsidRPr="003571A4">
        <w:rPr>
          <w:rFonts w:ascii="Times New Roman" w:eastAsia="Times New Roman" w:hAnsi="Times New Roman" w:cs="Times New Roman"/>
          <w:sz w:val="28"/>
          <w:szCs w:val="28"/>
          <w:lang w:eastAsia="ru-RU"/>
        </w:rPr>
        <w:t>Ивкова</w:t>
      </w:r>
      <w:proofErr w:type="spellEnd"/>
      <w:r w:rsidRPr="003571A4">
        <w:rPr>
          <w:rFonts w:ascii="Times New Roman" w:eastAsia="Times New Roman" w:hAnsi="Times New Roman" w:cs="Times New Roman"/>
          <w:sz w:val="28"/>
          <w:szCs w:val="28"/>
          <w:lang w:eastAsia="ru-RU"/>
        </w:rPr>
        <w:t xml:space="preserve"> Т.А.  Современные образовательные и педагогические технологии. – Симферополь: НАТА, 2006. – 335 с.</w:t>
      </w:r>
    </w:p>
    <w:p w:rsidR="001A0E37" w:rsidRPr="003571A4" w:rsidRDefault="001A0E37" w:rsidP="001A0E37">
      <w:pPr>
        <w:pStyle w:val="a6"/>
        <w:numPr>
          <w:ilvl w:val="0"/>
          <w:numId w:val="1"/>
        </w:numPr>
        <w:spacing w:after="0" w:line="360" w:lineRule="auto"/>
        <w:jc w:val="both"/>
        <w:rPr>
          <w:rFonts w:ascii="Times New Roman" w:eastAsia="Times New Roman" w:hAnsi="Times New Roman" w:cs="Times New Roman"/>
          <w:sz w:val="28"/>
          <w:szCs w:val="28"/>
          <w:lang w:eastAsia="ru-RU"/>
        </w:rPr>
      </w:pPr>
      <w:proofErr w:type="spellStart"/>
      <w:r w:rsidRPr="003571A4">
        <w:rPr>
          <w:rFonts w:ascii="Times New Roman" w:eastAsia="Times New Roman" w:hAnsi="Times New Roman" w:cs="Times New Roman"/>
          <w:sz w:val="28"/>
          <w:szCs w:val="28"/>
          <w:lang w:eastAsia="ru-RU"/>
        </w:rPr>
        <w:t>Лакоценина</w:t>
      </w:r>
      <w:proofErr w:type="spellEnd"/>
      <w:r w:rsidRPr="003571A4">
        <w:rPr>
          <w:rFonts w:ascii="Times New Roman" w:eastAsia="Times New Roman" w:hAnsi="Times New Roman" w:cs="Times New Roman"/>
          <w:sz w:val="28"/>
          <w:szCs w:val="28"/>
          <w:lang w:eastAsia="ru-RU"/>
        </w:rPr>
        <w:t xml:space="preserve"> Т. П. Современный урок. Интегрированные уроки. — М.: Учитель, 2008.</w:t>
      </w:r>
    </w:p>
    <w:p w:rsidR="001A0E37" w:rsidRDefault="001A0E37" w:rsidP="001A0E37">
      <w:pPr>
        <w:pStyle w:val="a6"/>
        <w:numPr>
          <w:ilvl w:val="0"/>
          <w:numId w:val="1"/>
        </w:numPr>
        <w:spacing w:after="0" w:line="360" w:lineRule="auto"/>
        <w:jc w:val="both"/>
        <w:rPr>
          <w:rFonts w:ascii="Times New Roman" w:eastAsia="Times New Roman" w:hAnsi="Times New Roman" w:cs="Times New Roman"/>
          <w:sz w:val="28"/>
          <w:szCs w:val="28"/>
          <w:lang w:eastAsia="ru-RU"/>
        </w:rPr>
      </w:pPr>
      <w:r w:rsidRPr="003571A4">
        <w:rPr>
          <w:rFonts w:ascii="Times New Roman" w:eastAsia="Times New Roman" w:hAnsi="Times New Roman" w:cs="Times New Roman"/>
          <w:sz w:val="28"/>
          <w:szCs w:val="28"/>
          <w:lang w:eastAsia="ru-RU"/>
        </w:rPr>
        <w:t xml:space="preserve">Максимова В.Н. </w:t>
      </w:r>
      <w:proofErr w:type="spellStart"/>
      <w:r w:rsidRPr="003571A4">
        <w:rPr>
          <w:rFonts w:ascii="Times New Roman" w:eastAsia="Times New Roman" w:hAnsi="Times New Roman" w:cs="Times New Roman"/>
          <w:sz w:val="28"/>
          <w:szCs w:val="28"/>
          <w:lang w:eastAsia="ru-RU"/>
        </w:rPr>
        <w:t>Межпредметные</w:t>
      </w:r>
      <w:proofErr w:type="spellEnd"/>
      <w:r w:rsidRPr="003571A4">
        <w:rPr>
          <w:rFonts w:ascii="Times New Roman" w:eastAsia="Times New Roman" w:hAnsi="Times New Roman" w:cs="Times New Roman"/>
          <w:sz w:val="28"/>
          <w:szCs w:val="28"/>
          <w:lang w:eastAsia="ru-RU"/>
        </w:rPr>
        <w:t xml:space="preserve"> связи в обучении биологии. – М.: Просвещение, 1997.</w:t>
      </w:r>
    </w:p>
    <w:p w:rsidR="001A0E37" w:rsidRDefault="001A0E37" w:rsidP="001A0E37">
      <w:pPr>
        <w:spacing w:after="0" w:line="360" w:lineRule="auto"/>
        <w:jc w:val="both"/>
        <w:rPr>
          <w:rFonts w:ascii="Times New Roman" w:eastAsia="Times New Roman" w:hAnsi="Times New Roman" w:cs="Times New Roman"/>
          <w:sz w:val="28"/>
          <w:szCs w:val="28"/>
          <w:lang w:eastAsia="ru-RU"/>
        </w:rPr>
      </w:pPr>
    </w:p>
    <w:p w:rsidR="001A0E37" w:rsidRDefault="001A0E37" w:rsidP="001A0E37">
      <w:pPr>
        <w:spacing w:after="0" w:line="360" w:lineRule="auto"/>
        <w:jc w:val="both"/>
        <w:rPr>
          <w:rFonts w:ascii="Times New Roman" w:eastAsia="Times New Roman" w:hAnsi="Times New Roman" w:cs="Times New Roman"/>
          <w:sz w:val="28"/>
          <w:szCs w:val="28"/>
          <w:lang w:eastAsia="ru-RU"/>
        </w:rPr>
      </w:pPr>
    </w:p>
    <w:p w:rsidR="001A0E37" w:rsidRDefault="001A0E37" w:rsidP="001A0E37">
      <w:pPr>
        <w:spacing w:after="0" w:line="360" w:lineRule="auto"/>
        <w:jc w:val="both"/>
        <w:rPr>
          <w:rFonts w:ascii="Times New Roman" w:eastAsia="Times New Roman" w:hAnsi="Times New Roman" w:cs="Times New Roman"/>
          <w:sz w:val="28"/>
          <w:szCs w:val="28"/>
          <w:lang w:eastAsia="ru-RU"/>
        </w:rPr>
      </w:pPr>
    </w:p>
    <w:p w:rsidR="001A0E37" w:rsidRPr="001A0E37" w:rsidRDefault="001A0E37" w:rsidP="001A0E37">
      <w:pPr>
        <w:spacing w:after="0" w:line="360" w:lineRule="auto"/>
        <w:jc w:val="both"/>
        <w:rPr>
          <w:rFonts w:ascii="Times New Roman" w:eastAsia="Times New Roman" w:hAnsi="Times New Roman" w:cs="Times New Roman"/>
          <w:sz w:val="28"/>
          <w:szCs w:val="28"/>
          <w:lang w:eastAsia="ru-RU"/>
        </w:rPr>
      </w:pPr>
    </w:p>
    <w:p w:rsidR="001A0E37" w:rsidRPr="002F7D7E" w:rsidRDefault="001A0E37" w:rsidP="001A0E37">
      <w:pPr>
        <w:autoSpaceDE w:val="0"/>
        <w:autoSpaceDN w:val="0"/>
        <w:adjustRightInd w:val="0"/>
        <w:spacing w:after="0" w:line="240" w:lineRule="auto"/>
        <w:jc w:val="right"/>
        <w:rPr>
          <w:rFonts w:ascii="Times New Roman" w:hAnsi="Times New Roman" w:cs="Times New Roman"/>
          <w:b/>
          <w:bCs/>
          <w:i/>
          <w:sz w:val="28"/>
          <w:szCs w:val="28"/>
        </w:rPr>
      </w:pPr>
      <w:r>
        <w:rPr>
          <w:rFonts w:ascii="Times New Roman" w:hAnsi="Times New Roman" w:cs="Times New Roman"/>
          <w:b/>
          <w:bCs/>
          <w:i/>
          <w:sz w:val="28"/>
          <w:szCs w:val="28"/>
        </w:rPr>
        <w:lastRenderedPageBreak/>
        <w:t>Приложение 1</w:t>
      </w:r>
    </w:p>
    <w:p w:rsidR="001A0E37" w:rsidRPr="00C330B3" w:rsidRDefault="001A0E37" w:rsidP="001A0E37">
      <w:pPr>
        <w:autoSpaceDE w:val="0"/>
        <w:autoSpaceDN w:val="0"/>
        <w:adjustRightInd w:val="0"/>
        <w:spacing w:after="0" w:line="240" w:lineRule="auto"/>
        <w:rPr>
          <w:rFonts w:ascii="Times New Roman" w:hAnsi="Times New Roman" w:cs="Times New Roman"/>
          <w:bCs/>
          <w:i/>
          <w:sz w:val="28"/>
          <w:szCs w:val="28"/>
        </w:rPr>
      </w:pPr>
    </w:p>
    <w:p w:rsidR="001A0E37" w:rsidRPr="00EE0EE8" w:rsidRDefault="001A0E37" w:rsidP="001A0E37">
      <w:pPr>
        <w:pStyle w:val="a5"/>
        <w:spacing w:line="360" w:lineRule="auto"/>
        <w:jc w:val="center"/>
        <w:rPr>
          <w:rFonts w:ascii="Times New Roman" w:hAnsi="Times New Roman" w:cs="Times New Roman"/>
          <w:sz w:val="28"/>
          <w:szCs w:val="28"/>
        </w:rPr>
      </w:pPr>
      <w:r w:rsidRPr="00EE0EE8">
        <w:rPr>
          <w:rFonts w:ascii="Times New Roman" w:hAnsi="Times New Roman" w:cs="Times New Roman"/>
          <w:sz w:val="28"/>
          <w:szCs w:val="28"/>
        </w:rPr>
        <w:t xml:space="preserve">Количественные задачи по биологии с </w:t>
      </w:r>
      <w:proofErr w:type="spellStart"/>
      <w:r w:rsidRPr="00EE0EE8">
        <w:rPr>
          <w:rFonts w:ascii="Times New Roman" w:hAnsi="Times New Roman" w:cs="Times New Roman"/>
          <w:sz w:val="28"/>
          <w:szCs w:val="28"/>
        </w:rPr>
        <w:t>межпредметным</w:t>
      </w:r>
      <w:proofErr w:type="spellEnd"/>
      <w:r w:rsidRPr="00EE0EE8">
        <w:rPr>
          <w:rFonts w:ascii="Times New Roman" w:hAnsi="Times New Roman" w:cs="Times New Roman"/>
          <w:sz w:val="28"/>
          <w:szCs w:val="28"/>
        </w:rPr>
        <w:t xml:space="preserve"> содержанием</w:t>
      </w:r>
    </w:p>
    <w:p w:rsidR="001A0E37" w:rsidRPr="00EE0EE8" w:rsidRDefault="001A0E37" w:rsidP="001A0E37">
      <w:pPr>
        <w:pStyle w:val="a5"/>
        <w:spacing w:line="360" w:lineRule="auto"/>
        <w:rPr>
          <w:rFonts w:ascii="Times New Roman" w:hAnsi="Times New Roman" w:cs="Times New Roman"/>
          <w:sz w:val="28"/>
          <w:szCs w:val="28"/>
        </w:rPr>
      </w:pP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b/>
          <w:sz w:val="28"/>
          <w:szCs w:val="28"/>
        </w:rPr>
        <w:t>1.</w:t>
      </w:r>
      <w:r>
        <w:rPr>
          <w:rFonts w:ascii="Times New Roman" w:hAnsi="Times New Roman" w:cs="Times New Roman"/>
          <w:sz w:val="28"/>
          <w:szCs w:val="28"/>
        </w:rPr>
        <w:t xml:space="preserve"> </w:t>
      </w:r>
      <w:r w:rsidRPr="00EE0EE8">
        <w:rPr>
          <w:rFonts w:ascii="Times New Roman" w:hAnsi="Times New Roman" w:cs="Times New Roman"/>
          <w:sz w:val="28"/>
          <w:szCs w:val="28"/>
        </w:rPr>
        <w:t xml:space="preserve">Скорость движения воды по сосудам достигает 20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sidRPr="00EE0EE8">
        <w:rPr>
          <w:rFonts w:ascii="Times New Roman" w:hAnsi="Times New Roman" w:cs="Times New Roman"/>
          <w:sz w:val="28"/>
          <w:szCs w:val="28"/>
        </w:rPr>
        <w:t xml:space="preserve"> в час на 1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2</m:t>
            </m:r>
          </m:sup>
        </m:sSup>
      </m:oMath>
      <w:r w:rsidRPr="00EE0EE8">
        <w:rPr>
          <w:rFonts w:ascii="Times New Roman" w:hAnsi="Times New Roman" w:cs="Times New Roman"/>
          <w:sz w:val="28"/>
          <w:szCs w:val="28"/>
        </w:rPr>
        <w:t xml:space="preserve"> поперечного сечения древесины берёзы, а скорость движения воды по сосудам древесины сосны в 4 раза меньше, чем у берёзы. Рассчитайте скорость движения воды по сосудам древесины у сосны.</w:t>
      </w:r>
    </w:p>
    <w:p w:rsidR="001A0E37" w:rsidRPr="00EE0EE8" w:rsidRDefault="001A0E37" w:rsidP="001A0E37">
      <w:pPr>
        <w:pStyle w:val="a5"/>
        <w:spacing w:line="360" w:lineRule="auto"/>
        <w:jc w:val="center"/>
        <w:rPr>
          <w:rFonts w:ascii="Times New Roman" w:hAnsi="Times New Roman" w:cs="Times New Roman"/>
          <w:sz w:val="28"/>
          <w:szCs w:val="28"/>
        </w:rPr>
      </w:pPr>
      <w:r w:rsidRPr="00EE0EE8">
        <w:rPr>
          <w:rFonts w:ascii="Times New Roman" w:hAnsi="Times New Roman" w:cs="Times New Roman"/>
          <w:sz w:val="28"/>
          <w:szCs w:val="28"/>
        </w:rPr>
        <w:t>Решение:</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Проделаем следующий расчет: 20</w:t>
      </w:r>
      <w:proofErr w:type="gramStart"/>
      <w:r w:rsidRPr="00EE0EE8">
        <w:rPr>
          <w:rFonts w:ascii="Times New Roman" w:hAnsi="Times New Roman" w:cs="Times New Roman"/>
          <w:sz w:val="28"/>
          <w:szCs w:val="28"/>
        </w:rPr>
        <w:t xml:space="preserve"> :</w:t>
      </w:r>
      <w:proofErr w:type="gramEnd"/>
      <w:r w:rsidRPr="00EE0EE8">
        <w:rPr>
          <w:rFonts w:ascii="Times New Roman" w:hAnsi="Times New Roman" w:cs="Times New Roman"/>
          <w:sz w:val="28"/>
          <w:szCs w:val="28"/>
        </w:rPr>
        <w:t xml:space="preserve"> 4 = 5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sidRPr="00EE0EE8">
        <w:rPr>
          <w:rFonts w:ascii="Times New Roman" w:hAnsi="Times New Roman" w:cs="Times New Roman"/>
          <w:sz w:val="28"/>
          <w:szCs w:val="28"/>
        </w:rPr>
        <w:t xml:space="preserve"> в 1 час на 1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2</m:t>
            </m:r>
          </m:sup>
        </m:sSup>
      </m:oMath>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Ответ: 5</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sidRPr="00EE0EE8">
        <w:rPr>
          <w:rFonts w:ascii="Times New Roman" w:hAnsi="Times New Roman" w:cs="Times New Roman"/>
          <w:sz w:val="28"/>
          <w:szCs w:val="28"/>
        </w:rPr>
        <w:t>в час на 1</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2</m:t>
            </m:r>
          </m:sup>
        </m:sSup>
      </m:oMath>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b/>
          <w:sz w:val="28"/>
          <w:szCs w:val="28"/>
        </w:rPr>
        <w:t>2.</w:t>
      </w:r>
      <w:r w:rsidRPr="00EE0EE8">
        <w:rPr>
          <w:rFonts w:ascii="Times New Roman" w:hAnsi="Times New Roman" w:cs="Times New Roman"/>
          <w:sz w:val="28"/>
          <w:szCs w:val="28"/>
        </w:rPr>
        <w:t xml:space="preserve"> Скорость движения воды по водопроводу составляет 100 см3 на 1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2</m:t>
            </m:r>
          </m:sup>
        </m:sSup>
      </m:oMath>
      <w:r w:rsidRPr="00EE0EE8">
        <w:rPr>
          <w:rFonts w:ascii="Times New Roman" w:hAnsi="Times New Roman" w:cs="Times New Roman"/>
          <w:sz w:val="28"/>
          <w:szCs w:val="28"/>
        </w:rPr>
        <w:t xml:space="preserve"> сечения трубы в 1 секунду, что в 18 тыс. раз больше движения воды по сосудам древесины растения. Определите скорость движения воды по сосудам растения.</w:t>
      </w:r>
    </w:p>
    <w:p w:rsidR="001A0E37" w:rsidRPr="00EE0EE8" w:rsidRDefault="001A0E37" w:rsidP="001A0E37">
      <w:pPr>
        <w:pStyle w:val="a5"/>
        <w:spacing w:line="360" w:lineRule="auto"/>
        <w:jc w:val="center"/>
        <w:rPr>
          <w:rFonts w:ascii="Times New Roman" w:hAnsi="Times New Roman" w:cs="Times New Roman"/>
          <w:sz w:val="28"/>
          <w:szCs w:val="28"/>
        </w:rPr>
      </w:pPr>
      <w:r w:rsidRPr="00EE0EE8">
        <w:rPr>
          <w:rFonts w:ascii="Times New Roman" w:hAnsi="Times New Roman" w:cs="Times New Roman"/>
          <w:sz w:val="28"/>
          <w:szCs w:val="28"/>
        </w:rPr>
        <w:t>Решение:</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Проделаем следующие расчёты: 100</w:t>
      </w:r>
      <w:proofErr w:type="gramStart"/>
      <w:r w:rsidRPr="00EE0EE8">
        <w:rPr>
          <w:rFonts w:ascii="Times New Roman" w:hAnsi="Times New Roman" w:cs="Times New Roman"/>
          <w:sz w:val="28"/>
          <w:szCs w:val="28"/>
        </w:rPr>
        <w:t xml:space="preserve"> :</w:t>
      </w:r>
      <w:proofErr w:type="gramEnd"/>
      <w:r w:rsidRPr="00EE0EE8">
        <w:rPr>
          <w:rFonts w:ascii="Times New Roman" w:hAnsi="Times New Roman" w:cs="Times New Roman"/>
          <w:sz w:val="28"/>
          <w:szCs w:val="28"/>
        </w:rPr>
        <w:t xml:space="preserve"> 18000 * 3600 = 20</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 xml:space="preserve">Ответ: 20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sidRPr="00EE0EE8">
        <w:rPr>
          <w:rFonts w:ascii="Times New Roman" w:hAnsi="Times New Roman" w:cs="Times New Roman"/>
          <w:sz w:val="28"/>
          <w:szCs w:val="28"/>
        </w:rPr>
        <w:t xml:space="preserve"> в 1 час на 1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2</m:t>
            </m:r>
          </m:sup>
        </m:sSup>
      </m:oMath>
      <w:r w:rsidRPr="00EE0EE8">
        <w:rPr>
          <w:rFonts w:ascii="Times New Roman" w:hAnsi="Times New Roman" w:cs="Times New Roman"/>
          <w:sz w:val="28"/>
          <w:szCs w:val="28"/>
        </w:rPr>
        <w:t xml:space="preserve"> поперечного сечения древесины.</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b/>
          <w:sz w:val="28"/>
          <w:szCs w:val="28"/>
        </w:rPr>
        <w:t>3.</w:t>
      </w:r>
      <w:r w:rsidRPr="00EE0EE8">
        <w:rPr>
          <w:rFonts w:ascii="Times New Roman" w:hAnsi="Times New Roman" w:cs="Times New Roman"/>
          <w:sz w:val="28"/>
          <w:szCs w:val="28"/>
        </w:rPr>
        <w:t xml:space="preserve"> У быка в рубце на 1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sidRPr="00EE0EE8">
        <w:rPr>
          <w:rFonts w:ascii="Times New Roman" w:hAnsi="Times New Roman" w:cs="Times New Roman"/>
          <w:sz w:val="28"/>
          <w:szCs w:val="28"/>
        </w:rPr>
        <w:t xml:space="preserve"> приходится 2 млн. инфузорий. Подсчитайте общее количество инфузорий в рубце, если его объём достигает 125 литров. Р</w:t>
      </w:r>
      <w:proofErr w:type="spellStart"/>
      <w:r w:rsidRPr="00EE0EE8">
        <w:rPr>
          <w:rFonts w:ascii="Times New Roman" w:hAnsi="Times New Roman" w:cs="Times New Roman"/>
          <w:sz w:val="28"/>
          <w:szCs w:val="28"/>
        </w:rPr>
        <w:t>ешение</w:t>
      </w:r>
      <w:proofErr w:type="spellEnd"/>
      <w:r w:rsidRPr="00EE0EE8">
        <w:rPr>
          <w:rFonts w:ascii="Times New Roman" w:hAnsi="Times New Roman" w:cs="Times New Roman"/>
          <w:sz w:val="28"/>
          <w:szCs w:val="28"/>
        </w:rPr>
        <w:t xml:space="preserve">: 1 литр составляет 1000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sidRPr="00EE0EE8">
        <w:rPr>
          <w:rFonts w:ascii="Times New Roman" w:hAnsi="Times New Roman" w:cs="Times New Roman"/>
          <w:sz w:val="28"/>
          <w:szCs w:val="28"/>
        </w:rPr>
        <w:t xml:space="preserve">; 125 литров составляет 125000 </w:t>
      </w:r>
      <m:oMath>
        <m:sSup>
          <m:sSupPr>
            <m:ctrlPr>
              <w:rPr>
                <w:rFonts w:ascii="Cambria Math" w:hAnsi="Cambria Math" w:cs="Times New Roman"/>
                <w:i/>
                <w:sz w:val="28"/>
                <w:szCs w:val="28"/>
              </w:rPr>
            </m:ctrlPr>
          </m:sSupPr>
          <m:e>
            <m:r>
              <w:rPr>
                <w:rFonts w:ascii="Cambria Math" w:hAnsi="Cambria Math" w:cs="Times New Roman"/>
                <w:sz w:val="28"/>
                <w:szCs w:val="28"/>
              </w:rPr>
              <m:t>см</m:t>
            </m:r>
          </m:e>
          <m:sup>
            <m:r>
              <w:rPr>
                <w:rFonts w:ascii="Cambria Math" w:hAnsi="Cambria Math" w:cs="Times New Roman"/>
                <w:sz w:val="28"/>
                <w:szCs w:val="28"/>
              </w:rPr>
              <m:t>3</m:t>
            </m:r>
          </m:sup>
        </m:sSup>
      </m:oMath>
      <w:r w:rsidRPr="00EE0EE8">
        <w:rPr>
          <w:rFonts w:ascii="Times New Roman" w:hAnsi="Times New Roman" w:cs="Times New Roman"/>
          <w:sz w:val="28"/>
          <w:szCs w:val="28"/>
        </w:rPr>
        <w:t xml:space="preserve">. Рассчитаем количество инфузорий в рубце быка: 2000000 * 125000 = 25000000000 </w:t>
      </w:r>
      <w:r w:rsidRPr="00EE0EE8">
        <w:rPr>
          <w:rFonts w:ascii="Times New Roman" w:hAnsi="Times New Roman" w:cs="Times New Roman"/>
          <w:sz w:val="28"/>
          <w:szCs w:val="28"/>
        </w:rPr>
        <w:br/>
        <w:t>Ответ: в рубце быка содержится около 250 млрд. инфузорий.</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b/>
          <w:sz w:val="28"/>
          <w:szCs w:val="28"/>
        </w:rPr>
        <w:t>4.</w:t>
      </w:r>
      <w:r w:rsidRPr="00EE0EE8">
        <w:rPr>
          <w:rFonts w:ascii="Times New Roman" w:hAnsi="Times New Roman" w:cs="Times New Roman"/>
          <w:sz w:val="28"/>
          <w:szCs w:val="28"/>
        </w:rPr>
        <w:t xml:space="preserve"> У некоторых рыб оглушающих добычу или отпугивающих врага разряды постоянного электрического тока могут иметь напряжение 400</w:t>
      </w:r>
      <w:proofErr w:type="gramStart"/>
      <w:r w:rsidRPr="00EE0EE8">
        <w:rPr>
          <w:rFonts w:ascii="Times New Roman" w:hAnsi="Times New Roman" w:cs="Times New Roman"/>
          <w:sz w:val="28"/>
          <w:szCs w:val="28"/>
        </w:rPr>
        <w:t xml:space="preserve"> В</w:t>
      </w:r>
      <w:proofErr w:type="gramEnd"/>
      <w:r w:rsidRPr="00EE0EE8">
        <w:rPr>
          <w:rFonts w:ascii="Times New Roman" w:hAnsi="Times New Roman" w:cs="Times New Roman"/>
          <w:sz w:val="28"/>
          <w:szCs w:val="28"/>
        </w:rPr>
        <w:t xml:space="preserve"> и силу тока около 2А. Подсчитайте, какова может быть мощность электрического разряда рыбы? Определите, достаточно ли производимого рыбами электрического тока, чтобы стоваттная лампочка вспыхивала, как электрическая реклама?</w:t>
      </w:r>
    </w:p>
    <w:p w:rsidR="001A0E37" w:rsidRPr="00EE0EE8" w:rsidRDefault="001A0E37" w:rsidP="001A0E37">
      <w:pPr>
        <w:pStyle w:val="a5"/>
        <w:spacing w:line="360" w:lineRule="auto"/>
        <w:jc w:val="center"/>
        <w:rPr>
          <w:rFonts w:ascii="Times New Roman" w:hAnsi="Times New Roman" w:cs="Times New Roman"/>
          <w:sz w:val="28"/>
          <w:szCs w:val="28"/>
        </w:rPr>
      </w:pPr>
      <w:r w:rsidRPr="00EE0EE8">
        <w:rPr>
          <w:rFonts w:ascii="Times New Roman" w:hAnsi="Times New Roman" w:cs="Times New Roman"/>
          <w:sz w:val="28"/>
          <w:szCs w:val="28"/>
        </w:rPr>
        <w:lastRenderedPageBreak/>
        <w:t>Решение:</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Мощность электрического тока определяется по формуле: P = UI. где U – напряжение, I – сила тока, а P – мощность.</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 xml:space="preserve">Отсюда: </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P = 400 * 2 = 800ВТ.</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Ответ: 800ВТ тока, производимого рыбой достаточно, чтобы стоваттная лампочка вспыхивала, как электрическая реклама.</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b/>
          <w:sz w:val="28"/>
          <w:szCs w:val="28"/>
        </w:rPr>
        <w:t>5.</w:t>
      </w:r>
      <w:r>
        <w:rPr>
          <w:rFonts w:ascii="Times New Roman" w:hAnsi="Times New Roman" w:cs="Times New Roman"/>
          <w:sz w:val="28"/>
          <w:szCs w:val="28"/>
        </w:rPr>
        <w:t xml:space="preserve"> </w:t>
      </w:r>
      <w:r w:rsidRPr="00EE0EE8">
        <w:rPr>
          <w:rFonts w:ascii="Times New Roman" w:hAnsi="Times New Roman" w:cs="Times New Roman"/>
          <w:sz w:val="28"/>
          <w:szCs w:val="28"/>
        </w:rPr>
        <w:t>Людям, потерявшим большое количество крови, назначают внутривенные вливания физиологического раствора, концентрация которого равна концентрации солей крови. Для приготовления 100г этого раствора берут 0,9г хлорида натрия. Рассчитайте массовую долю хлорида натрия в физиологическом растворе.</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Формула нахождения массовой доли растворенного вещества:</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m (вещества)</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 xml:space="preserve">W (вещества) = -----------------------; W% = W </w:t>
      </w:r>
      <w:r w:rsidRPr="00EE0EE8">
        <w:rPr>
          <w:rFonts w:ascii="Times New Roman" w:hAnsi="Times New Roman" w:cs="Times New Roman"/>
          <w:sz w:val="28"/>
          <w:szCs w:val="28"/>
        </w:rPr>
        <w:t> 100%</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m (раствора)</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 xml:space="preserve">Подсчитайте общую биомассу почвенных простейших на 1 га, если биомасса их достигает 7,8 г на 1 </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2</m:t>
            </m:r>
          </m:sup>
        </m:sSup>
      </m:oMath>
      <w:r w:rsidRPr="00EE0EE8">
        <w:rPr>
          <w:rFonts w:ascii="Times New Roman" w:hAnsi="Times New Roman" w:cs="Times New Roman"/>
          <w:sz w:val="28"/>
          <w:szCs w:val="28"/>
        </w:rPr>
        <w:t>.</w:t>
      </w:r>
    </w:p>
    <w:p w:rsidR="001A0E37" w:rsidRPr="00EE0EE8" w:rsidRDefault="001A0E37" w:rsidP="001A0E37">
      <w:pPr>
        <w:pStyle w:val="a5"/>
        <w:spacing w:line="360" w:lineRule="auto"/>
        <w:jc w:val="center"/>
        <w:rPr>
          <w:rFonts w:ascii="Times New Roman" w:hAnsi="Times New Roman" w:cs="Times New Roman"/>
          <w:sz w:val="28"/>
          <w:szCs w:val="28"/>
        </w:rPr>
      </w:pPr>
      <w:r w:rsidRPr="00EE0EE8">
        <w:rPr>
          <w:rFonts w:ascii="Times New Roman" w:hAnsi="Times New Roman" w:cs="Times New Roman"/>
          <w:sz w:val="28"/>
          <w:szCs w:val="28"/>
        </w:rPr>
        <w:t>Решение:</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 xml:space="preserve">Исходя из того, что 1 га составляет 10000 </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2</m:t>
            </m:r>
          </m:sup>
        </m:sSup>
      </m:oMath>
      <w:r w:rsidRPr="00EE0EE8">
        <w:rPr>
          <w:rFonts w:ascii="Times New Roman" w:hAnsi="Times New Roman" w:cs="Times New Roman"/>
          <w:sz w:val="28"/>
          <w:szCs w:val="28"/>
        </w:rPr>
        <w:t xml:space="preserve">, а биомасса простейших </w:t>
      </w:r>
      <w:proofErr w:type="gramStart"/>
      <w:r w:rsidRPr="00EE0EE8">
        <w:rPr>
          <w:rFonts w:ascii="Times New Roman" w:hAnsi="Times New Roman" w:cs="Times New Roman"/>
          <w:sz w:val="28"/>
          <w:szCs w:val="28"/>
        </w:rPr>
        <w:t>достигает 7,8 г на 1</w:t>
      </w:r>
      <m:oMath>
        <m:sSup>
          <m:sSupPr>
            <m:ctrlPr>
              <w:rPr>
                <w:rFonts w:ascii="Cambria Math" w:hAnsi="Cambria Math" w:cs="Times New Roman"/>
                <w:i/>
                <w:sz w:val="28"/>
                <w:szCs w:val="28"/>
              </w:rPr>
            </m:ctrlPr>
          </m:sSupPr>
          <m:e>
            <m:r>
              <w:rPr>
                <w:rFonts w:ascii="Cambria Math" w:hAnsi="Cambria Math" w:cs="Times New Roman"/>
                <w:sz w:val="28"/>
                <w:szCs w:val="28"/>
              </w:rPr>
              <m:t>м</m:t>
            </m:r>
          </m:e>
          <m:sup>
            <m:r>
              <w:rPr>
                <w:rFonts w:ascii="Cambria Math" w:hAnsi="Cambria Math" w:cs="Times New Roman"/>
                <w:sz w:val="28"/>
                <w:szCs w:val="28"/>
              </w:rPr>
              <m:t>2</m:t>
            </m:r>
          </m:sup>
        </m:sSup>
      </m:oMath>
      <w:r w:rsidRPr="00EE0EE8">
        <w:rPr>
          <w:rFonts w:ascii="Times New Roman" w:hAnsi="Times New Roman" w:cs="Times New Roman"/>
          <w:sz w:val="28"/>
          <w:szCs w:val="28"/>
        </w:rPr>
        <w:t xml:space="preserve"> рассчитаем</w:t>
      </w:r>
      <w:proofErr w:type="gramEnd"/>
      <w:r w:rsidRPr="00EE0EE8">
        <w:rPr>
          <w:rFonts w:ascii="Times New Roman" w:hAnsi="Times New Roman" w:cs="Times New Roman"/>
          <w:sz w:val="28"/>
          <w:szCs w:val="28"/>
        </w:rPr>
        <w:t xml:space="preserve"> общую биомассу прост</w:t>
      </w:r>
      <w:proofErr w:type="spellStart"/>
      <w:r w:rsidRPr="00EE0EE8">
        <w:rPr>
          <w:rFonts w:ascii="Times New Roman" w:hAnsi="Times New Roman" w:cs="Times New Roman"/>
          <w:sz w:val="28"/>
          <w:szCs w:val="28"/>
        </w:rPr>
        <w:t>ейших</w:t>
      </w:r>
      <w:proofErr w:type="spellEnd"/>
      <w:r w:rsidRPr="00EE0EE8">
        <w:rPr>
          <w:rFonts w:ascii="Times New Roman" w:hAnsi="Times New Roman" w:cs="Times New Roman"/>
          <w:sz w:val="28"/>
          <w:szCs w:val="28"/>
        </w:rPr>
        <w:t xml:space="preserve"> на 1 га: </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7,8 * 10000 = 78000 = 78 (кг).</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Ответ: общая биомасса простейших на 1 га составляет 78 кг.</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b/>
          <w:sz w:val="28"/>
          <w:szCs w:val="28"/>
        </w:rPr>
        <w:t>6.</w:t>
      </w:r>
      <w:r w:rsidRPr="00EE0EE8">
        <w:rPr>
          <w:rFonts w:ascii="Times New Roman" w:hAnsi="Times New Roman" w:cs="Times New Roman"/>
          <w:sz w:val="28"/>
          <w:szCs w:val="28"/>
        </w:rPr>
        <w:t xml:space="preserve"> </w:t>
      </w:r>
      <w:proofErr w:type="gramStart"/>
      <w:r w:rsidRPr="00EE0EE8">
        <w:rPr>
          <w:rFonts w:ascii="Times New Roman" w:hAnsi="Times New Roman" w:cs="Times New Roman"/>
          <w:sz w:val="28"/>
          <w:szCs w:val="28"/>
        </w:rPr>
        <w:t>Вычислите скорость крови в полых венах, зная их диаметр (около 2,5</w:t>
      </w:r>
      <w:proofErr w:type="gramEnd"/>
    </w:p>
    <w:p w:rsidR="001A0E37" w:rsidRPr="00EE0EE8" w:rsidRDefault="001A0E37" w:rsidP="001A0E37">
      <w:pPr>
        <w:pStyle w:val="a5"/>
        <w:spacing w:line="360" w:lineRule="auto"/>
        <w:rPr>
          <w:rFonts w:ascii="Times New Roman" w:hAnsi="Times New Roman" w:cs="Times New Roman"/>
          <w:sz w:val="28"/>
          <w:szCs w:val="28"/>
        </w:rPr>
      </w:pPr>
      <w:proofErr w:type="gramStart"/>
      <w:r w:rsidRPr="00EE0EE8">
        <w:rPr>
          <w:rFonts w:ascii="Times New Roman" w:hAnsi="Times New Roman" w:cs="Times New Roman"/>
          <w:sz w:val="28"/>
          <w:szCs w:val="28"/>
        </w:rPr>
        <w:t>см</w:t>
      </w:r>
      <w:proofErr w:type="gramEnd"/>
      <w:r w:rsidRPr="00EE0EE8">
        <w:rPr>
          <w:rFonts w:ascii="Times New Roman" w:hAnsi="Times New Roman" w:cs="Times New Roman"/>
          <w:sz w:val="28"/>
          <w:szCs w:val="28"/>
        </w:rPr>
        <w:t xml:space="preserve">), скорость крови в аорте (0,5 м/с) и диаметр аорты (около 2,5 см) </w:t>
      </w:r>
    </w:p>
    <w:p w:rsidR="001A0E37" w:rsidRPr="00EE0EE8" w:rsidRDefault="001A0E37" w:rsidP="001A0E37">
      <w:pPr>
        <w:pStyle w:val="a5"/>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EE0EE8">
        <w:rPr>
          <w:rFonts w:ascii="Times New Roman" w:hAnsi="Times New Roman" w:cs="Times New Roman"/>
          <w:sz w:val="28"/>
          <w:szCs w:val="28"/>
        </w:rPr>
        <w:t xml:space="preserve">Решая задачу, учащиеся устанавливают, что скорость крови </w:t>
      </w:r>
      <w:proofErr w:type="gramStart"/>
      <w:r w:rsidRPr="00EE0EE8">
        <w:rPr>
          <w:rFonts w:ascii="Times New Roman" w:hAnsi="Times New Roman" w:cs="Times New Roman"/>
          <w:sz w:val="28"/>
          <w:szCs w:val="28"/>
        </w:rPr>
        <w:t>в</w:t>
      </w:r>
      <w:proofErr w:type="gramEnd"/>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 xml:space="preserve">полых </w:t>
      </w:r>
      <w:proofErr w:type="gramStart"/>
      <w:r w:rsidRPr="00EE0EE8">
        <w:rPr>
          <w:rFonts w:ascii="Times New Roman" w:hAnsi="Times New Roman" w:cs="Times New Roman"/>
          <w:sz w:val="28"/>
          <w:szCs w:val="28"/>
        </w:rPr>
        <w:t>венах</w:t>
      </w:r>
      <w:proofErr w:type="gramEnd"/>
      <w:r w:rsidRPr="00EE0EE8">
        <w:rPr>
          <w:rFonts w:ascii="Times New Roman" w:hAnsi="Times New Roman" w:cs="Times New Roman"/>
          <w:sz w:val="28"/>
          <w:szCs w:val="28"/>
        </w:rPr>
        <w:t xml:space="preserve"> должна быть в 2 раза меньше, чем в аорте, то есть</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 xml:space="preserve">примерно 0,25 м/с, так как полых вен две - </w:t>
      </w:r>
      <w:proofErr w:type="gramStart"/>
      <w:r w:rsidRPr="00EE0EE8">
        <w:rPr>
          <w:rFonts w:ascii="Times New Roman" w:hAnsi="Times New Roman" w:cs="Times New Roman"/>
          <w:sz w:val="28"/>
          <w:szCs w:val="28"/>
        </w:rPr>
        <w:t>верхняя</w:t>
      </w:r>
      <w:proofErr w:type="gramEnd"/>
      <w:r w:rsidRPr="00EE0EE8">
        <w:rPr>
          <w:rFonts w:ascii="Times New Roman" w:hAnsi="Times New Roman" w:cs="Times New Roman"/>
          <w:sz w:val="28"/>
          <w:szCs w:val="28"/>
        </w:rPr>
        <w:t xml:space="preserve"> и нижняя, и,</w:t>
      </w:r>
    </w:p>
    <w:p w:rsidR="001A0E37" w:rsidRPr="00EE0EE8" w:rsidRDefault="001A0E37" w:rsidP="001A0E37">
      <w:pPr>
        <w:pStyle w:val="a5"/>
        <w:spacing w:line="360" w:lineRule="auto"/>
        <w:rPr>
          <w:rFonts w:ascii="Times New Roman" w:hAnsi="Times New Roman" w:cs="Times New Roman"/>
          <w:sz w:val="28"/>
          <w:szCs w:val="28"/>
        </w:rPr>
      </w:pPr>
      <w:r w:rsidRPr="00EE0EE8">
        <w:rPr>
          <w:rFonts w:ascii="Times New Roman" w:hAnsi="Times New Roman" w:cs="Times New Roman"/>
          <w:sz w:val="28"/>
          <w:szCs w:val="28"/>
        </w:rPr>
        <w:t>значит, суммарная площадь их сечения в 2 раза больше, чем площадь</w:t>
      </w:r>
    </w:p>
    <w:p w:rsidR="001A0E37" w:rsidRDefault="001A0E37" w:rsidP="001A0E37">
      <w:pPr>
        <w:pStyle w:val="a5"/>
        <w:spacing w:line="360" w:lineRule="auto"/>
        <w:rPr>
          <w:rFonts w:ascii="Times New Roman" w:hAnsi="Times New Roman" w:cs="Times New Roman"/>
          <w:sz w:val="28"/>
          <w:szCs w:val="28"/>
        </w:rPr>
      </w:pPr>
      <w:r>
        <w:rPr>
          <w:rFonts w:ascii="Times New Roman" w:hAnsi="Times New Roman" w:cs="Times New Roman"/>
          <w:sz w:val="28"/>
          <w:szCs w:val="28"/>
        </w:rPr>
        <w:t>сечения аорты.</w:t>
      </w:r>
    </w:p>
    <w:p w:rsidR="001A0E37" w:rsidRPr="001A0E37" w:rsidRDefault="001A0E37" w:rsidP="001A0E37">
      <w:pPr>
        <w:pStyle w:val="a5"/>
        <w:jc w:val="right"/>
        <w:rPr>
          <w:rFonts w:ascii="Times New Roman" w:hAnsi="Times New Roman" w:cs="Times New Roman"/>
          <w:i/>
          <w:sz w:val="28"/>
          <w:szCs w:val="28"/>
        </w:rPr>
      </w:pPr>
      <w:r w:rsidRPr="001A0E37">
        <w:rPr>
          <w:rFonts w:ascii="Times New Roman" w:hAnsi="Times New Roman" w:cs="Times New Roman"/>
          <w:i/>
          <w:sz w:val="28"/>
          <w:szCs w:val="28"/>
        </w:rPr>
        <w:lastRenderedPageBreak/>
        <w:t xml:space="preserve">Приложение </w:t>
      </w:r>
      <w:r w:rsidRPr="001A0E37">
        <w:rPr>
          <w:rFonts w:ascii="Times New Roman" w:hAnsi="Times New Roman" w:cs="Times New Roman"/>
          <w:i/>
          <w:sz w:val="28"/>
          <w:szCs w:val="28"/>
        </w:rPr>
        <w:t>2</w:t>
      </w:r>
    </w:p>
    <w:p w:rsidR="001A0E37" w:rsidRPr="00A2723B" w:rsidRDefault="001A0E37" w:rsidP="001A0E37">
      <w:pPr>
        <w:pStyle w:val="a5"/>
        <w:rPr>
          <w:rFonts w:ascii="Times New Roman" w:hAnsi="Times New Roman" w:cs="Times New Roman"/>
          <w:sz w:val="28"/>
          <w:szCs w:val="28"/>
        </w:rPr>
      </w:pPr>
    </w:p>
    <w:p w:rsidR="001A0E37" w:rsidRDefault="001A0E37" w:rsidP="001A0E37">
      <w:pPr>
        <w:pStyle w:val="a5"/>
        <w:jc w:val="center"/>
        <w:rPr>
          <w:rFonts w:ascii="Times New Roman" w:hAnsi="Times New Roman" w:cs="Times New Roman"/>
          <w:sz w:val="28"/>
          <w:szCs w:val="28"/>
        </w:rPr>
      </w:pPr>
      <w:r w:rsidRPr="00A2723B">
        <w:rPr>
          <w:rFonts w:ascii="Times New Roman" w:hAnsi="Times New Roman" w:cs="Times New Roman"/>
          <w:sz w:val="28"/>
          <w:szCs w:val="28"/>
        </w:rPr>
        <w:t>Мониторинг</w:t>
      </w:r>
    </w:p>
    <w:p w:rsidR="001A0E37" w:rsidRDefault="001A0E37" w:rsidP="001A0E37">
      <w:pPr>
        <w:pStyle w:val="a5"/>
        <w:jc w:val="center"/>
        <w:rPr>
          <w:rFonts w:ascii="Times New Roman" w:hAnsi="Times New Roman" w:cs="Times New Roman"/>
          <w:sz w:val="28"/>
          <w:szCs w:val="28"/>
        </w:rPr>
      </w:pPr>
      <w:r w:rsidRPr="00A2723B">
        <w:rPr>
          <w:rFonts w:ascii="Times New Roman" w:hAnsi="Times New Roman" w:cs="Times New Roman"/>
          <w:sz w:val="28"/>
          <w:szCs w:val="28"/>
        </w:rPr>
        <w:t xml:space="preserve">использования </w:t>
      </w:r>
      <w:proofErr w:type="spellStart"/>
      <w:r w:rsidRPr="00A2723B">
        <w:rPr>
          <w:rFonts w:ascii="Times New Roman" w:hAnsi="Times New Roman" w:cs="Times New Roman"/>
          <w:sz w:val="28"/>
          <w:szCs w:val="28"/>
        </w:rPr>
        <w:t>межпредметных</w:t>
      </w:r>
      <w:proofErr w:type="spellEnd"/>
      <w:r w:rsidRPr="00A2723B">
        <w:rPr>
          <w:rFonts w:ascii="Times New Roman" w:hAnsi="Times New Roman" w:cs="Times New Roman"/>
          <w:sz w:val="28"/>
          <w:szCs w:val="28"/>
        </w:rPr>
        <w:t xml:space="preserve"> связей учителями</w:t>
      </w:r>
    </w:p>
    <w:p w:rsidR="001A0E37" w:rsidRPr="00A2723B" w:rsidRDefault="001A0E37" w:rsidP="001A0E37">
      <w:pPr>
        <w:pStyle w:val="a5"/>
        <w:jc w:val="center"/>
        <w:rPr>
          <w:rFonts w:ascii="Times New Roman" w:hAnsi="Times New Roman" w:cs="Times New Roman"/>
          <w:sz w:val="28"/>
          <w:szCs w:val="28"/>
        </w:rPr>
      </w:pPr>
      <w:r w:rsidRPr="00A2723B">
        <w:rPr>
          <w:rFonts w:ascii="Times New Roman" w:hAnsi="Times New Roman" w:cs="Times New Roman"/>
          <w:sz w:val="28"/>
          <w:szCs w:val="28"/>
        </w:rPr>
        <w:t>на интегрированных уроках</w:t>
      </w:r>
    </w:p>
    <w:p w:rsidR="001A0E37" w:rsidRPr="00A2723B" w:rsidRDefault="001A0E37" w:rsidP="001A0E37">
      <w:pPr>
        <w:pStyle w:val="a5"/>
        <w:rPr>
          <w:rFonts w:ascii="Times New Roman" w:hAnsi="Times New Roman" w:cs="Times New Roman"/>
          <w:sz w:val="28"/>
          <w:szCs w:val="28"/>
        </w:rPr>
      </w:pPr>
    </w:p>
    <w:tbl>
      <w:tblPr>
        <w:tblW w:w="0" w:type="auto"/>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5"/>
        <w:gridCol w:w="2475"/>
        <w:gridCol w:w="2265"/>
        <w:gridCol w:w="2265"/>
      </w:tblGrid>
      <w:tr w:rsidR="001A0E37" w:rsidRPr="00A2723B" w:rsidTr="00F57060">
        <w:trPr>
          <w:trHeight w:val="840"/>
          <w:jc w:val="center"/>
        </w:trPr>
        <w:tc>
          <w:tcPr>
            <w:tcW w:w="1935" w:type="dxa"/>
          </w:tcPr>
          <w:p w:rsidR="001A0E37" w:rsidRPr="00A2723B" w:rsidRDefault="001A0E37" w:rsidP="00F57060">
            <w:pPr>
              <w:pStyle w:val="a5"/>
              <w:rPr>
                <w:rFonts w:ascii="Times New Roman" w:hAnsi="Times New Roman" w:cs="Times New Roman"/>
                <w:sz w:val="28"/>
                <w:szCs w:val="28"/>
              </w:rPr>
            </w:pPr>
            <w:r w:rsidRPr="00A2723B">
              <w:rPr>
                <w:rFonts w:ascii="Times New Roman" w:hAnsi="Times New Roman" w:cs="Times New Roman"/>
                <w:sz w:val="28"/>
                <w:szCs w:val="28"/>
              </w:rPr>
              <w:t>Используют достаточно часто</w:t>
            </w:r>
          </w:p>
        </w:tc>
        <w:tc>
          <w:tcPr>
            <w:tcW w:w="2475" w:type="dxa"/>
          </w:tcPr>
          <w:p w:rsidR="001A0E37" w:rsidRPr="00A2723B" w:rsidRDefault="001A0E37" w:rsidP="00F57060">
            <w:pPr>
              <w:pStyle w:val="a5"/>
              <w:rPr>
                <w:rFonts w:ascii="Times New Roman" w:hAnsi="Times New Roman" w:cs="Times New Roman"/>
                <w:sz w:val="28"/>
                <w:szCs w:val="28"/>
              </w:rPr>
            </w:pPr>
            <w:r w:rsidRPr="00A2723B">
              <w:rPr>
                <w:rFonts w:ascii="Times New Roman" w:hAnsi="Times New Roman" w:cs="Times New Roman"/>
                <w:sz w:val="28"/>
                <w:szCs w:val="28"/>
              </w:rPr>
              <w:t>Стараются использовать постоянно</w:t>
            </w:r>
          </w:p>
        </w:tc>
        <w:tc>
          <w:tcPr>
            <w:tcW w:w="2265" w:type="dxa"/>
          </w:tcPr>
          <w:p w:rsidR="001A0E37" w:rsidRPr="00A2723B" w:rsidRDefault="001A0E37" w:rsidP="00F57060">
            <w:pPr>
              <w:pStyle w:val="a5"/>
              <w:rPr>
                <w:rFonts w:ascii="Times New Roman" w:hAnsi="Times New Roman" w:cs="Times New Roman"/>
                <w:sz w:val="28"/>
                <w:szCs w:val="28"/>
              </w:rPr>
            </w:pPr>
            <w:r w:rsidRPr="00A2723B">
              <w:rPr>
                <w:rFonts w:ascii="Times New Roman" w:hAnsi="Times New Roman" w:cs="Times New Roman"/>
                <w:sz w:val="28"/>
                <w:szCs w:val="28"/>
              </w:rPr>
              <w:t>Считают целесообразным использовать их только в старших классах</w:t>
            </w:r>
          </w:p>
        </w:tc>
        <w:tc>
          <w:tcPr>
            <w:tcW w:w="2265" w:type="dxa"/>
          </w:tcPr>
          <w:p w:rsidR="001A0E37" w:rsidRPr="00A2723B" w:rsidRDefault="001A0E37" w:rsidP="00F57060">
            <w:pPr>
              <w:pStyle w:val="a5"/>
              <w:rPr>
                <w:rFonts w:ascii="Times New Roman" w:hAnsi="Times New Roman" w:cs="Times New Roman"/>
                <w:sz w:val="28"/>
                <w:szCs w:val="28"/>
              </w:rPr>
            </w:pPr>
            <w:r w:rsidRPr="00A2723B">
              <w:rPr>
                <w:rFonts w:ascii="Times New Roman" w:hAnsi="Times New Roman" w:cs="Times New Roman"/>
                <w:sz w:val="28"/>
                <w:szCs w:val="28"/>
              </w:rPr>
              <w:t>Считают, что такие уроки можно начинать проводить уже в среднем звене школы</w:t>
            </w:r>
          </w:p>
        </w:tc>
      </w:tr>
      <w:tr w:rsidR="001A0E37" w:rsidRPr="00A2723B" w:rsidTr="00F57060">
        <w:trPr>
          <w:trHeight w:val="990"/>
          <w:jc w:val="center"/>
        </w:trPr>
        <w:tc>
          <w:tcPr>
            <w:tcW w:w="1935" w:type="dxa"/>
          </w:tcPr>
          <w:p w:rsidR="001A0E37" w:rsidRPr="00A2723B" w:rsidRDefault="001A0E37" w:rsidP="00F57060">
            <w:pPr>
              <w:pStyle w:val="a5"/>
              <w:rPr>
                <w:rFonts w:ascii="Times New Roman" w:hAnsi="Times New Roman" w:cs="Times New Roman"/>
                <w:sz w:val="28"/>
                <w:szCs w:val="28"/>
              </w:rPr>
            </w:pPr>
            <w:r w:rsidRPr="00A2723B">
              <w:rPr>
                <w:rFonts w:ascii="Times New Roman" w:hAnsi="Times New Roman" w:cs="Times New Roman"/>
                <w:sz w:val="28"/>
                <w:szCs w:val="28"/>
              </w:rPr>
              <w:t>80%</w:t>
            </w:r>
          </w:p>
        </w:tc>
        <w:tc>
          <w:tcPr>
            <w:tcW w:w="2475" w:type="dxa"/>
          </w:tcPr>
          <w:p w:rsidR="001A0E37" w:rsidRPr="00A2723B" w:rsidRDefault="001A0E37" w:rsidP="00F57060">
            <w:pPr>
              <w:pStyle w:val="a5"/>
              <w:rPr>
                <w:rFonts w:ascii="Times New Roman" w:hAnsi="Times New Roman" w:cs="Times New Roman"/>
                <w:sz w:val="28"/>
                <w:szCs w:val="28"/>
              </w:rPr>
            </w:pPr>
            <w:r w:rsidRPr="00A2723B">
              <w:rPr>
                <w:rFonts w:ascii="Times New Roman" w:hAnsi="Times New Roman" w:cs="Times New Roman"/>
                <w:sz w:val="28"/>
                <w:szCs w:val="28"/>
              </w:rPr>
              <w:t>20%</w:t>
            </w:r>
          </w:p>
        </w:tc>
        <w:tc>
          <w:tcPr>
            <w:tcW w:w="2265" w:type="dxa"/>
          </w:tcPr>
          <w:p w:rsidR="001A0E37" w:rsidRPr="00A2723B" w:rsidRDefault="001A0E37" w:rsidP="00F57060">
            <w:pPr>
              <w:pStyle w:val="a5"/>
              <w:rPr>
                <w:rFonts w:ascii="Times New Roman" w:hAnsi="Times New Roman" w:cs="Times New Roman"/>
                <w:sz w:val="28"/>
                <w:szCs w:val="28"/>
              </w:rPr>
            </w:pPr>
            <w:r w:rsidRPr="00A2723B">
              <w:rPr>
                <w:rFonts w:ascii="Times New Roman" w:hAnsi="Times New Roman" w:cs="Times New Roman"/>
                <w:sz w:val="28"/>
                <w:szCs w:val="28"/>
              </w:rPr>
              <w:t>50%</w:t>
            </w:r>
          </w:p>
        </w:tc>
        <w:tc>
          <w:tcPr>
            <w:tcW w:w="2265" w:type="dxa"/>
          </w:tcPr>
          <w:p w:rsidR="001A0E37" w:rsidRPr="00A2723B" w:rsidRDefault="001A0E37" w:rsidP="00F57060">
            <w:pPr>
              <w:pStyle w:val="a5"/>
              <w:rPr>
                <w:rFonts w:ascii="Times New Roman" w:hAnsi="Times New Roman" w:cs="Times New Roman"/>
                <w:sz w:val="28"/>
                <w:szCs w:val="28"/>
              </w:rPr>
            </w:pPr>
            <w:r w:rsidRPr="00A2723B">
              <w:rPr>
                <w:rFonts w:ascii="Times New Roman" w:hAnsi="Times New Roman" w:cs="Times New Roman"/>
                <w:sz w:val="28"/>
                <w:szCs w:val="28"/>
              </w:rPr>
              <w:t>50%</w:t>
            </w:r>
          </w:p>
        </w:tc>
      </w:tr>
    </w:tbl>
    <w:p w:rsidR="001A0E37" w:rsidRDefault="001A0E37" w:rsidP="001A0E37">
      <w:pPr>
        <w:pStyle w:val="a5"/>
      </w:pPr>
    </w:p>
    <w:p w:rsidR="001A0E37" w:rsidRPr="006E0BEF" w:rsidRDefault="001A0E37" w:rsidP="006E0BEF"/>
    <w:sectPr w:rsidR="001A0E37" w:rsidRPr="006E0BEF" w:rsidSect="008741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C6624"/>
    <w:multiLevelType w:val="hybridMultilevel"/>
    <w:tmpl w:val="972049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6BE"/>
    <w:rsid w:val="00047757"/>
    <w:rsid w:val="000F76BE"/>
    <w:rsid w:val="001A0E37"/>
    <w:rsid w:val="002B4AD6"/>
    <w:rsid w:val="0030608A"/>
    <w:rsid w:val="00434BB0"/>
    <w:rsid w:val="004B08C0"/>
    <w:rsid w:val="00514CE9"/>
    <w:rsid w:val="00583D4B"/>
    <w:rsid w:val="006E0BEF"/>
    <w:rsid w:val="006E6F09"/>
    <w:rsid w:val="00715E9A"/>
    <w:rsid w:val="0080767E"/>
    <w:rsid w:val="00874103"/>
    <w:rsid w:val="00991A17"/>
    <w:rsid w:val="00AA2343"/>
    <w:rsid w:val="00AC13BF"/>
    <w:rsid w:val="00CB2110"/>
    <w:rsid w:val="00CF3ACC"/>
    <w:rsid w:val="00D84B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A23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2343"/>
    <w:rPr>
      <w:rFonts w:ascii="Tahoma" w:hAnsi="Tahoma" w:cs="Tahoma"/>
      <w:sz w:val="16"/>
      <w:szCs w:val="16"/>
    </w:rPr>
  </w:style>
  <w:style w:type="paragraph" w:styleId="a5">
    <w:name w:val="No Spacing"/>
    <w:uiPriority w:val="1"/>
    <w:qFormat/>
    <w:rsid w:val="00CB2110"/>
    <w:pPr>
      <w:spacing w:after="0" w:line="240" w:lineRule="auto"/>
    </w:pPr>
  </w:style>
  <w:style w:type="paragraph" w:styleId="a6">
    <w:name w:val="List Paragraph"/>
    <w:basedOn w:val="a"/>
    <w:uiPriority w:val="34"/>
    <w:qFormat/>
    <w:rsid w:val="001A0E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A23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2343"/>
    <w:rPr>
      <w:rFonts w:ascii="Tahoma" w:hAnsi="Tahoma" w:cs="Tahoma"/>
      <w:sz w:val="16"/>
      <w:szCs w:val="16"/>
    </w:rPr>
  </w:style>
  <w:style w:type="paragraph" w:styleId="a5">
    <w:name w:val="No Spacing"/>
    <w:uiPriority w:val="1"/>
    <w:qFormat/>
    <w:rsid w:val="00CB2110"/>
    <w:pPr>
      <w:spacing w:after="0" w:line="240" w:lineRule="auto"/>
    </w:pPr>
  </w:style>
  <w:style w:type="paragraph" w:styleId="a6">
    <w:name w:val="List Paragraph"/>
    <w:basedOn w:val="a"/>
    <w:uiPriority w:val="34"/>
    <w:qFormat/>
    <w:rsid w:val="001A0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15</Pages>
  <Words>3497</Words>
  <Characters>19939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2018-12-27T07:34:00Z</cp:lastPrinted>
  <dcterms:created xsi:type="dcterms:W3CDTF">2019-01-16T07:57:00Z</dcterms:created>
  <dcterms:modified xsi:type="dcterms:W3CDTF">2019-01-16T10:41:00Z</dcterms:modified>
</cp:coreProperties>
</file>