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BAE" w:rsidRPr="00D13BAE" w:rsidRDefault="00D13BAE" w:rsidP="00D13BAE">
      <w:pPr>
        <w:pStyle w:val="a3"/>
        <w:jc w:val="center"/>
        <w:rPr>
          <w:rFonts w:ascii="Times New Roman" w:hAnsi="Times New Roman" w:cs="Times New Roman"/>
          <w:b/>
          <w:sz w:val="28"/>
          <w:szCs w:val="28"/>
        </w:rPr>
      </w:pPr>
      <w:r w:rsidRPr="00D13BAE">
        <w:rPr>
          <w:rFonts w:ascii="Times New Roman" w:hAnsi="Times New Roman" w:cs="Times New Roman"/>
          <w:b/>
          <w:sz w:val="28"/>
          <w:szCs w:val="28"/>
        </w:rPr>
        <w:t>Муниципальное бюджетное дошкольное образовательное учреждение</w:t>
      </w:r>
    </w:p>
    <w:p w:rsidR="00D13BAE" w:rsidRPr="00D13BAE" w:rsidRDefault="00D13BAE" w:rsidP="00D13BAE">
      <w:pPr>
        <w:pStyle w:val="a3"/>
        <w:jc w:val="center"/>
        <w:rPr>
          <w:rFonts w:ascii="Times New Roman" w:hAnsi="Times New Roman" w:cs="Times New Roman"/>
          <w:b/>
          <w:sz w:val="28"/>
          <w:szCs w:val="28"/>
        </w:rPr>
      </w:pPr>
      <w:r w:rsidRPr="00D13BAE">
        <w:rPr>
          <w:rFonts w:ascii="Times New Roman" w:hAnsi="Times New Roman" w:cs="Times New Roman"/>
          <w:b/>
          <w:sz w:val="28"/>
          <w:szCs w:val="28"/>
        </w:rPr>
        <w:t>детский сад № 84 «Искорка» Городского округа «Город Якутск»</w:t>
      </w:r>
    </w:p>
    <w:p w:rsidR="00D13BAE" w:rsidRPr="00D13BAE" w:rsidRDefault="00D13BAE" w:rsidP="00D13BAE">
      <w:pPr>
        <w:pStyle w:val="a3"/>
        <w:rPr>
          <w:rFonts w:ascii="Times New Roman" w:hAnsi="Times New Roman" w:cs="Times New Roman"/>
          <w:b/>
          <w:sz w:val="28"/>
          <w:szCs w:val="28"/>
        </w:rPr>
      </w:pPr>
    </w:p>
    <w:p w:rsidR="00D13BAE" w:rsidRPr="00D13BAE" w:rsidRDefault="00D13BAE" w:rsidP="00D13BAE">
      <w:pPr>
        <w:pStyle w:val="a3"/>
        <w:rPr>
          <w:rFonts w:ascii="Times New Roman" w:hAnsi="Times New Roman" w:cs="Times New Roman"/>
          <w:b/>
          <w:sz w:val="28"/>
          <w:szCs w:val="28"/>
        </w:rPr>
      </w:pPr>
    </w:p>
    <w:p w:rsidR="00D13BAE" w:rsidRPr="00D13BAE" w:rsidRDefault="00D13BAE" w:rsidP="00D13BAE">
      <w:pPr>
        <w:pStyle w:val="a3"/>
        <w:rPr>
          <w:rFonts w:ascii="Times New Roman" w:hAnsi="Times New Roman" w:cs="Times New Roman"/>
          <w:b/>
          <w:sz w:val="28"/>
          <w:szCs w:val="28"/>
        </w:rPr>
      </w:pPr>
    </w:p>
    <w:p w:rsidR="00D13BAE" w:rsidRPr="00D13BAE" w:rsidRDefault="00D13BAE" w:rsidP="00D13BAE">
      <w:pPr>
        <w:pStyle w:val="a3"/>
        <w:rPr>
          <w:rFonts w:ascii="Times New Roman" w:hAnsi="Times New Roman" w:cs="Times New Roman"/>
          <w:b/>
          <w:sz w:val="28"/>
          <w:szCs w:val="28"/>
        </w:rPr>
      </w:pPr>
    </w:p>
    <w:p w:rsidR="00D13BAE" w:rsidRPr="00D13BAE" w:rsidRDefault="00D13BAE" w:rsidP="00D13BAE">
      <w:pPr>
        <w:pStyle w:val="a3"/>
        <w:rPr>
          <w:rFonts w:ascii="Times New Roman" w:hAnsi="Times New Roman" w:cs="Times New Roman"/>
          <w:b/>
          <w:sz w:val="28"/>
          <w:szCs w:val="28"/>
        </w:rPr>
      </w:pPr>
    </w:p>
    <w:p w:rsidR="00D13BAE" w:rsidRDefault="00D13BAE" w:rsidP="00D13BAE">
      <w:pPr>
        <w:pStyle w:val="a3"/>
        <w:rPr>
          <w:rFonts w:ascii="Times New Roman" w:hAnsi="Times New Roman" w:cs="Times New Roman"/>
          <w:b/>
          <w:sz w:val="28"/>
          <w:szCs w:val="28"/>
        </w:rPr>
      </w:pPr>
    </w:p>
    <w:p w:rsidR="00EC1347" w:rsidRDefault="00EC1347" w:rsidP="00D13BAE">
      <w:pPr>
        <w:pStyle w:val="a3"/>
        <w:rPr>
          <w:rFonts w:ascii="Times New Roman" w:hAnsi="Times New Roman" w:cs="Times New Roman"/>
          <w:b/>
          <w:sz w:val="28"/>
          <w:szCs w:val="28"/>
        </w:rPr>
      </w:pPr>
    </w:p>
    <w:p w:rsidR="00D13BAE" w:rsidRPr="00D13BAE" w:rsidRDefault="00D13BAE" w:rsidP="00D13BAE">
      <w:pPr>
        <w:pStyle w:val="a3"/>
        <w:jc w:val="center"/>
        <w:rPr>
          <w:rFonts w:ascii="Times New Roman" w:hAnsi="Times New Roman" w:cs="Times New Roman"/>
          <w:b/>
          <w:sz w:val="32"/>
          <w:szCs w:val="32"/>
        </w:rPr>
      </w:pPr>
      <w:r w:rsidRPr="00D13BAE">
        <w:rPr>
          <w:rFonts w:ascii="Times New Roman" w:hAnsi="Times New Roman" w:cs="Times New Roman"/>
          <w:b/>
          <w:sz w:val="32"/>
          <w:szCs w:val="32"/>
        </w:rPr>
        <w:t>Доклад</w:t>
      </w:r>
    </w:p>
    <w:p w:rsidR="00D13BAE" w:rsidRDefault="00D13BAE" w:rsidP="00D13BAE">
      <w:pPr>
        <w:pStyle w:val="a3"/>
        <w:jc w:val="center"/>
        <w:rPr>
          <w:rFonts w:ascii="Times New Roman" w:hAnsi="Times New Roman" w:cs="Times New Roman"/>
          <w:b/>
          <w:sz w:val="32"/>
          <w:szCs w:val="32"/>
        </w:rPr>
      </w:pPr>
      <w:r w:rsidRPr="00D13BAE">
        <w:rPr>
          <w:rFonts w:ascii="Times New Roman" w:hAnsi="Times New Roman" w:cs="Times New Roman"/>
          <w:b/>
          <w:sz w:val="32"/>
          <w:szCs w:val="32"/>
        </w:rPr>
        <w:t xml:space="preserve">«Обобщение и распространение педагогического опыта </w:t>
      </w:r>
    </w:p>
    <w:p w:rsidR="00D13BAE" w:rsidRPr="00D13BAE" w:rsidRDefault="00D13BAE" w:rsidP="00D13BAE">
      <w:pPr>
        <w:pStyle w:val="a3"/>
        <w:jc w:val="center"/>
        <w:rPr>
          <w:rFonts w:ascii="Times New Roman" w:hAnsi="Times New Roman" w:cs="Times New Roman"/>
          <w:b/>
          <w:sz w:val="32"/>
          <w:szCs w:val="32"/>
        </w:rPr>
      </w:pPr>
      <w:r w:rsidRPr="00D13BAE">
        <w:rPr>
          <w:rFonts w:ascii="Times New Roman" w:hAnsi="Times New Roman" w:cs="Times New Roman"/>
          <w:b/>
          <w:sz w:val="32"/>
          <w:szCs w:val="32"/>
        </w:rPr>
        <w:t>по созданию развивающей среды</w:t>
      </w:r>
    </w:p>
    <w:p w:rsidR="00EC1347" w:rsidRPr="00EC1347" w:rsidRDefault="00D13BAE" w:rsidP="00EC1347">
      <w:pPr>
        <w:pStyle w:val="a3"/>
        <w:jc w:val="center"/>
        <w:rPr>
          <w:rFonts w:ascii="Times New Roman" w:hAnsi="Times New Roman" w:cs="Times New Roman"/>
          <w:b/>
          <w:sz w:val="32"/>
          <w:szCs w:val="32"/>
        </w:rPr>
      </w:pPr>
      <w:r w:rsidRPr="00D13BAE">
        <w:rPr>
          <w:rFonts w:ascii="Times New Roman" w:hAnsi="Times New Roman" w:cs="Times New Roman"/>
          <w:b/>
          <w:sz w:val="32"/>
          <w:szCs w:val="32"/>
        </w:rPr>
        <w:t>в группе раннего возраста</w:t>
      </w:r>
    </w:p>
    <w:p w:rsidR="00EC1347" w:rsidRDefault="00EC1347" w:rsidP="00D13BAE">
      <w:pPr>
        <w:pStyle w:val="a3"/>
        <w:jc w:val="center"/>
        <w:rPr>
          <w:rFonts w:ascii="Times New Roman" w:hAnsi="Times New Roman" w:cs="Times New Roman"/>
          <w:b/>
          <w:i/>
          <w:sz w:val="32"/>
          <w:szCs w:val="32"/>
        </w:rPr>
      </w:pPr>
    </w:p>
    <w:p w:rsidR="00EC1347" w:rsidRDefault="00EC1347" w:rsidP="00D13BAE">
      <w:pPr>
        <w:pStyle w:val="a3"/>
        <w:jc w:val="center"/>
        <w:rPr>
          <w:rFonts w:ascii="Times New Roman" w:hAnsi="Times New Roman" w:cs="Times New Roman"/>
          <w:b/>
          <w:i/>
          <w:sz w:val="32"/>
          <w:szCs w:val="32"/>
        </w:rPr>
      </w:pPr>
    </w:p>
    <w:p w:rsidR="00EC1347" w:rsidRDefault="00EC1347" w:rsidP="00D13BAE">
      <w:pPr>
        <w:pStyle w:val="a3"/>
        <w:jc w:val="center"/>
        <w:rPr>
          <w:rFonts w:ascii="Times New Roman" w:hAnsi="Times New Roman" w:cs="Times New Roman"/>
          <w:b/>
          <w:i/>
          <w:sz w:val="32"/>
          <w:szCs w:val="32"/>
        </w:rPr>
      </w:pPr>
    </w:p>
    <w:p w:rsidR="00EC1347" w:rsidRDefault="00EC1347" w:rsidP="00D13BAE">
      <w:pPr>
        <w:pStyle w:val="a3"/>
        <w:jc w:val="center"/>
        <w:rPr>
          <w:rFonts w:ascii="Times New Roman" w:hAnsi="Times New Roman" w:cs="Times New Roman"/>
          <w:b/>
          <w:i/>
          <w:sz w:val="32"/>
          <w:szCs w:val="32"/>
        </w:rPr>
      </w:pPr>
    </w:p>
    <w:p w:rsidR="00EC1347" w:rsidRPr="00EC1347" w:rsidRDefault="00EC1347" w:rsidP="00EC1347">
      <w:pPr>
        <w:pStyle w:val="a3"/>
        <w:ind w:left="10490"/>
        <w:rPr>
          <w:rFonts w:ascii="Times New Roman" w:hAnsi="Times New Roman" w:cs="Times New Roman"/>
          <w:sz w:val="28"/>
          <w:szCs w:val="28"/>
        </w:rPr>
      </w:pPr>
      <w:r w:rsidRPr="00EC1347">
        <w:rPr>
          <w:rFonts w:ascii="Times New Roman" w:hAnsi="Times New Roman" w:cs="Times New Roman"/>
          <w:sz w:val="28"/>
          <w:szCs w:val="28"/>
        </w:rPr>
        <w:t xml:space="preserve">Воспитатель </w:t>
      </w:r>
    </w:p>
    <w:p w:rsidR="00EC1347" w:rsidRPr="00EC1347" w:rsidRDefault="00EC1347" w:rsidP="00EC1347">
      <w:pPr>
        <w:pStyle w:val="a3"/>
        <w:ind w:left="10490"/>
        <w:rPr>
          <w:rFonts w:ascii="Times New Roman" w:hAnsi="Times New Roman" w:cs="Times New Roman"/>
          <w:sz w:val="28"/>
          <w:szCs w:val="28"/>
        </w:rPr>
      </w:pPr>
      <w:r w:rsidRPr="00EC1347">
        <w:rPr>
          <w:rFonts w:ascii="Times New Roman" w:hAnsi="Times New Roman" w:cs="Times New Roman"/>
          <w:sz w:val="28"/>
          <w:szCs w:val="28"/>
        </w:rPr>
        <w:t xml:space="preserve">1 младшей группы «Белочка» </w:t>
      </w:r>
    </w:p>
    <w:p w:rsidR="00EC1347" w:rsidRDefault="00EC1347" w:rsidP="00EC1347">
      <w:pPr>
        <w:pStyle w:val="a3"/>
        <w:ind w:left="10490"/>
        <w:rPr>
          <w:rFonts w:ascii="Times New Roman" w:hAnsi="Times New Roman" w:cs="Times New Roman"/>
          <w:sz w:val="28"/>
          <w:szCs w:val="28"/>
        </w:rPr>
      </w:pPr>
      <w:proofErr w:type="spellStart"/>
      <w:r w:rsidRPr="00EC1347">
        <w:rPr>
          <w:rFonts w:ascii="Times New Roman" w:hAnsi="Times New Roman" w:cs="Times New Roman"/>
          <w:sz w:val="28"/>
          <w:szCs w:val="28"/>
        </w:rPr>
        <w:t>Семененко</w:t>
      </w:r>
      <w:proofErr w:type="spellEnd"/>
      <w:r w:rsidRPr="00EC1347">
        <w:rPr>
          <w:rFonts w:ascii="Times New Roman" w:hAnsi="Times New Roman" w:cs="Times New Roman"/>
          <w:sz w:val="28"/>
          <w:szCs w:val="28"/>
        </w:rPr>
        <w:t xml:space="preserve"> М.М.</w:t>
      </w:r>
    </w:p>
    <w:p w:rsidR="00EC1347" w:rsidRDefault="00EC1347" w:rsidP="00EC1347">
      <w:pPr>
        <w:pStyle w:val="a3"/>
        <w:ind w:left="4820"/>
        <w:rPr>
          <w:rFonts w:ascii="Times New Roman" w:hAnsi="Times New Roman" w:cs="Times New Roman"/>
          <w:sz w:val="28"/>
          <w:szCs w:val="28"/>
        </w:rPr>
      </w:pPr>
    </w:p>
    <w:p w:rsidR="00EC1347" w:rsidRDefault="00EC1347" w:rsidP="00EC1347">
      <w:pPr>
        <w:pStyle w:val="a3"/>
        <w:ind w:left="4820"/>
        <w:rPr>
          <w:rFonts w:ascii="Times New Roman" w:hAnsi="Times New Roman" w:cs="Times New Roman"/>
          <w:sz w:val="28"/>
          <w:szCs w:val="28"/>
        </w:rPr>
      </w:pPr>
    </w:p>
    <w:p w:rsidR="00EC1347" w:rsidRDefault="00EC1347" w:rsidP="00EC1347">
      <w:pPr>
        <w:pStyle w:val="a3"/>
        <w:ind w:left="4820"/>
        <w:rPr>
          <w:rFonts w:ascii="Times New Roman" w:hAnsi="Times New Roman" w:cs="Times New Roman"/>
          <w:sz w:val="28"/>
          <w:szCs w:val="28"/>
        </w:rPr>
      </w:pPr>
    </w:p>
    <w:p w:rsidR="00EC1347" w:rsidRDefault="00EC1347" w:rsidP="00EC1347">
      <w:pPr>
        <w:pStyle w:val="a3"/>
        <w:ind w:left="4820"/>
        <w:rPr>
          <w:rFonts w:ascii="Times New Roman" w:hAnsi="Times New Roman" w:cs="Times New Roman"/>
          <w:sz w:val="28"/>
          <w:szCs w:val="28"/>
        </w:rPr>
      </w:pPr>
    </w:p>
    <w:p w:rsidR="00EC1347" w:rsidRDefault="00EC1347" w:rsidP="00EC1347">
      <w:pPr>
        <w:pStyle w:val="a3"/>
        <w:ind w:left="4820"/>
        <w:rPr>
          <w:rFonts w:ascii="Times New Roman" w:hAnsi="Times New Roman" w:cs="Times New Roman"/>
          <w:sz w:val="28"/>
          <w:szCs w:val="28"/>
        </w:rPr>
      </w:pPr>
    </w:p>
    <w:p w:rsidR="00EC1347" w:rsidRDefault="00EC1347" w:rsidP="00EC1347">
      <w:pPr>
        <w:pStyle w:val="a3"/>
        <w:ind w:left="4820"/>
        <w:rPr>
          <w:rFonts w:ascii="Times New Roman" w:hAnsi="Times New Roman" w:cs="Times New Roman"/>
          <w:sz w:val="28"/>
          <w:szCs w:val="28"/>
        </w:rPr>
      </w:pPr>
    </w:p>
    <w:p w:rsidR="00EC1347" w:rsidRDefault="00EC1347" w:rsidP="00EC1347">
      <w:pPr>
        <w:pStyle w:val="a3"/>
        <w:ind w:left="4820"/>
        <w:rPr>
          <w:rFonts w:ascii="Times New Roman" w:hAnsi="Times New Roman" w:cs="Times New Roman"/>
          <w:sz w:val="28"/>
          <w:szCs w:val="28"/>
        </w:rPr>
      </w:pPr>
    </w:p>
    <w:p w:rsidR="00EC1347" w:rsidRPr="00EC1347" w:rsidRDefault="00EC1347" w:rsidP="00EC1347">
      <w:pPr>
        <w:pStyle w:val="a3"/>
        <w:ind w:left="142"/>
        <w:jc w:val="center"/>
        <w:rPr>
          <w:rFonts w:ascii="Times New Roman" w:hAnsi="Times New Roman" w:cs="Times New Roman"/>
          <w:sz w:val="28"/>
          <w:szCs w:val="28"/>
        </w:rPr>
      </w:pPr>
      <w:r>
        <w:rPr>
          <w:rFonts w:ascii="Times New Roman" w:hAnsi="Times New Roman" w:cs="Times New Roman"/>
          <w:sz w:val="28"/>
          <w:szCs w:val="28"/>
        </w:rPr>
        <w:t>Якутск 2018</w:t>
      </w:r>
    </w:p>
    <w:p w:rsidR="00D13BAE" w:rsidRDefault="00D13BAE">
      <w:pPr>
        <w:rPr>
          <w:rFonts w:ascii="Times New Roman" w:hAnsi="Times New Roman" w:cs="Times New Roman"/>
          <w:b/>
          <w:i/>
          <w:sz w:val="28"/>
          <w:szCs w:val="28"/>
        </w:rPr>
      </w:pPr>
      <w:r>
        <w:rPr>
          <w:rFonts w:ascii="Times New Roman" w:hAnsi="Times New Roman" w:cs="Times New Roman"/>
          <w:b/>
          <w:i/>
          <w:sz w:val="28"/>
          <w:szCs w:val="28"/>
        </w:rPr>
        <w:br w:type="page"/>
      </w:r>
    </w:p>
    <w:p w:rsidR="00BB4273" w:rsidRPr="008A5A59" w:rsidRDefault="00BB4273" w:rsidP="00BB4273">
      <w:pPr>
        <w:pStyle w:val="a3"/>
        <w:jc w:val="center"/>
        <w:rPr>
          <w:rFonts w:ascii="Times New Roman" w:hAnsi="Times New Roman" w:cs="Times New Roman"/>
          <w:b/>
          <w:i/>
          <w:sz w:val="28"/>
          <w:szCs w:val="28"/>
        </w:rPr>
      </w:pPr>
      <w:r w:rsidRPr="008A5A59">
        <w:rPr>
          <w:rFonts w:ascii="Times New Roman" w:hAnsi="Times New Roman" w:cs="Times New Roman"/>
          <w:b/>
          <w:i/>
          <w:sz w:val="28"/>
          <w:szCs w:val="28"/>
        </w:rPr>
        <w:lastRenderedPageBreak/>
        <w:t>«Создание предметно – развивающей среды в первой младшей группе»</w:t>
      </w:r>
    </w:p>
    <w:p w:rsidR="008A5A59" w:rsidRPr="008A5A59" w:rsidRDefault="008A5A59" w:rsidP="00BB4273">
      <w:pPr>
        <w:pStyle w:val="a3"/>
        <w:ind w:firstLine="284"/>
        <w:rPr>
          <w:rFonts w:ascii="Times New Roman" w:hAnsi="Times New Roman" w:cs="Times New Roman"/>
          <w:i/>
          <w:sz w:val="28"/>
          <w:szCs w:val="28"/>
        </w:rPr>
      </w:pPr>
    </w:p>
    <w:p w:rsidR="008A5A59" w:rsidRPr="008A5A59" w:rsidRDefault="008A5A59" w:rsidP="008A5A59">
      <w:pPr>
        <w:pStyle w:val="a3"/>
        <w:ind w:firstLine="567"/>
        <w:jc w:val="both"/>
        <w:rPr>
          <w:rFonts w:ascii="Times New Roman" w:hAnsi="Times New Roman" w:cs="Times New Roman"/>
          <w:sz w:val="28"/>
          <w:szCs w:val="28"/>
          <w:lang w:eastAsia="ru-RU"/>
        </w:rPr>
      </w:pPr>
      <w:r w:rsidRPr="008A5A59">
        <w:rPr>
          <w:rFonts w:ascii="Times New Roman" w:hAnsi="Times New Roman" w:cs="Times New Roman"/>
          <w:sz w:val="28"/>
          <w:szCs w:val="28"/>
          <w:lang w:eastAsia="ru-RU"/>
        </w:rPr>
        <w:t>Для полноценного разностороннего развития детей необходима специально организованная среда для игр, отдыха и занятий.</w:t>
      </w:r>
    </w:p>
    <w:p w:rsidR="008A5A59" w:rsidRPr="008A5A59" w:rsidRDefault="008A5A59" w:rsidP="008A5A59">
      <w:pPr>
        <w:pStyle w:val="a3"/>
        <w:ind w:firstLine="284"/>
        <w:rPr>
          <w:rFonts w:ascii="Times New Roman" w:hAnsi="Times New Roman" w:cs="Times New Roman"/>
          <w:i/>
          <w:sz w:val="28"/>
          <w:szCs w:val="28"/>
        </w:rPr>
      </w:pPr>
      <w:r w:rsidRPr="008A5A59">
        <w:rPr>
          <w:rFonts w:ascii="Times New Roman" w:hAnsi="Times New Roman" w:cs="Times New Roman"/>
          <w:sz w:val="28"/>
          <w:szCs w:val="28"/>
          <w:lang w:eastAsia="ru-RU"/>
        </w:rPr>
        <w:t> Правильно организованная предметно-развивающая среда, помогает взрослому обеспечить гармоничное развитие ребенка, создать эмоционально положительную атмосферу в группе, устраивать и проводить игры-занятия и таким образом приучать детей к самостоятельным играм с постепенно усложняющимся содержанием. </w:t>
      </w:r>
    </w:p>
    <w:p w:rsidR="00BB4273" w:rsidRPr="008A5A59" w:rsidRDefault="00BB4273" w:rsidP="00BB4273">
      <w:pPr>
        <w:pStyle w:val="a3"/>
        <w:ind w:firstLine="284"/>
        <w:rPr>
          <w:rFonts w:ascii="Times New Roman" w:hAnsi="Times New Roman" w:cs="Times New Roman"/>
          <w:i/>
          <w:sz w:val="28"/>
          <w:szCs w:val="28"/>
        </w:rPr>
      </w:pPr>
      <w:r w:rsidRPr="008A5A59">
        <w:rPr>
          <w:rFonts w:ascii="Times New Roman" w:hAnsi="Times New Roman" w:cs="Times New Roman"/>
          <w:i/>
          <w:sz w:val="28"/>
          <w:szCs w:val="28"/>
        </w:rPr>
        <w:t>Вестибюль группы</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Работа по созданию предметно – развивающей среды начали с оформления вестибюля, т.к. именно он является визитной карточкой нашей группы, он встречает детей и их родителей с начала их посещения ДОУ.</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В вестибюле сделано следующее оформление:</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1. Центр «Наши работы», который действует как выставка, родители наглядно видят достижения своих детей, могут сравнивать с достижениями других детей и сделать соответствующие выводы, что побуждает их больше интересоваться задачами изобразительной деятельности в детском саду, задавать вопросы и получать ответы, интересоваться с программой по изобразительной деятельности детей раннего возраста. Забавные обезьянки удивляют и радуют детей.</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2. Индивидуальные кабинки оформлены детскими фотографиями, что развивает в детях «Я – образ», дети видят фотографии других детей, легко запоминают и называют их имена и фамилии.</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3. Центральная стена оформлена персонажами из сказок, соответствующими названию группы. Персонажи выполнены яркими</w:t>
      </w:r>
      <w:proofErr w:type="gramStart"/>
      <w:r w:rsidRPr="008A5A59">
        <w:rPr>
          <w:rFonts w:ascii="Times New Roman" w:hAnsi="Times New Roman" w:cs="Times New Roman"/>
          <w:sz w:val="28"/>
          <w:szCs w:val="28"/>
        </w:rPr>
        <w:t xml:space="preserve"> ,</w:t>
      </w:r>
      <w:proofErr w:type="gramEnd"/>
      <w:r w:rsidRPr="008A5A59">
        <w:rPr>
          <w:rFonts w:ascii="Times New Roman" w:hAnsi="Times New Roman" w:cs="Times New Roman"/>
          <w:sz w:val="28"/>
          <w:szCs w:val="28"/>
        </w:rPr>
        <w:t xml:space="preserve"> сочными красками. Приятные и веселые герои помогают отвлечь детей во время адаптации.</w:t>
      </w:r>
    </w:p>
    <w:p w:rsidR="00BB4273" w:rsidRPr="008A5A59" w:rsidRDefault="00EC1347" w:rsidP="00BB4273">
      <w:pPr>
        <w:pStyle w:val="a3"/>
        <w:ind w:firstLine="284"/>
        <w:rPr>
          <w:rFonts w:ascii="Times New Roman" w:hAnsi="Times New Roman" w:cs="Times New Roman"/>
          <w:sz w:val="28"/>
          <w:szCs w:val="28"/>
        </w:rPr>
      </w:pPr>
      <w:r>
        <w:rPr>
          <w:rFonts w:ascii="Times New Roman" w:hAnsi="Times New Roman" w:cs="Times New Roman"/>
          <w:sz w:val="28"/>
          <w:szCs w:val="28"/>
        </w:rPr>
        <w:t>4. И</w:t>
      </w:r>
      <w:r w:rsidR="00BB4273" w:rsidRPr="008A5A59">
        <w:rPr>
          <w:rFonts w:ascii="Times New Roman" w:hAnsi="Times New Roman" w:cs="Times New Roman"/>
          <w:sz w:val="28"/>
          <w:szCs w:val="28"/>
        </w:rPr>
        <w:t>нформационные стенды для родителей знакомят их с визитной карточкой группы «Будем знакомы», режимом дня «Наш день», который меняется два раза в году, с уровнем знаний, умений и навыков которого дети могут достичь к концу учебного года, с сеткой занятий и перспективно – календарным планом работы на месяц.</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5. Папки «Моим родителям», «Учите с нами», «Расти здоровым малыш!» знакомят родителей с программой медицинских рекомендаций, с характеристикой психических особенностей детей раннего возраста, с задачами «Программы воспитания и обучения в детском саду» по всем её разделам. Ежемесячно выставляется материал по художественной литературе: словесные игры, физкультминутки, стихи и песенки, что помогает нам вести совместную работу по музыкальному воспитанию, развитие речи детей и т.д. Выставляются не менее 3 раз в год фотовыставки «Вот как мы живем!», «О наших детях», «Чем живет наша группа»</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6. Наш поезд «На пути к знаниям» знакомит родителей с программным содержанием ежедневных занятий по все разделам программы.</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7. «Меню» так же оформлено забавными животными, которые помогают легко переключить внимание детей.</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lastRenderedPageBreak/>
        <w:t>В целом вестибюль оформлен достаточно ярко и насыщен необходимой информацией. Эстетическое оформление способствует художественно – эстетическому развитию детей нашей группы.</w:t>
      </w:r>
    </w:p>
    <w:p w:rsidR="00BB4273" w:rsidRPr="008A5A59" w:rsidRDefault="00BB4273" w:rsidP="00BB4273">
      <w:pPr>
        <w:pStyle w:val="a3"/>
        <w:ind w:firstLine="284"/>
        <w:rPr>
          <w:rFonts w:ascii="Times New Roman" w:hAnsi="Times New Roman" w:cs="Times New Roman"/>
          <w:i/>
          <w:sz w:val="28"/>
          <w:szCs w:val="28"/>
        </w:rPr>
      </w:pPr>
      <w:r w:rsidRPr="008A5A59">
        <w:rPr>
          <w:rFonts w:ascii="Times New Roman" w:hAnsi="Times New Roman" w:cs="Times New Roman"/>
          <w:i/>
          <w:sz w:val="28"/>
          <w:szCs w:val="28"/>
        </w:rPr>
        <w:t>Центр сенсорного воспитания</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Игра – любимая и естественная деятельность младших дошкольников – в этом возрасте у детей только начинает развиваться.</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В младшем дошкольном возрасте закладывается база для развития интеллекта – сенсорные способности ребенка. Предметная среда группы стимулирует развитие восприятия детей, способствует развитию анализаторов, «подсказывает» способы обследования и действий. Для развития мелкой моторики имеются специальные дидактические игрушки: вкладыши, пирамидки, шнуровки, мозаики, цветные шарики.</w:t>
      </w:r>
    </w:p>
    <w:p w:rsidR="00BB4273" w:rsidRPr="008A5A59" w:rsidRDefault="00BB4273" w:rsidP="00BB4273">
      <w:pPr>
        <w:pStyle w:val="a3"/>
        <w:ind w:firstLine="284"/>
        <w:rPr>
          <w:rFonts w:ascii="Times New Roman" w:hAnsi="Times New Roman" w:cs="Times New Roman"/>
          <w:sz w:val="28"/>
          <w:szCs w:val="28"/>
        </w:rPr>
      </w:pPr>
      <w:r w:rsidRPr="008A5A59">
        <w:rPr>
          <w:rFonts w:ascii="Times New Roman" w:hAnsi="Times New Roman" w:cs="Times New Roman"/>
          <w:sz w:val="28"/>
          <w:szCs w:val="28"/>
        </w:rPr>
        <w:t>Имеются следующие дидактические игрушки:</w:t>
      </w:r>
    </w:p>
    <w:tbl>
      <w:tblPr>
        <w:tblStyle w:val="a4"/>
        <w:tblW w:w="12899"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252"/>
        <w:gridCol w:w="4253"/>
        <w:gridCol w:w="4394"/>
      </w:tblGrid>
      <w:tr w:rsidR="00BB4273" w:rsidRPr="008A5A59" w:rsidTr="00A16A29">
        <w:tc>
          <w:tcPr>
            <w:tcW w:w="4252" w:type="dxa"/>
          </w:tcPr>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Лото «Разноцветные игрушки»;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Лото «Геометрические фигуры»;</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«Мозаика» (грибочки);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«Цветные шарики»;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«Геометрическая мозаика»;</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«Угадай фигуру»;</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«Цветные палочки»;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«Воздушные шары»;</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«Поймай рыбку»;</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«Цветные крышки»;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«Поставь цветок в вазу»;</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«Найди пару»;</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«Украсим ёлочку»;</w:t>
            </w:r>
          </w:p>
          <w:p w:rsidR="00BB4273" w:rsidRPr="008A5A59" w:rsidRDefault="00BB4273" w:rsidP="00A16A29">
            <w:pPr>
              <w:pStyle w:val="a3"/>
              <w:ind w:firstLine="284"/>
              <w:rPr>
                <w:rFonts w:ascii="Times New Roman" w:hAnsi="Times New Roman" w:cs="Times New Roman"/>
                <w:sz w:val="28"/>
                <w:szCs w:val="28"/>
              </w:rPr>
            </w:pPr>
          </w:p>
        </w:tc>
        <w:tc>
          <w:tcPr>
            <w:tcW w:w="4253" w:type="dxa"/>
          </w:tcPr>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«Закрути гайки»;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«Сделай бусы»;</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«Зажги фонарик»;</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«Разноцветные самолеты»;</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«Оденем кукол»;</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«Овощи»;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«Фрукты;</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«Пластмассовые пирамидки»;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«Деревянные пирамидки»;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«Вкладыши»;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«Веселые шнуровки»;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«Магнитная мозаика»;</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«Цветные шарики»;</w:t>
            </w:r>
          </w:p>
          <w:p w:rsidR="00BB4273" w:rsidRPr="008A5A59" w:rsidRDefault="00BB4273" w:rsidP="00A16A29">
            <w:pPr>
              <w:pStyle w:val="a3"/>
              <w:ind w:firstLine="284"/>
              <w:rPr>
                <w:rFonts w:ascii="Times New Roman" w:hAnsi="Times New Roman" w:cs="Times New Roman"/>
                <w:sz w:val="28"/>
                <w:szCs w:val="28"/>
              </w:rPr>
            </w:pPr>
          </w:p>
        </w:tc>
        <w:tc>
          <w:tcPr>
            <w:tcW w:w="4394" w:type="dxa"/>
          </w:tcPr>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«Подбери пёрышко»;</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 «Шесть картинок»;</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«Твердый мягкий;</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«домашние животные»;</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«Дикие животные»;</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«Подари кукле бантик»;</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«Собери предмет»;</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«Найди домик»;</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«Развесь яблоки»;</w:t>
            </w:r>
          </w:p>
          <w:p w:rsidR="00BB4273" w:rsidRPr="008A5A59" w:rsidRDefault="00BB4273" w:rsidP="00A16A29">
            <w:pPr>
              <w:pStyle w:val="a3"/>
              <w:ind w:firstLine="284"/>
              <w:rPr>
                <w:rFonts w:ascii="Times New Roman" w:hAnsi="Times New Roman" w:cs="Times New Roman"/>
                <w:sz w:val="28"/>
                <w:szCs w:val="28"/>
              </w:rPr>
            </w:pPr>
            <w:r w:rsidRPr="008A5A59">
              <w:rPr>
                <w:rFonts w:ascii="Times New Roman" w:hAnsi="Times New Roman" w:cs="Times New Roman"/>
                <w:sz w:val="28"/>
                <w:szCs w:val="28"/>
              </w:rPr>
              <w:t>Д/и  Разрезные картинки:</w:t>
            </w:r>
          </w:p>
          <w:p w:rsidR="00BB4273" w:rsidRPr="008A5A59" w:rsidRDefault="00BB4273" w:rsidP="00A16A29">
            <w:pPr>
              <w:pStyle w:val="a3"/>
              <w:numPr>
                <w:ilvl w:val="0"/>
                <w:numId w:val="1"/>
              </w:numPr>
              <w:ind w:left="1026" w:firstLine="284"/>
              <w:rPr>
                <w:rFonts w:ascii="Times New Roman" w:hAnsi="Times New Roman" w:cs="Times New Roman"/>
                <w:sz w:val="28"/>
                <w:szCs w:val="28"/>
              </w:rPr>
            </w:pPr>
            <w:r w:rsidRPr="008A5A59">
              <w:rPr>
                <w:rFonts w:ascii="Times New Roman" w:hAnsi="Times New Roman" w:cs="Times New Roman"/>
                <w:sz w:val="28"/>
                <w:szCs w:val="28"/>
              </w:rPr>
              <w:t>- «Транспорт»,</w:t>
            </w:r>
          </w:p>
          <w:p w:rsidR="00BB4273" w:rsidRPr="008A5A59" w:rsidRDefault="00BB4273" w:rsidP="00A16A29">
            <w:pPr>
              <w:pStyle w:val="a3"/>
              <w:numPr>
                <w:ilvl w:val="0"/>
                <w:numId w:val="1"/>
              </w:numPr>
              <w:ind w:left="1026" w:firstLine="284"/>
              <w:rPr>
                <w:rFonts w:ascii="Times New Roman" w:hAnsi="Times New Roman" w:cs="Times New Roman"/>
                <w:sz w:val="28"/>
                <w:szCs w:val="28"/>
              </w:rPr>
            </w:pPr>
            <w:r w:rsidRPr="008A5A59">
              <w:rPr>
                <w:rFonts w:ascii="Times New Roman" w:hAnsi="Times New Roman" w:cs="Times New Roman"/>
                <w:sz w:val="28"/>
                <w:szCs w:val="28"/>
              </w:rPr>
              <w:t>- «Игрушки»,</w:t>
            </w:r>
          </w:p>
          <w:p w:rsidR="00BB4273" w:rsidRPr="008A5A59" w:rsidRDefault="00BB4273" w:rsidP="00A16A29">
            <w:pPr>
              <w:pStyle w:val="a3"/>
              <w:numPr>
                <w:ilvl w:val="0"/>
                <w:numId w:val="1"/>
              </w:numPr>
              <w:ind w:left="1026" w:firstLine="284"/>
              <w:rPr>
                <w:rFonts w:ascii="Times New Roman" w:hAnsi="Times New Roman" w:cs="Times New Roman"/>
                <w:sz w:val="28"/>
                <w:szCs w:val="28"/>
              </w:rPr>
            </w:pPr>
            <w:r w:rsidRPr="008A5A59">
              <w:rPr>
                <w:rFonts w:ascii="Times New Roman" w:hAnsi="Times New Roman" w:cs="Times New Roman"/>
                <w:sz w:val="28"/>
                <w:szCs w:val="28"/>
              </w:rPr>
              <w:t>«Инструменты»,</w:t>
            </w:r>
          </w:p>
          <w:p w:rsidR="00BB4273" w:rsidRPr="008A5A59" w:rsidRDefault="00BB4273" w:rsidP="00A16A29">
            <w:pPr>
              <w:pStyle w:val="a3"/>
              <w:numPr>
                <w:ilvl w:val="0"/>
                <w:numId w:val="1"/>
              </w:numPr>
              <w:ind w:left="1026" w:firstLine="284"/>
              <w:rPr>
                <w:rFonts w:ascii="Times New Roman" w:hAnsi="Times New Roman" w:cs="Times New Roman"/>
                <w:sz w:val="28"/>
                <w:szCs w:val="28"/>
              </w:rPr>
            </w:pPr>
            <w:r w:rsidRPr="008A5A59">
              <w:rPr>
                <w:rFonts w:ascii="Times New Roman" w:hAnsi="Times New Roman" w:cs="Times New Roman"/>
                <w:sz w:val="28"/>
                <w:szCs w:val="28"/>
              </w:rPr>
              <w:t>- «Насекомые»;</w:t>
            </w:r>
          </w:p>
        </w:tc>
      </w:tr>
    </w:tbl>
    <w:p w:rsidR="00BB4273" w:rsidRPr="008A5A59" w:rsidRDefault="00BB4273" w:rsidP="00BB4273">
      <w:pPr>
        <w:pStyle w:val="a3"/>
        <w:rPr>
          <w:rFonts w:ascii="Times New Roman" w:hAnsi="Times New Roman" w:cs="Times New Roman"/>
          <w:sz w:val="28"/>
          <w:szCs w:val="28"/>
          <w:lang w:val="en-US"/>
        </w:rPr>
      </w:pPr>
    </w:p>
    <w:p w:rsidR="00BB4273" w:rsidRPr="008A5A59" w:rsidRDefault="00BB4273" w:rsidP="00BB4273">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Центр «Маленькие конструкторы»</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Различные виды конструкторов хранятся в специально отведенных для него шкафах в открытых коробках, имеют надписи. </w:t>
      </w:r>
      <w:proofErr w:type="gramStart"/>
      <w:r w:rsidRPr="008A5A59">
        <w:rPr>
          <w:rFonts w:ascii="Times New Roman" w:hAnsi="Times New Roman" w:cs="Times New Roman"/>
          <w:sz w:val="28"/>
          <w:szCs w:val="28"/>
        </w:rPr>
        <w:t xml:space="preserve">Строительный материал – уникальные настольные наборы, основу которых составляют детали простой </w:t>
      </w:r>
      <w:r w:rsidRPr="008A5A59">
        <w:rPr>
          <w:rFonts w:ascii="Times New Roman" w:hAnsi="Times New Roman" w:cs="Times New Roman"/>
          <w:sz w:val="28"/>
          <w:szCs w:val="28"/>
        </w:rPr>
        <w:lastRenderedPageBreak/>
        <w:t>эталонной формы (кубики, кирпичики, брусочки, пластины, цилиндры, трехгранные призмы) двух – трех размеров расклассифицированы по форме и размеру.</w:t>
      </w:r>
      <w:proofErr w:type="gramEnd"/>
      <w:r w:rsidRPr="008A5A59">
        <w:rPr>
          <w:rFonts w:ascii="Times New Roman" w:hAnsi="Times New Roman" w:cs="Times New Roman"/>
          <w:sz w:val="28"/>
          <w:szCs w:val="28"/>
        </w:rPr>
        <w:t xml:space="preserve"> Напольный строительный материал размещается в той части игрового пространства, в которой дети занимаются только конструированием. Для обыгрывания готовых построек из разного типа строительного материала имеются наборы разных мелких игрушек (куклы, животные, ёлочки, грибочки, машины разной величины и др.) Конструктивную деятельность стимулируют фотографии построек, выполненных детьми ранее. В нашей группе созданы все условия для развития конструктивной деятельности детей раннего возраста.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В группе имеются следующие виды конструкторов:</w:t>
      </w: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88"/>
        <w:gridCol w:w="6804"/>
      </w:tblGrid>
      <w:tr w:rsidR="00BB4273" w:rsidRPr="008A5A59" w:rsidTr="00EC1347">
        <w:tc>
          <w:tcPr>
            <w:tcW w:w="7088" w:type="dxa"/>
          </w:tcPr>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ЛЕГО «</w:t>
            </w:r>
            <w:proofErr w:type="spellStart"/>
            <w:r w:rsidRPr="008A5A59">
              <w:rPr>
                <w:rFonts w:ascii="Times New Roman" w:hAnsi="Times New Roman" w:cs="Times New Roman"/>
                <w:sz w:val="28"/>
                <w:szCs w:val="28"/>
              </w:rPr>
              <w:t>Алладин</w:t>
            </w:r>
            <w:proofErr w:type="spellEnd"/>
            <w:r w:rsidRPr="008A5A59">
              <w:rPr>
                <w:rFonts w:ascii="Times New Roman" w:hAnsi="Times New Roman" w:cs="Times New Roman"/>
                <w:sz w:val="28"/>
                <w:szCs w:val="28"/>
              </w:rPr>
              <w:t>»;</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крупный «Крепость»;</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ЛЕГО «Гигант»;</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ЛЕГО «Машина», «Пингвин»;</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ЛЕГО напольный;</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Набор строительный пластмассовый «Замок»;</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Мягкие конструкторы «Трактор», «Пароход»;</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Мягкие конструкторы «Куб»;</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Набор строительный пластмассовый крупный;</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«Дом»;</w:t>
            </w:r>
          </w:p>
        </w:tc>
        <w:tc>
          <w:tcPr>
            <w:tcW w:w="6804" w:type="dxa"/>
          </w:tcPr>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«Самолёт»;</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мягкий «Принцесса»;</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Конструктор деревянный «Замок»;</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Строительный материал – настольные наборы:</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 кубики,</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 кирпичики,</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 брусочки,</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 цилиндры,</w:t>
            </w:r>
          </w:p>
          <w:p w:rsidR="00BB4273" w:rsidRPr="008A5A59" w:rsidRDefault="00BB4273" w:rsidP="00A16A29">
            <w:pPr>
              <w:pStyle w:val="a3"/>
              <w:ind w:firstLine="709"/>
              <w:rPr>
                <w:rFonts w:ascii="Times New Roman" w:hAnsi="Times New Roman" w:cs="Times New Roman"/>
                <w:sz w:val="28"/>
                <w:szCs w:val="28"/>
              </w:rPr>
            </w:pPr>
            <w:r w:rsidRPr="008A5A59">
              <w:rPr>
                <w:rFonts w:ascii="Times New Roman" w:hAnsi="Times New Roman" w:cs="Times New Roman"/>
                <w:sz w:val="28"/>
                <w:szCs w:val="28"/>
              </w:rPr>
              <w:t>- трехгранные призмы.</w:t>
            </w:r>
          </w:p>
        </w:tc>
      </w:tr>
    </w:tbl>
    <w:p w:rsidR="00BB4273" w:rsidRPr="008A5A59" w:rsidRDefault="00BB4273" w:rsidP="00BB4273">
      <w:pPr>
        <w:pStyle w:val="a3"/>
        <w:rPr>
          <w:rFonts w:ascii="Times New Roman" w:hAnsi="Times New Roman" w:cs="Times New Roman"/>
          <w:sz w:val="28"/>
          <w:szCs w:val="28"/>
        </w:rPr>
      </w:pPr>
    </w:p>
    <w:p w:rsidR="008A5A59" w:rsidRDefault="008A5A59" w:rsidP="00BB4273">
      <w:pPr>
        <w:pStyle w:val="a3"/>
        <w:ind w:firstLine="426"/>
        <w:rPr>
          <w:rFonts w:ascii="Times New Roman" w:hAnsi="Times New Roman" w:cs="Times New Roman"/>
          <w:i/>
          <w:sz w:val="28"/>
          <w:szCs w:val="28"/>
        </w:rPr>
      </w:pPr>
      <w:r>
        <w:rPr>
          <w:rFonts w:ascii="Times New Roman" w:hAnsi="Times New Roman" w:cs="Times New Roman"/>
          <w:sz w:val="28"/>
          <w:szCs w:val="28"/>
          <w:lang w:eastAsia="ru-RU"/>
        </w:rPr>
        <w:t xml:space="preserve">Так же здесь </w:t>
      </w:r>
      <w:r w:rsidRPr="00010D2D">
        <w:rPr>
          <w:rFonts w:ascii="Times New Roman" w:hAnsi="Times New Roman" w:cs="Times New Roman"/>
          <w:sz w:val="28"/>
          <w:szCs w:val="28"/>
          <w:lang w:eastAsia="ru-RU"/>
        </w:rPr>
        <w:t>собраны технические игрушки: машины – самосвалы, грузовики (в них дети легко могут катать кукол, мягкие игрушки, перевозить детали конструктора); легковые автомобили. Здесь же находится игровой строительный материал разного размера для сооружения построек и игрушки для обыгрывания</w:t>
      </w:r>
    </w:p>
    <w:p w:rsidR="00BB4273" w:rsidRPr="008A5A59" w:rsidRDefault="00BB4273" w:rsidP="00BB4273">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Центр экологического воспитания</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В группе природоведческий материал находится в центре предметно – развивающей среды по экологическому воспитанию детей. Весь материал находится в одном месте, доступном для детей. Он эстетически оформлен и имеет надписи. В группе созданы достаточные условия для экологического воспитания у детей раннего возраста.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Оснащение центра экологического воспитания:</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Тематические альбомы: </w:t>
      </w:r>
      <w:proofErr w:type="gramStart"/>
      <w:r w:rsidRPr="008A5A59">
        <w:rPr>
          <w:rFonts w:ascii="Times New Roman" w:hAnsi="Times New Roman" w:cs="Times New Roman"/>
          <w:sz w:val="28"/>
          <w:szCs w:val="28"/>
        </w:rPr>
        <w:t>«Зима», «Весна», «Лето», «Осень»; «Овощи», «Фрукты»; «Домашние животные», «Дикие животные»; «Детёныши»; «Времена года»; «Домашние питомцы»</w:t>
      </w:r>
      <w:proofErr w:type="gramEnd"/>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Сюжетные картинки: Кошка с котятами, Собака со щенятами, Летом на речке, Летние забавы, Птичий двор, Кто за забором, Лето.</w:t>
      </w:r>
    </w:p>
    <w:p w:rsidR="00EC1347" w:rsidRDefault="00EC1347" w:rsidP="00BB4273">
      <w:pPr>
        <w:pStyle w:val="a3"/>
        <w:ind w:firstLine="426"/>
        <w:rPr>
          <w:rFonts w:ascii="Times New Roman" w:hAnsi="Times New Roman" w:cs="Times New Roman"/>
          <w:sz w:val="28"/>
          <w:szCs w:val="28"/>
        </w:rPr>
      </w:pP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lastRenderedPageBreak/>
        <w:t>Дидактические игры:</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Разрезные картинки: «Домашние животные», «Дикие животные», «Домашние и дикие птицы», «Рыбы», «Птицы», «Садовые цветы», «Фрукты».</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Лото: </w:t>
      </w:r>
      <w:proofErr w:type="gramStart"/>
      <w:r w:rsidRPr="008A5A59">
        <w:rPr>
          <w:rFonts w:ascii="Times New Roman" w:hAnsi="Times New Roman" w:cs="Times New Roman"/>
          <w:sz w:val="28"/>
          <w:szCs w:val="28"/>
        </w:rPr>
        <w:t>«Домашние и дикие животные», «Насекомые», «Один – два -   три…», «Один – два», «Фрукты и ягоды».</w:t>
      </w:r>
      <w:proofErr w:type="gramEnd"/>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Картинки: «Кто кричит?», «У кого?», «Кто в домике живет?», «Кто за забором?», «Кто за деревом?».</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Д/игры: «</w:t>
      </w:r>
      <w:proofErr w:type="gramStart"/>
      <w:r w:rsidRPr="008A5A59">
        <w:rPr>
          <w:rFonts w:ascii="Times New Roman" w:hAnsi="Times New Roman" w:cs="Times New Roman"/>
          <w:sz w:val="28"/>
          <w:szCs w:val="28"/>
        </w:rPr>
        <w:t>Где</w:t>
      </w:r>
      <w:proofErr w:type="gramEnd"/>
      <w:r w:rsidRPr="008A5A59">
        <w:rPr>
          <w:rFonts w:ascii="Times New Roman" w:hAnsi="Times New Roman" w:cs="Times New Roman"/>
          <w:sz w:val="28"/>
          <w:szCs w:val="28"/>
        </w:rPr>
        <w:t xml:space="preserve"> чей дом?», «Фрукты», «Овощи», «Что где растет?», «У кого?», «Овощи и фрукты», «Кто что ест?», «Чья мама?», «Цветы и ягоды», «Домашние животные и птицы», «Полевые цветы», «В мире животных».</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Кубики: «Насекомые», «Ягоды», «Фрукты», «Дикие животные», «Домашние животные».</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Детское домино: «Весёлый зоопарк», «Жили у бабуси», «Фрукты», «Лесные жители».</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Книги: Домашние животные, Дикие животные, Полевые цветы, Насекомые, Овощи, Фрукты.</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Художественная литература и литература природоведческого характера в достаточном количестве.</w:t>
      </w:r>
    </w:p>
    <w:p w:rsidR="00BB4273" w:rsidRPr="008A5A59" w:rsidRDefault="00BB4273" w:rsidP="00BB4273">
      <w:pPr>
        <w:pStyle w:val="a3"/>
        <w:ind w:firstLine="426"/>
        <w:rPr>
          <w:rFonts w:ascii="Times New Roman" w:hAnsi="Times New Roman" w:cs="Times New Roman"/>
          <w:sz w:val="28"/>
          <w:szCs w:val="28"/>
        </w:rPr>
      </w:pPr>
      <w:proofErr w:type="gramStart"/>
      <w:r w:rsidRPr="008A5A59">
        <w:rPr>
          <w:rFonts w:ascii="Times New Roman" w:hAnsi="Times New Roman" w:cs="Times New Roman"/>
          <w:sz w:val="28"/>
          <w:szCs w:val="28"/>
        </w:rPr>
        <w:t>Природный материал для экспериментирования: фасоль, перья, керамзит, ракушки, мох, манка, шишки (кедр, ель, сосна, лиственница), сухие цветы, пшено, косточки персика, косточки абрикоса, семечки, опилка различные орехи.</w:t>
      </w:r>
      <w:proofErr w:type="gramEnd"/>
    </w:p>
    <w:p w:rsidR="00BB4273" w:rsidRPr="008A5A59" w:rsidRDefault="00BB4273" w:rsidP="00BB4273">
      <w:pPr>
        <w:pStyle w:val="a3"/>
        <w:ind w:firstLine="426"/>
        <w:rPr>
          <w:rFonts w:ascii="Times New Roman" w:hAnsi="Times New Roman" w:cs="Times New Roman"/>
          <w:sz w:val="28"/>
          <w:szCs w:val="28"/>
        </w:rPr>
      </w:pPr>
      <w:proofErr w:type="gramStart"/>
      <w:r w:rsidRPr="008A5A59">
        <w:rPr>
          <w:rFonts w:ascii="Times New Roman" w:hAnsi="Times New Roman" w:cs="Times New Roman"/>
          <w:sz w:val="28"/>
          <w:szCs w:val="28"/>
        </w:rPr>
        <w:t>Инструменты для экспериментирования: воронки (10 шт.), лопаточки (10 шт.),  губки (10 шт.),  сито (10 шт.), стаканчики пластмассовые (10 шт.), стаканчики мерные (2 шт.), ведро (8 шт.), стекло увеличительное (1 шт.) стол для экспериментирования (1 шт.) скатерть (2 шт.).</w:t>
      </w:r>
      <w:proofErr w:type="gramEnd"/>
    </w:p>
    <w:p w:rsidR="00BB4273" w:rsidRPr="008A5A59" w:rsidRDefault="00BB4273" w:rsidP="00BB4273">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ТЕАТР</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Детскому дошкольному учреждению отводится важная роль развития всех детских способностей. Театрализованные игры являются разновидностью творческих игр, в них дети выражают свои впечатления, переживания, передают своё отношение к </w:t>
      </w:r>
      <w:proofErr w:type="gramStart"/>
      <w:r w:rsidRPr="008A5A59">
        <w:rPr>
          <w:rFonts w:ascii="Times New Roman" w:hAnsi="Times New Roman" w:cs="Times New Roman"/>
          <w:sz w:val="28"/>
          <w:szCs w:val="28"/>
        </w:rPr>
        <w:t>изображаемому</w:t>
      </w:r>
      <w:proofErr w:type="gramEnd"/>
      <w:r w:rsidRPr="008A5A59">
        <w:rPr>
          <w:rFonts w:ascii="Times New Roman" w:hAnsi="Times New Roman" w:cs="Times New Roman"/>
          <w:sz w:val="28"/>
          <w:szCs w:val="28"/>
        </w:rPr>
        <w:t>, свои мысли и чувства. Театрализованные игры пользуются у детей неизменной любовью всех возрастных группах детского сада. Они помогают дошкольникам глубже понять идею произведения, почувствовать его художественную ценность, способствуют развитию речи, движений и психических процессов личности ребенка.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Весь материал театрализованной деятельности находится в одном месте, а часть находится в центре, </w:t>
      </w:r>
      <w:proofErr w:type="gramStart"/>
      <w:r w:rsidRPr="008A5A59">
        <w:rPr>
          <w:rFonts w:ascii="Times New Roman" w:hAnsi="Times New Roman" w:cs="Times New Roman"/>
          <w:sz w:val="28"/>
          <w:szCs w:val="28"/>
        </w:rPr>
        <w:t>в</w:t>
      </w:r>
      <w:proofErr w:type="gramEnd"/>
      <w:r w:rsidRPr="008A5A59">
        <w:rPr>
          <w:rFonts w:ascii="Times New Roman" w:hAnsi="Times New Roman" w:cs="Times New Roman"/>
          <w:sz w:val="28"/>
          <w:szCs w:val="28"/>
        </w:rPr>
        <w:t xml:space="preserve"> доступном для детей. Он эстетически оформлен и имеет надписи.</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В группе созданы достаточные условия для творческого развития у детей раннего возраста.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Настольный театр: </w:t>
      </w:r>
      <w:proofErr w:type="gramStart"/>
      <w:r w:rsidRPr="008A5A59">
        <w:rPr>
          <w:rFonts w:ascii="Times New Roman" w:hAnsi="Times New Roman" w:cs="Times New Roman"/>
          <w:sz w:val="28"/>
          <w:szCs w:val="28"/>
        </w:rPr>
        <w:t>«Курочка ряба», «Репка», «Колобок», «Три медведя», «Теремок», «Лиса и журавль», «Волк и семеро козлят», «Два жадных медвежонка», «</w:t>
      </w:r>
      <w:proofErr w:type="spellStart"/>
      <w:r w:rsidRPr="008A5A59">
        <w:rPr>
          <w:rFonts w:ascii="Times New Roman" w:hAnsi="Times New Roman" w:cs="Times New Roman"/>
          <w:sz w:val="28"/>
          <w:szCs w:val="28"/>
        </w:rPr>
        <w:t>Снегурушка</w:t>
      </w:r>
      <w:proofErr w:type="spellEnd"/>
      <w:r w:rsidRPr="008A5A59">
        <w:rPr>
          <w:rFonts w:ascii="Times New Roman" w:hAnsi="Times New Roman" w:cs="Times New Roman"/>
          <w:sz w:val="28"/>
          <w:szCs w:val="28"/>
        </w:rPr>
        <w:t xml:space="preserve"> и лиса» «Маша и медведь».</w:t>
      </w:r>
      <w:proofErr w:type="gramEnd"/>
    </w:p>
    <w:p w:rsidR="00BB4273" w:rsidRPr="008A5A59" w:rsidRDefault="00BB4273" w:rsidP="00BB4273">
      <w:pPr>
        <w:pStyle w:val="a3"/>
        <w:ind w:firstLine="426"/>
        <w:rPr>
          <w:rFonts w:ascii="Times New Roman" w:hAnsi="Times New Roman" w:cs="Times New Roman"/>
          <w:sz w:val="28"/>
          <w:szCs w:val="28"/>
        </w:rPr>
      </w:pPr>
      <w:proofErr w:type="spellStart"/>
      <w:r w:rsidRPr="008A5A59">
        <w:rPr>
          <w:rFonts w:ascii="Times New Roman" w:hAnsi="Times New Roman" w:cs="Times New Roman"/>
          <w:sz w:val="28"/>
          <w:szCs w:val="28"/>
        </w:rPr>
        <w:t>Фланелеграф</w:t>
      </w:r>
      <w:proofErr w:type="spellEnd"/>
      <w:r w:rsidRPr="008A5A59">
        <w:rPr>
          <w:rFonts w:ascii="Times New Roman" w:hAnsi="Times New Roman" w:cs="Times New Roman"/>
          <w:sz w:val="28"/>
          <w:szCs w:val="28"/>
        </w:rPr>
        <w:t>: «Лиса</w:t>
      </w:r>
      <w:proofErr w:type="gramStart"/>
      <w:r w:rsidRPr="008A5A59">
        <w:rPr>
          <w:rFonts w:ascii="Times New Roman" w:hAnsi="Times New Roman" w:cs="Times New Roman"/>
          <w:sz w:val="28"/>
          <w:szCs w:val="28"/>
        </w:rPr>
        <w:t xml:space="preserve"> ,</w:t>
      </w:r>
      <w:proofErr w:type="gramEnd"/>
      <w:r w:rsidRPr="008A5A59">
        <w:rPr>
          <w:rFonts w:ascii="Times New Roman" w:hAnsi="Times New Roman" w:cs="Times New Roman"/>
          <w:sz w:val="28"/>
          <w:szCs w:val="28"/>
        </w:rPr>
        <w:t xml:space="preserve"> петух и заяц», «Кот, петух и лиса»,  «Три медведя», «Козлятки и волк» «Репка», «Теремок», «Колобок», «Кто колечко найдет», «Курочка ряба».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Магнитный театр: «Репка», «Лиса и заяц», «Теремок».</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lastRenderedPageBreak/>
        <w:t>Пальчиковый театр: «Кот петух и лиса», «Курочка ряба», «Сорока – сорока», «Этот пальчик…», «Моя семья», «Теремок». «Лиса, заяц и петух».</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Настольный мягкий театр: «Три медведя», «Маша и медведь», «Репка», «</w:t>
      </w:r>
      <w:proofErr w:type="spellStart"/>
      <w:r w:rsidRPr="008A5A59">
        <w:rPr>
          <w:rFonts w:ascii="Times New Roman" w:hAnsi="Times New Roman" w:cs="Times New Roman"/>
          <w:sz w:val="28"/>
          <w:szCs w:val="28"/>
        </w:rPr>
        <w:t>Заюшкина</w:t>
      </w:r>
      <w:proofErr w:type="spellEnd"/>
      <w:r w:rsidRPr="008A5A59">
        <w:rPr>
          <w:rFonts w:ascii="Times New Roman" w:hAnsi="Times New Roman" w:cs="Times New Roman"/>
          <w:sz w:val="28"/>
          <w:szCs w:val="28"/>
        </w:rPr>
        <w:t xml:space="preserve"> избушка»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Драматизация: «Колобок», «Теремок» «Курочка ряба», «Пых».</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Так же в группе имеются: теневой театр с персонажами разных сказок; герои разных сказок для драматизации; плоскостной театр; театр-мозаика;</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Театр игрушек (картинки на </w:t>
      </w:r>
      <w:proofErr w:type="spellStart"/>
      <w:r w:rsidRPr="008A5A59">
        <w:rPr>
          <w:rFonts w:ascii="Times New Roman" w:hAnsi="Times New Roman" w:cs="Times New Roman"/>
          <w:sz w:val="28"/>
          <w:szCs w:val="28"/>
        </w:rPr>
        <w:t>фланелеграфе</w:t>
      </w:r>
      <w:proofErr w:type="spellEnd"/>
      <w:r w:rsidRPr="008A5A59">
        <w:rPr>
          <w:rFonts w:ascii="Times New Roman" w:hAnsi="Times New Roman" w:cs="Times New Roman"/>
          <w:sz w:val="28"/>
          <w:szCs w:val="28"/>
        </w:rPr>
        <w:t xml:space="preserve">); настольный театр игрушек; театр картинок на столе, ширмы, </w:t>
      </w:r>
      <w:proofErr w:type="spellStart"/>
      <w:r w:rsidRPr="008A5A59">
        <w:rPr>
          <w:rFonts w:ascii="Times New Roman" w:hAnsi="Times New Roman" w:cs="Times New Roman"/>
          <w:sz w:val="28"/>
          <w:szCs w:val="28"/>
        </w:rPr>
        <w:t>фланелеграф</w:t>
      </w:r>
      <w:proofErr w:type="spellEnd"/>
      <w:r w:rsidRPr="008A5A59">
        <w:rPr>
          <w:rFonts w:ascii="Times New Roman" w:hAnsi="Times New Roman" w:cs="Times New Roman"/>
          <w:sz w:val="28"/>
          <w:szCs w:val="28"/>
        </w:rPr>
        <w:t>, маски, детали одежды для ряженья.</w:t>
      </w:r>
    </w:p>
    <w:p w:rsidR="00BB4273" w:rsidRDefault="00BB4273" w:rsidP="00BB4273">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Развитие речи и окружающий мир.</w:t>
      </w:r>
    </w:p>
    <w:p w:rsidR="008A5A59" w:rsidRPr="00EC1347" w:rsidRDefault="008A5A59" w:rsidP="008A5A59">
      <w:pPr>
        <w:pStyle w:val="a3"/>
        <w:ind w:firstLine="567"/>
        <w:jc w:val="both"/>
        <w:rPr>
          <w:rFonts w:ascii="Times New Roman" w:hAnsi="Times New Roman" w:cs="Times New Roman"/>
          <w:sz w:val="28"/>
          <w:szCs w:val="28"/>
          <w:lang w:eastAsia="ru-RU"/>
        </w:rPr>
      </w:pPr>
      <w:r w:rsidRPr="00EC1347">
        <w:rPr>
          <w:rFonts w:ascii="Times New Roman" w:hAnsi="Times New Roman" w:cs="Times New Roman"/>
          <w:sz w:val="28"/>
          <w:szCs w:val="28"/>
          <w:lang w:eastAsia="ru-RU"/>
        </w:rPr>
        <w:t>Книжный уголок</w:t>
      </w:r>
    </w:p>
    <w:p w:rsidR="008A5A59" w:rsidRPr="00010D2D" w:rsidRDefault="008A5A59" w:rsidP="008A5A59">
      <w:pPr>
        <w:pStyle w:val="a3"/>
        <w:ind w:firstLine="567"/>
        <w:jc w:val="both"/>
        <w:rPr>
          <w:rFonts w:ascii="Times New Roman" w:hAnsi="Times New Roman" w:cs="Times New Roman"/>
          <w:sz w:val="28"/>
          <w:szCs w:val="28"/>
          <w:lang w:eastAsia="ru-RU"/>
        </w:rPr>
      </w:pPr>
      <w:r w:rsidRPr="00010D2D">
        <w:rPr>
          <w:rFonts w:ascii="Times New Roman" w:hAnsi="Times New Roman" w:cs="Times New Roman"/>
          <w:sz w:val="28"/>
          <w:szCs w:val="28"/>
          <w:lang w:eastAsia="ru-RU"/>
        </w:rPr>
        <w:t>Так как развитие активной речи является основной задачей развитие детей, то в центре любимой книги и развития речи подобраны наборы предметных картинок, наборы сюжетных картин, игры по познавательному развитию и речевому развитию. Мои малыши любят, когда мы читаем с ними книги и рассматриваем картинки, поэтому здесь у нас много книг по программе. </w:t>
      </w:r>
    </w:p>
    <w:p w:rsidR="008A5A59" w:rsidRPr="008A5A59" w:rsidRDefault="008A5A59" w:rsidP="008A5A59">
      <w:pPr>
        <w:pStyle w:val="a3"/>
        <w:ind w:firstLine="426"/>
        <w:rPr>
          <w:rFonts w:ascii="Times New Roman" w:hAnsi="Times New Roman" w:cs="Times New Roman"/>
          <w:i/>
          <w:sz w:val="28"/>
          <w:szCs w:val="28"/>
        </w:rPr>
      </w:pPr>
      <w:r w:rsidRPr="00010D2D">
        <w:rPr>
          <w:rFonts w:ascii="Times New Roman" w:hAnsi="Times New Roman" w:cs="Times New Roman"/>
          <w:sz w:val="28"/>
          <w:szCs w:val="28"/>
          <w:lang w:eastAsia="ru-RU"/>
        </w:rPr>
        <w:t>Все игрушки и пособия, которые окружают малыша, в той или иной мере оказывают влияние на его развитие</w:t>
      </w:r>
    </w:p>
    <w:p w:rsidR="00BB4273" w:rsidRPr="008A5A59" w:rsidRDefault="00BB4273" w:rsidP="00BB4273">
      <w:pPr>
        <w:pStyle w:val="a3"/>
        <w:ind w:left="709" w:firstLine="426"/>
        <w:rPr>
          <w:rFonts w:ascii="Times New Roman" w:hAnsi="Times New Roman" w:cs="Times New Roman"/>
          <w:sz w:val="28"/>
          <w:szCs w:val="28"/>
        </w:rPr>
      </w:pPr>
      <w:r w:rsidRPr="008A5A59">
        <w:rPr>
          <w:rFonts w:ascii="Times New Roman" w:hAnsi="Times New Roman" w:cs="Times New Roman"/>
          <w:sz w:val="28"/>
          <w:szCs w:val="28"/>
        </w:rPr>
        <w:t xml:space="preserve">Тематические альбомы: </w:t>
      </w:r>
      <w:proofErr w:type="gramStart"/>
      <w:r w:rsidRPr="008A5A59">
        <w:rPr>
          <w:rFonts w:ascii="Times New Roman" w:hAnsi="Times New Roman" w:cs="Times New Roman"/>
          <w:sz w:val="28"/>
          <w:szCs w:val="28"/>
        </w:rPr>
        <w:t>«Детский сад»; «Транспорт»; «Инструменты»; «Профессия»; «Посуда»; «Мебель»; «Одежда»; «Продукты питания»; «Музыкальные инструменты»; «Комнатные цветы»; «Народная игрушка»; «Бытовые приборы»; «Матрёшки»; «Ягоды»; «Одежда» «Насекомые»; «Деревья и кусты»; «Животные жарких стран»; «Полевые цветы»; «Птицы»; «Садовые цветы».</w:t>
      </w:r>
      <w:proofErr w:type="gramEnd"/>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Предметные картины: Продукты питания, Головные уборы, Одежда, Что как звучит.</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Дидактические игры: </w:t>
      </w:r>
      <w:proofErr w:type="gramStart"/>
      <w:r w:rsidRPr="008A5A59">
        <w:rPr>
          <w:rFonts w:ascii="Times New Roman" w:hAnsi="Times New Roman" w:cs="Times New Roman"/>
          <w:sz w:val="28"/>
          <w:szCs w:val="28"/>
        </w:rPr>
        <w:t>Д/и «Профессии»; Д/и «Транспорт»; Д/и «Дикие животные»; Д/и «Домашние животные»; Д/и «Кто за забором?»;</w:t>
      </w:r>
      <w:proofErr w:type="gramEnd"/>
    </w:p>
    <w:p w:rsidR="00BB4273" w:rsidRPr="008A5A59" w:rsidRDefault="00BB4273" w:rsidP="00BB4273">
      <w:pPr>
        <w:pStyle w:val="a3"/>
        <w:ind w:firstLine="426"/>
        <w:rPr>
          <w:rFonts w:ascii="Times New Roman" w:hAnsi="Times New Roman" w:cs="Times New Roman"/>
          <w:sz w:val="28"/>
          <w:szCs w:val="28"/>
        </w:rPr>
      </w:pPr>
      <w:proofErr w:type="gramStart"/>
      <w:r w:rsidRPr="008A5A59">
        <w:rPr>
          <w:rFonts w:ascii="Times New Roman" w:hAnsi="Times New Roman" w:cs="Times New Roman"/>
          <w:sz w:val="28"/>
          <w:szCs w:val="28"/>
        </w:rPr>
        <w:t>Д/и «Когда это бывает» (времена года); Д/и «Что оденем Саше, а что Маше?»; Д/и «Предметы вокруг нас»; Д/и «Обувь»; «Мебель»;</w:t>
      </w:r>
      <w:proofErr w:type="gramEnd"/>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Д/и «Тили - бом, тили – бом начинаем строить дом»; Д/и «Домашние животные и птицы»; Д/</w:t>
      </w:r>
      <w:proofErr w:type="gramStart"/>
      <w:r w:rsidRPr="008A5A59">
        <w:rPr>
          <w:rFonts w:ascii="Times New Roman" w:hAnsi="Times New Roman" w:cs="Times New Roman"/>
          <w:sz w:val="28"/>
          <w:szCs w:val="28"/>
        </w:rPr>
        <w:t>и»</w:t>
      </w:r>
      <w:proofErr w:type="gramEnd"/>
      <w:r w:rsidRPr="008A5A59">
        <w:rPr>
          <w:rFonts w:ascii="Times New Roman" w:hAnsi="Times New Roman" w:cs="Times New Roman"/>
          <w:sz w:val="28"/>
          <w:szCs w:val="28"/>
        </w:rPr>
        <w:t>Посуда»; Д/и «Одежда»; «Транспорт»;</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Д/и «Четыре основных цвета»; Д/и «Домашние животные»; Д/и «Расскажи про свой город».</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 Книги: </w:t>
      </w:r>
      <w:proofErr w:type="spellStart"/>
      <w:r w:rsidRPr="008A5A59">
        <w:rPr>
          <w:rFonts w:ascii="Times New Roman" w:hAnsi="Times New Roman" w:cs="Times New Roman"/>
          <w:sz w:val="28"/>
          <w:szCs w:val="28"/>
        </w:rPr>
        <w:t>Панорамка</w:t>
      </w:r>
      <w:proofErr w:type="spellEnd"/>
      <w:r w:rsidRPr="008A5A59">
        <w:rPr>
          <w:rFonts w:ascii="Times New Roman" w:hAnsi="Times New Roman" w:cs="Times New Roman"/>
          <w:sz w:val="28"/>
          <w:szCs w:val="28"/>
        </w:rPr>
        <w:t xml:space="preserve"> «Жили – были Мишка и Мышка; С утра до вечера; Что показывают часы; Мой двор; Моя семья;</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Посуда. Продукты питания; Город, улица, дом. Квартира, мебель;  Профессии.</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Дидактический материал в картинках: «Внимание опасно!» (правила безопасного поведения ребенка); «Пожарная безопасность»;</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lastRenderedPageBreak/>
        <w:t>«Культура гигиены»; «Правила дорожного движения».</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 xml:space="preserve">Лото: «Кто что делает»; «Профессии»; «Незнайка и </w:t>
      </w:r>
      <w:proofErr w:type="spellStart"/>
      <w:r w:rsidRPr="008A5A59">
        <w:rPr>
          <w:rFonts w:ascii="Times New Roman" w:hAnsi="Times New Roman" w:cs="Times New Roman"/>
          <w:sz w:val="28"/>
          <w:szCs w:val="28"/>
        </w:rPr>
        <w:t>Баррабас</w:t>
      </w:r>
      <w:proofErr w:type="spellEnd"/>
      <w:r w:rsidRPr="008A5A59">
        <w:rPr>
          <w:rFonts w:ascii="Times New Roman" w:hAnsi="Times New Roman" w:cs="Times New Roman"/>
          <w:sz w:val="28"/>
          <w:szCs w:val="28"/>
        </w:rPr>
        <w:t>»</w:t>
      </w:r>
      <w:proofErr w:type="gramStart"/>
      <w:r w:rsidRPr="008A5A59">
        <w:rPr>
          <w:rFonts w:ascii="Times New Roman" w:hAnsi="Times New Roman" w:cs="Times New Roman"/>
          <w:sz w:val="28"/>
          <w:szCs w:val="28"/>
        </w:rPr>
        <w:t>;«</w:t>
      </w:r>
      <w:proofErr w:type="gramEnd"/>
      <w:r w:rsidRPr="008A5A59">
        <w:rPr>
          <w:rFonts w:ascii="Times New Roman" w:hAnsi="Times New Roman" w:cs="Times New Roman"/>
          <w:sz w:val="28"/>
          <w:szCs w:val="28"/>
        </w:rPr>
        <w:t>Предметы вокруг нас».</w:t>
      </w:r>
    </w:p>
    <w:p w:rsidR="00BB4273" w:rsidRPr="008A5A59" w:rsidRDefault="00BB4273" w:rsidP="00BB4273">
      <w:pPr>
        <w:pStyle w:val="a3"/>
        <w:ind w:firstLine="426"/>
        <w:rPr>
          <w:rFonts w:ascii="Times New Roman" w:hAnsi="Times New Roman" w:cs="Times New Roman"/>
          <w:sz w:val="28"/>
          <w:szCs w:val="28"/>
        </w:rPr>
      </w:pPr>
      <w:r w:rsidRPr="008A5A59">
        <w:rPr>
          <w:rFonts w:ascii="Times New Roman" w:hAnsi="Times New Roman" w:cs="Times New Roman"/>
          <w:sz w:val="28"/>
          <w:szCs w:val="28"/>
        </w:rPr>
        <w:t>Домино: «Мои игрушки»; «Летим, плывем, едем»; «Лесные жители»; «Животные».</w:t>
      </w:r>
    </w:p>
    <w:p w:rsidR="008A5A59" w:rsidRPr="008A5A59" w:rsidRDefault="00BB4273" w:rsidP="008A5A59">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Центр «Маленький спортсмен»</w:t>
      </w:r>
    </w:p>
    <w:p w:rsidR="008A5A59" w:rsidRDefault="008A5A59" w:rsidP="008A5A59">
      <w:pPr>
        <w:pStyle w:val="a3"/>
        <w:ind w:firstLine="567"/>
        <w:jc w:val="both"/>
        <w:rPr>
          <w:rFonts w:ascii="Times New Roman" w:hAnsi="Times New Roman" w:cs="Times New Roman"/>
          <w:sz w:val="28"/>
          <w:szCs w:val="28"/>
          <w:lang w:eastAsia="ru-RU"/>
        </w:rPr>
      </w:pPr>
      <w:r w:rsidRPr="00010D2D">
        <w:rPr>
          <w:rFonts w:ascii="Times New Roman" w:hAnsi="Times New Roman" w:cs="Times New Roman"/>
          <w:sz w:val="28"/>
          <w:szCs w:val="28"/>
          <w:lang w:eastAsia="ru-RU"/>
        </w:rPr>
        <w:t xml:space="preserve">Потребность в движении является важной задачей при организации предметно-развивающей среды. </w:t>
      </w:r>
      <w:proofErr w:type="gramStart"/>
      <w:r w:rsidRPr="00010D2D">
        <w:rPr>
          <w:rFonts w:ascii="Times New Roman" w:hAnsi="Times New Roman" w:cs="Times New Roman"/>
          <w:sz w:val="28"/>
          <w:szCs w:val="28"/>
          <w:lang w:eastAsia="ru-RU"/>
        </w:rPr>
        <w:t>В «Зоне двигательной активности» есть «дорожка</w:t>
      </w:r>
      <w:r>
        <w:rPr>
          <w:rFonts w:ascii="Times New Roman" w:hAnsi="Times New Roman" w:cs="Times New Roman"/>
          <w:sz w:val="28"/>
          <w:szCs w:val="28"/>
          <w:lang w:eastAsia="ru-RU"/>
        </w:rPr>
        <w:t xml:space="preserve"> </w:t>
      </w:r>
      <w:r w:rsidRPr="00010D2D">
        <w:rPr>
          <w:rFonts w:ascii="Times New Roman" w:hAnsi="Times New Roman" w:cs="Times New Roman"/>
          <w:sz w:val="28"/>
          <w:szCs w:val="28"/>
          <w:lang w:eastAsia="ru-RU"/>
        </w:rPr>
        <w:t>здоровья», массажные коврики, мячи, гимнастические палки, обручи, мячи для метания, кольца, атрибуты для проведения подвижных игр, а также пособия, необходимые для проведения утренней гимнастики  – флажки, погремушки.</w:t>
      </w:r>
      <w:proofErr w:type="gramEnd"/>
    </w:p>
    <w:p w:rsidR="00BB4273" w:rsidRPr="008A5A59" w:rsidRDefault="00BB4273" w:rsidP="00BB4273">
      <w:pPr>
        <w:pStyle w:val="a3"/>
        <w:ind w:firstLine="426"/>
        <w:rPr>
          <w:rFonts w:ascii="Times New Roman" w:hAnsi="Times New Roman" w:cs="Times New Roman"/>
          <w:sz w:val="28"/>
          <w:szCs w:val="28"/>
        </w:rPr>
      </w:pPr>
      <w:proofErr w:type="gramStart"/>
      <w:r w:rsidRPr="008A5A59">
        <w:rPr>
          <w:rFonts w:ascii="Times New Roman" w:hAnsi="Times New Roman" w:cs="Times New Roman"/>
          <w:sz w:val="28"/>
          <w:szCs w:val="28"/>
        </w:rPr>
        <w:t>Пособия: бубен, длинные верёвки (4 шт.), погремушки (20 шт.), флажки (20 шт.), цветные ленточки (20 шт.), обручи, мячи, дуга (2 шт.),</w:t>
      </w:r>
      <w:proofErr w:type="gramEnd"/>
    </w:p>
    <w:p w:rsidR="00BB4273" w:rsidRPr="008A5A59" w:rsidRDefault="00BB4273" w:rsidP="00BB4273">
      <w:pPr>
        <w:pStyle w:val="a3"/>
        <w:ind w:firstLine="426"/>
        <w:rPr>
          <w:rFonts w:ascii="Times New Roman" w:hAnsi="Times New Roman" w:cs="Times New Roman"/>
          <w:sz w:val="28"/>
          <w:szCs w:val="28"/>
        </w:rPr>
      </w:pPr>
      <w:proofErr w:type="gramStart"/>
      <w:r w:rsidRPr="008A5A59">
        <w:rPr>
          <w:rFonts w:ascii="Times New Roman" w:hAnsi="Times New Roman" w:cs="Times New Roman"/>
          <w:sz w:val="28"/>
          <w:szCs w:val="28"/>
        </w:rPr>
        <w:t>мешочки с песком (20 шт.), шишки, кегли, платочки (20 шт.), кубики, ящик, игрушки (ориентиры).</w:t>
      </w:r>
      <w:proofErr w:type="gramEnd"/>
    </w:p>
    <w:p w:rsidR="00BB4273" w:rsidRPr="008A5A59" w:rsidRDefault="00BB4273" w:rsidP="00BB4273">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Центр «Маленький музыкант»</w:t>
      </w:r>
    </w:p>
    <w:p w:rsidR="008A5A59" w:rsidRDefault="008A5A59" w:rsidP="00BB4273">
      <w:pPr>
        <w:pStyle w:val="a3"/>
        <w:ind w:firstLine="426"/>
        <w:rPr>
          <w:rFonts w:ascii="Times New Roman" w:hAnsi="Times New Roman" w:cs="Times New Roman"/>
          <w:sz w:val="28"/>
          <w:szCs w:val="28"/>
        </w:rPr>
      </w:pPr>
      <w:r w:rsidRPr="00010D2D">
        <w:rPr>
          <w:rFonts w:ascii="Times New Roman" w:hAnsi="Times New Roman" w:cs="Times New Roman"/>
          <w:sz w:val="28"/>
          <w:szCs w:val="28"/>
          <w:lang w:eastAsia="ru-RU"/>
        </w:rPr>
        <w:t>Ребята в восторге от нашего музыкально-театрального уголка. Здесь есть музыкальные инструменты, которые доставляют детям много радостных минут.  А, кроме того, развивают фонематический слух и чувство ритма у малыша.</w:t>
      </w:r>
    </w:p>
    <w:p w:rsidR="00BB4273" w:rsidRPr="008A5A59" w:rsidRDefault="00BB4273" w:rsidP="00BB4273">
      <w:pPr>
        <w:pStyle w:val="a3"/>
        <w:ind w:firstLine="426"/>
        <w:rPr>
          <w:rFonts w:ascii="Times New Roman" w:hAnsi="Times New Roman" w:cs="Times New Roman"/>
          <w:sz w:val="28"/>
          <w:szCs w:val="28"/>
        </w:rPr>
      </w:pPr>
      <w:proofErr w:type="gramStart"/>
      <w:r w:rsidRPr="008A5A59">
        <w:rPr>
          <w:rFonts w:ascii="Times New Roman" w:hAnsi="Times New Roman" w:cs="Times New Roman"/>
          <w:sz w:val="28"/>
          <w:szCs w:val="28"/>
        </w:rPr>
        <w:t>Музыкальные инструменты: бубен, барабан, погремушки, дудочка, колокольчик, бубенчик, треугольник, румба, металлофон, тарелка.</w:t>
      </w:r>
      <w:proofErr w:type="gramEnd"/>
    </w:p>
    <w:p w:rsidR="00BB4273" w:rsidRPr="008A5A59" w:rsidRDefault="00BB4273" w:rsidP="00BB4273">
      <w:pPr>
        <w:pStyle w:val="a3"/>
        <w:ind w:firstLine="426"/>
        <w:rPr>
          <w:rFonts w:ascii="Times New Roman" w:hAnsi="Times New Roman" w:cs="Times New Roman"/>
          <w:i/>
          <w:sz w:val="28"/>
          <w:szCs w:val="28"/>
        </w:rPr>
      </w:pPr>
      <w:r w:rsidRPr="008A5A59">
        <w:rPr>
          <w:rFonts w:ascii="Times New Roman" w:hAnsi="Times New Roman" w:cs="Times New Roman"/>
          <w:i/>
          <w:sz w:val="28"/>
          <w:szCs w:val="28"/>
        </w:rPr>
        <w:t>ИЗО</w:t>
      </w:r>
    </w:p>
    <w:p w:rsidR="00BB4273" w:rsidRPr="008A5A59" w:rsidRDefault="008A5A59" w:rsidP="008A5A59">
      <w:pPr>
        <w:pStyle w:val="a3"/>
        <w:ind w:firstLine="426"/>
        <w:rPr>
          <w:rFonts w:ascii="Times New Roman" w:hAnsi="Times New Roman" w:cs="Times New Roman"/>
          <w:sz w:val="28"/>
          <w:szCs w:val="28"/>
        </w:rPr>
      </w:pPr>
      <w:r w:rsidRPr="00010D2D">
        <w:rPr>
          <w:rFonts w:ascii="Times New Roman" w:hAnsi="Times New Roman" w:cs="Times New Roman"/>
          <w:sz w:val="28"/>
          <w:szCs w:val="28"/>
          <w:lang w:eastAsia="ru-RU"/>
        </w:rPr>
        <w:t xml:space="preserve">Ранний возраст, наиболее благоприятен для развития изобразительной деятельности. Поэтому в уголке изобразительной деятельности есть </w:t>
      </w:r>
      <w:r>
        <w:rPr>
          <w:rFonts w:ascii="Times New Roman" w:hAnsi="Times New Roman" w:cs="Times New Roman"/>
          <w:sz w:val="28"/>
          <w:szCs w:val="28"/>
        </w:rPr>
        <w:t>и</w:t>
      </w:r>
      <w:r w:rsidR="00BB4273" w:rsidRPr="008A5A59">
        <w:rPr>
          <w:rFonts w:ascii="Times New Roman" w:hAnsi="Times New Roman" w:cs="Times New Roman"/>
          <w:sz w:val="28"/>
          <w:szCs w:val="28"/>
        </w:rPr>
        <w:t xml:space="preserve">зобразительный материал: </w:t>
      </w:r>
      <w:proofErr w:type="gramStart"/>
      <w:r w:rsidR="00BB4273" w:rsidRPr="008A5A59">
        <w:rPr>
          <w:rFonts w:ascii="Times New Roman" w:hAnsi="Times New Roman" w:cs="Times New Roman"/>
          <w:sz w:val="28"/>
          <w:szCs w:val="28"/>
        </w:rPr>
        <w:t>Гуашь, Акварель, Восковые мелки, Карандаши цветные, Фломастеры, Фоны разного размера и цвета, Кисти разных размеров, Подставка для кисточек, Стаканчики для воды, Салфетки для кисточек, Тряпочки для уборки, Трафареты разные.</w:t>
      </w:r>
      <w:proofErr w:type="gramEnd"/>
    </w:p>
    <w:p w:rsidR="00BB4273" w:rsidRPr="008A5A59" w:rsidRDefault="00BB4273" w:rsidP="00BB4273">
      <w:pPr>
        <w:pStyle w:val="a3"/>
        <w:ind w:firstLine="426"/>
        <w:rPr>
          <w:rFonts w:ascii="Times New Roman" w:hAnsi="Times New Roman" w:cs="Times New Roman"/>
          <w:b/>
          <w:i/>
          <w:sz w:val="28"/>
          <w:szCs w:val="28"/>
          <w:lang w:eastAsia="ru-RU"/>
        </w:rPr>
      </w:pPr>
    </w:p>
    <w:p w:rsidR="00BB4273" w:rsidRPr="008A5A59" w:rsidRDefault="00BB4273" w:rsidP="00BB4273">
      <w:pPr>
        <w:ind w:firstLine="426"/>
        <w:rPr>
          <w:rFonts w:ascii="Times New Roman" w:hAnsi="Times New Roman" w:cs="Times New Roman"/>
          <w:sz w:val="28"/>
          <w:szCs w:val="28"/>
        </w:rPr>
      </w:pPr>
      <w:r w:rsidRPr="008A5A59">
        <w:rPr>
          <w:rFonts w:ascii="Times New Roman" w:eastAsia="Times New Roman" w:hAnsi="Times New Roman" w:cs="Times New Roman"/>
          <w:b/>
          <w:bCs/>
          <w:sz w:val="28"/>
          <w:szCs w:val="28"/>
          <w:bdr w:val="none" w:sz="0" w:space="0" w:color="auto" w:frame="1"/>
          <w:lang w:eastAsia="ru-RU"/>
        </w:rPr>
        <w:t>Выводы:</w:t>
      </w:r>
      <w:r w:rsidRPr="008A5A59">
        <w:rPr>
          <w:rFonts w:ascii="Times New Roman" w:eastAsia="Times New Roman" w:hAnsi="Times New Roman" w:cs="Times New Roman"/>
          <w:sz w:val="28"/>
          <w:szCs w:val="28"/>
          <w:lang w:eastAsia="ru-RU"/>
        </w:rPr>
        <w:t> развивающая предметно – пространственная среда группы обеспечивает возможность общения и совместной деятельности детей, взрослых, содержательно насыщена, трансформируема, вариативна, доступна и безопасна. Развивающая предметн</w:t>
      </w:r>
      <w:proofErr w:type="gramStart"/>
      <w:r w:rsidRPr="008A5A59">
        <w:rPr>
          <w:rFonts w:ascii="Times New Roman" w:eastAsia="Times New Roman" w:hAnsi="Times New Roman" w:cs="Times New Roman"/>
          <w:sz w:val="28"/>
          <w:szCs w:val="28"/>
          <w:lang w:eastAsia="ru-RU"/>
        </w:rPr>
        <w:t>о-</w:t>
      </w:r>
      <w:proofErr w:type="gramEnd"/>
      <w:r w:rsidRPr="008A5A59">
        <w:rPr>
          <w:rFonts w:ascii="Times New Roman" w:eastAsia="Times New Roman" w:hAnsi="Times New Roman" w:cs="Times New Roman"/>
          <w:sz w:val="28"/>
          <w:szCs w:val="28"/>
          <w:lang w:eastAsia="ru-RU"/>
        </w:rPr>
        <w:t xml:space="preserve"> пространственная среда соответствует новым требованиям ФГОС.</w:t>
      </w:r>
    </w:p>
    <w:p w:rsidR="001054AC" w:rsidRDefault="001054AC"/>
    <w:sectPr w:rsidR="001054AC" w:rsidSect="00EC1347">
      <w:pgSz w:w="16838" w:h="11906" w:orient="landscape"/>
      <w:pgMar w:top="85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BA37EF"/>
    <w:multiLevelType w:val="hybridMultilevel"/>
    <w:tmpl w:val="FFF86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BB4273"/>
    <w:rsid w:val="001054AC"/>
    <w:rsid w:val="008A5A59"/>
    <w:rsid w:val="00BB4273"/>
    <w:rsid w:val="00D13BAE"/>
    <w:rsid w:val="00EC13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2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B4273"/>
    <w:pPr>
      <w:spacing w:after="0" w:line="240" w:lineRule="auto"/>
    </w:pPr>
  </w:style>
  <w:style w:type="table" w:styleId="a4">
    <w:name w:val="Table Grid"/>
    <w:basedOn w:val="a1"/>
    <w:uiPriority w:val="59"/>
    <w:rsid w:val="00BB427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semiHidden/>
    <w:unhideWhenUsed/>
    <w:rsid w:val="008A5A5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2053</Words>
  <Characters>11706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2019-01-18T14:50:00Z</dcterms:created>
  <dcterms:modified xsi:type="dcterms:W3CDTF">2019-01-18T16:31:00Z</dcterms:modified>
</cp:coreProperties>
</file>