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5C2" w:rsidRPr="00D6356C" w:rsidRDefault="00D6356C" w:rsidP="00D6356C">
      <w:pPr>
        <w:spacing w:line="240" w:lineRule="auto"/>
        <w:rPr>
          <w:rFonts w:ascii="Times New Roman" w:hAnsi="Times New Roman" w:cs="Times New Roman"/>
          <w:b/>
          <w:sz w:val="32"/>
          <w:szCs w:val="32"/>
        </w:rPr>
      </w:pPr>
      <w:bookmarkStart w:id="0" w:name="_GoBack"/>
      <w:bookmarkEnd w:id="0"/>
      <w:r>
        <w:rPr>
          <w:rFonts w:ascii="Times New Roman" w:hAnsi="Times New Roman" w:cs="Times New Roman"/>
          <w:sz w:val="32"/>
          <w:szCs w:val="32"/>
        </w:rPr>
        <w:t xml:space="preserve"> </w:t>
      </w:r>
      <w:r w:rsidRPr="00D6356C">
        <w:rPr>
          <w:rFonts w:ascii="Times New Roman" w:hAnsi="Times New Roman" w:cs="Times New Roman"/>
          <w:b/>
          <w:sz w:val="32"/>
          <w:szCs w:val="32"/>
        </w:rPr>
        <w:t>Обобщение педагогического опыта</w:t>
      </w:r>
    </w:p>
    <w:p w:rsidR="007A79AC" w:rsidRPr="008D398E" w:rsidRDefault="008D398E" w:rsidP="008D398E">
      <w:pPr>
        <w:spacing w:line="240" w:lineRule="auto"/>
        <w:rPr>
          <w:rFonts w:ascii="Times New Roman" w:hAnsi="Times New Roman" w:cs="Times New Roman"/>
          <w:b/>
          <w:sz w:val="28"/>
          <w:szCs w:val="28"/>
        </w:rPr>
      </w:pPr>
      <w:r>
        <w:rPr>
          <w:rFonts w:ascii="Times New Roman" w:hAnsi="Times New Roman" w:cs="Times New Roman"/>
          <w:b/>
          <w:sz w:val="28"/>
          <w:szCs w:val="28"/>
        </w:rPr>
        <w:t>Преподаватель: Приходько Т.В.</w:t>
      </w:r>
    </w:p>
    <w:p w:rsidR="008348DF" w:rsidRDefault="007B15C2" w:rsidP="008D398E">
      <w:pPr>
        <w:spacing w:after="0" w:line="240" w:lineRule="auto"/>
        <w:rPr>
          <w:rFonts w:ascii="Times New Roman" w:hAnsi="Times New Roman" w:cs="Times New Roman"/>
          <w:sz w:val="32"/>
          <w:szCs w:val="32"/>
        </w:rPr>
      </w:pPr>
      <w:r w:rsidRPr="007A79AC">
        <w:rPr>
          <w:rFonts w:ascii="Times New Roman" w:hAnsi="Times New Roman" w:cs="Times New Roman"/>
          <w:b/>
          <w:sz w:val="32"/>
          <w:szCs w:val="32"/>
        </w:rPr>
        <w:t>Тема:</w:t>
      </w:r>
      <w:r>
        <w:rPr>
          <w:rFonts w:ascii="Times New Roman" w:hAnsi="Times New Roman" w:cs="Times New Roman"/>
          <w:sz w:val="32"/>
          <w:szCs w:val="32"/>
        </w:rPr>
        <w:t xml:space="preserve"> </w:t>
      </w:r>
      <w:r w:rsidR="007A79AC">
        <w:rPr>
          <w:rFonts w:ascii="Times New Roman" w:hAnsi="Times New Roman" w:cs="Times New Roman"/>
          <w:sz w:val="32"/>
          <w:szCs w:val="32"/>
        </w:rPr>
        <w:t>Развитие технических навыков</w:t>
      </w:r>
      <w:r w:rsidR="00542792">
        <w:rPr>
          <w:rFonts w:ascii="Times New Roman" w:hAnsi="Times New Roman" w:cs="Times New Roman"/>
          <w:sz w:val="32"/>
          <w:szCs w:val="32"/>
        </w:rPr>
        <w:t xml:space="preserve"> в процессе обучения </w:t>
      </w:r>
      <w:r w:rsidR="008348DF">
        <w:rPr>
          <w:rFonts w:ascii="Times New Roman" w:hAnsi="Times New Roman" w:cs="Times New Roman"/>
          <w:sz w:val="32"/>
          <w:szCs w:val="32"/>
        </w:rPr>
        <w:t xml:space="preserve"> на музыкальном инструменте </w:t>
      </w:r>
    </w:p>
    <w:p w:rsidR="007B15C2" w:rsidRDefault="008348DF" w:rsidP="008348DF">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(баян, аккордеон)</w:t>
      </w:r>
      <w:r w:rsidR="007A79AC">
        <w:rPr>
          <w:rFonts w:ascii="Times New Roman" w:hAnsi="Times New Roman" w:cs="Times New Roman"/>
          <w:sz w:val="32"/>
          <w:szCs w:val="32"/>
        </w:rPr>
        <w:t>.</w:t>
      </w:r>
    </w:p>
    <w:p w:rsidR="007A79AC" w:rsidRDefault="007A79AC" w:rsidP="007A79AC">
      <w:pPr>
        <w:spacing w:line="240" w:lineRule="auto"/>
        <w:jc w:val="center"/>
        <w:rPr>
          <w:rFonts w:ascii="Times New Roman" w:hAnsi="Times New Roman" w:cs="Times New Roman"/>
          <w:sz w:val="32"/>
          <w:szCs w:val="32"/>
        </w:rPr>
      </w:pPr>
    </w:p>
    <w:p w:rsidR="00542792" w:rsidRPr="00D6356C" w:rsidRDefault="00542792" w:rsidP="00D6356C">
      <w:pPr>
        <w:spacing w:line="240" w:lineRule="auto"/>
        <w:rPr>
          <w:rFonts w:ascii="Times New Roman" w:hAnsi="Times New Roman" w:cs="Times New Roman"/>
          <w:sz w:val="32"/>
          <w:szCs w:val="32"/>
        </w:rPr>
      </w:pPr>
    </w:p>
    <w:p w:rsidR="00542792" w:rsidRDefault="00542792"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процессе обучения  игре на аккордеоне перед педагогом музыкальной школы, наряду с общими воспитательными и музыкально – художественными задачами стоят задачи развития технических навыков  обучающихся.</w:t>
      </w:r>
    </w:p>
    <w:p w:rsidR="00542792" w:rsidRDefault="00542792"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широком смысле слова техника является материальной стороной исполнительского искусства, важнейшим средством передачи художественного содержания произведения.</w:t>
      </w:r>
    </w:p>
    <w:p w:rsidR="00542792" w:rsidRDefault="00542792"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узком смысле слова технику можно определить, как предельную точность и быстроту пальцевых движений.</w:t>
      </w:r>
    </w:p>
    <w:p w:rsidR="00542792" w:rsidRDefault="00542792"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D4162">
        <w:rPr>
          <w:rFonts w:ascii="Times New Roman" w:hAnsi="Times New Roman" w:cs="Times New Roman"/>
          <w:sz w:val="28"/>
          <w:szCs w:val="28"/>
        </w:rPr>
        <w:t xml:space="preserve">Вся техника баяниста или аккордеониста может быть подразделена на мелкую (пальцевую) и крупную, а также на технику игры мехом и технику </w:t>
      </w:r>
      <w:proofErr w:type="spellStart"/>
      <w:r w:rsidR="009D4162">
        <w:rPr>
          <w:rFonts w:ascii="Times New Roman" w:hAnsi="Times New Roman" w:cs="Times New Roman"/>
          <w:sz w:val="28"/>
          <w:szCs w:val="28"/>
        </w:rPr>
        <w:t>звукоизвлечения</w:t>
      </w:r>
      <w:proofErr w:type="spellEnd"/>
      <w:r w:rsidR="009D4162">
        <w:rPr>
          <w:rFonts w:ascii="Times New Roman" w:hAnsi="Times New Roman" w:cs="Times New Roman"/>
          <w:sz w:val="28"/>
          <w:szCs w:val="28"/>
        </w:rPr>
        <w:t xml:space="preserve">, то есть, в сущности, всё, чем занимается обучающийся, начиная с прикосновения к клавише, есть техника. К мелкой технике относятся различные гаммообразные и арпеджированные пассажи, мелизмы, пальцевые репетиции, двойные ноты. </w:t>
      </w:r>
      <w:proofErr w:type="gramStart"/>
      <w:r w:rsidR="009D4162">
        <w:rPr>
          <w:rFonts w:ascii="Times New Roman" w:hAnsi="Times New Roman" w:cs="Times New Roman"/>
          <w:sz w:val="28"/>
          <w:szCs w:val="28"/>
        </w:rPr>
        <w:t>К крупной – пальцевые тремоло, октавы, аккорды, скачки, кистевая техника.</w:t>
      </w:r>
      <w:proofErr w:type="gramEnd"/>
    </w:p>
    <w:p w:rsidR="009D4162" w:rsidRPr="00542792" w:rsidRDefault="009D4162"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Развитие техники в значительной мере зависит от природных способностей ученика. Но и обучающиеся со средними исполнительскими данными могут достичь высокого технического мастерства при условии правильно организованной, систематической работы над различными видами инструктивного материала: гаммами, арпеджио и аккордами, упражнениями и этюдами.</w:t>
      </w:r>
    </w:p>
    <w:p w:rsidR="00542792" w:rsidRDefault="009D4162"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В  течение всего периода обучения следует уделять внимание следующим</w:t>
      </w:r>
      <w:r w:rsidR="00012C54">
        <w:rPr>
          <w:rFonts w:ascii="Times New Roman" w:hAnsi="Times New Roman" w:cs="Times New Roman"/>
          <w:sz w:val="28"/>
          <w:szCs w:val="28"/>
        </w:rPr>
        <w:t xml:space="preserve"> психологическим факторам: вниманию, воображению, сознанию, эмоциям, развивать их. Необходимо научить ребёнка самостоятельно выявлять трудности, ставить перед собой цели.</w:t>
      </w:r>
    </w:p>
    <w:p w:rsidR="00012C54" w:rsidRDefault="00012C54"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Теоретики музыкально – исполнительского искусства единодушны в том отношении, что нельзя бесконечно разыгрывать различные технические упражнения и абстрактно заниматься техникой рук в отрыве от конкретных художественно – исполнительских задач. Довольно распространённым  является ошибочное мнение о технике как всего – лишь о быстроте пальцев, тогда как всё, чем занимается музыкант – исполнитель, есть техник: техника </w:t>
      </w:r>
      <w:proofErr w:type="spellStart"/>
      <w:r>
        <w:rPr>
          <w:rFonts w:ascii="Times New Roman" w:hAnsi="Times New Roman" w:cs="Times New Roman"/>
          <w:sz w:val="28"/>
          <w:szCs w:val="28"/>
        </w:rPr>
        <w:t>звукоизвлечения</w:t>
      </w:r>
      <w:proofErr w:type="spellEnd"/>
      <w:r>
        <w:rPr>
          <w:rFonts w:ascii="Times New Roman" w:hAnsi="Times New Roman" w:cs="Times New Roman"/>
          <w:sz w:val="28"/>
          <w:szCs w:val="28"/>
        </w:rPr>
        <w:t xml:space="preserve">, техника ведения меха, мелкая техника, крупная и т.д. для совершенствования техники в большей степени помогает ясное представление звукового результата: «Добейтесь того, чтобы мысленная звуковая картина стала отчётливой, пальцы должны и будут ей повиноваться» - </w:t>
      </w:r>
      <w:r w:rsidR="00782BB3">
        <w:rPr>
          <w:rFonts w:ascii="Times New Roman" w:hAnsi="Times New Roman" w:cs="Times New Roman"/>
          <w:sz w:val="28"/>
          <w:szCs w:val="28"/>
        </w:rPr>
        <w:t xml:space="preserve">писал известный пианист И. Гофман. Необходима каждодневная кропотливая работа над технически трудными местами. Если встречаются привычные элементы техники – репетиции, гамма – и </w:t>
      </w:r>
      <w:proofErr w:type="spellStart"/>
      <w:r w:rsidR="00782BB3">
        <w:rPr>
          <w:rFonts w:ascii="Times New Roman" w:hAnsi="Times New Roman" w:cs="Times New Roman"/>
          <w:sz w:val="28"/>
          <w:szCs w:val="28"/>
        </w:rPr>
        <w:t>арпеджиобразные</w:t>
      </w:r>
      <w:proofErr w:type="spellEnd"/>
      <w:r w:rsidR="00782BB3">
        <w:rPr>
          <w:rFonts w:ascii="Times New Roman" w:hAnsi="Times New Roman" w:cs="Times New Roman"/>
          <w:sz w:val="28"/>
          <w:szCs w:val="28"/>
        </w:rPr>
        <w:t xml:space="preserve"> пассажи, то они, как правило, не требуют особых временных затрат. Но очень часто встречаются и непривычные фигурации, требующие специальных, дополнительных усилий для их освоения. Здесь важно найти свой метод – кратчайший путь для достижения нужного результата. К сожалению, далеко не всегда педагоги помогают ученикам в поисках необходимого метода. В итоге иной обучающийся часами работает над одним пассажем, безумно гоняет его в быстром темпе, а качества все нет. В технически трудных местах всегда  важно осознать: что именно не получается? В таких, например, случаях известный пианист А. </w:t>
      </w:r>
      <w:proofErr w:type="spellStart"/>
      <w:r w:rsidR="00782BB3">
        <w:rPr>
          <w:rFonts w:ascii="Times New Roman" w:hAnsi="Times New Roman" w:cs="Times New Roman"/>
          <w:sz w:val="28"/>
          <w:szCs w:val="28"/>
        </w:rPr>
        <w:t>Корто</w:t>
      </w:r>
      <w:proofErr w:type="spellEnd"/>
      <w:r w:rsidR="00782BB3">
        <w:rPr>
          <w:rFonts w:ascii="Times New Roman" w:hAnsi="Times New Roman" w:cs="Times New Roman"/>
          <w:sz w:val="28"/>
          <w:szCs w:val="28"/>
        </w:rPr>
        <w:t xml:space="preserve"> советовал: «Вместо многократного повторения текста</w:t>
      </w:r>
      <w:r w:rsidR="00990337">
        <w:rPr>
          <w:rFonts w:ascii="Times New Roman" w:hAnsi="Times New Roman" w:cs="Times New Roman"/>
          <w:sz w:val="28"/>
          <w:szCs w:val="28"/>
        </w:rPr>
        <w:t xml:space="preserve"> выявлять трудные элементы и на их основе создавать упражнения».</w:t>
      </w:r>
    </w:p>
    <w:p w:rsidR="00990337" w:rsidRDefault="00990337"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При работе над технически сложными местами особая роль должна отводиться проигрыванию в медленных темпах. Такие занятия полезны для </w:t>
      </w:r>
      <w:r>
        <w:rPr>
          <w:rFonts w:ascii="Times New Roman" w:hAnsi="Times New Roman" w:cs="Times New Roman"/>
          <w:sz w:val="28"/>
          <w:szCs w:val="28"/>
        </w:rPr>
        <w:lastRenderedPageBreak/>
        <w:t>выработки автоматизированных движений пальцев. Однако механическое  отстукивание каждой ноты пассажа в медленном темпе вряд ли принесет ощутимую пользу. Ритмическая сторона, фразировка, нюансировка обязательно должны соответствовать исполняемому произведению, как в быстром, так и в  медленном темпе.  При этом в замедленном темпе нельзя мыслить отдельными нотами: каждый тон должен соотноситься с предыдущим и последующим звуком.  Главную функцию выполняют активные пальцы, а не кисть.</w:t>
      </w:r>
    </w:p>
    <w:p w:rsidR="00990337" w:rsidRDefault="00990337"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Для более прочного закрепления трудной фигурации полезно поиграть её различными фигурами, в том числе пунктирными. При такой игре каждый палец поочерёдно как бы фиксируется на нужной клавише.</w:t>
      </w:r>
    </w:p>
    <w:p w:rsidR="00990337" w:rsidRDefault="00990337"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репертуаре баяниста и аккордеониста</w:t>
      </w:r>
      <w:r w:rsidR="009D5360">
        <w:rPr>
          <w:rFonts w:ascii="Times New Roman" w:hAnsi="Times New Roman" w:cs="Times New Roman"/>
          <w:sz w:val="28"/>
          <w:szCs w:val="28"/>
        </w:rPr>
        <w:t xml:space="preserve"> всегда найдутся произведения, где один и тот же вид техники применяется продолжительное время. Даже владея достаточно хорошо нужным техническим приёмом, иногда бывает физически трудно выдержать пьесу до конца. Здесь, кроме выносливости, требуется умение снять напряжение во время исполнения.  Этому умению расслабляться, надо учиться. У каждого исполнителя  в произведении должны быть намечены такие точки, когда нужно  на короткий миг моментально расслабиться. Таковыми могут быть конец и начало фразы или мотива, смена меха, смена динамики – во всех подобного рода случаях можно слегка встряхнуть кистью или предплечьем. Помогает также небольшая смена положения рук, корпуса и т.п.</w:t>
      </w:r>
    </w:p>
    <w:p w:rsidR="009D5360" w:rsidRDefault="009D5360"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Одним из самых распространенных видов техники баянистов и аккордеонистов является мелкая техника. В большинстве своем исполнители пользуются штрихом стаккато. Но этот штрих не всегда достаточно полно отображает</w:t>
      </w:r>
      <w:r w:rsidR="00B25538">
        <w:rPr>
          <w:rFonts w:ascii="Times New Roman" w:hAnsi="Times New Roman" w:cs="Times New Roman"/>
          <w:sz w:val="28"/>
          <w:szCs w:val="28"/>
        </w:rPr>
        <w:t xml:space="preserve"> образную сферу произведения. Штрих стаккато очень эффективен</w:t>
      </w:r>
      <w:r>
        <w:rPr>
          <w:rFonts w:ascii="Times New Roman" w:hAnsi="Times New Roman" w:cs="Times New Roman"/>
          <w:sz w:val="28"/>
          <w:szCs w:val="28"/>
        </w:rPr>
        <w:t xml:space="preserve"> в мелкой технике. </w:t>
      </w:r>
      <w:r w:rsidR="00B25538">
        <w:rPr>
          <w:rFonts w:ascii="Times New Roman" w:hAnsi="Times New Roman" w:cs="Times New Roman"/>
          <w:sz w:val="28"/>
          <w:szCs w:val="28"/>
        </w:rPr>
        <w:t xml:space="preserve">Он исполняется молниеносным пальцевым ударом без лишних движений. Если требуется острый, чёткий, упругий штрих, то пальцы следует слегка подогнуть, округлить, работать они будут в этом случае как «молоточки». Когда мы добиваемся легкости штриха </w:t>
      </w:r>
      <w:r w:rsidR="00B25538">
        <w:rPr>
          <w:rFonts w:ascii="Times New Roman" w:hAnsi="Times New Roman" w:cs="Times New Roman"/>
          <w:sz w:val="28"/>
          <w:szCs w:val="28"/>
        </w:rPr>
        <w:lastRenderedPageBreak/>
        <w:t>стаккато в мелкой технике, то может возникнуть тенденция к поверхностной игре. Этого следует избегать.</w:t>
      </w:r>
    </w:p>
    <w:p w:rsidR="00B25538" w:rsidRDefault="00B25538"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Любой вид техники привлекателен тогда, когда он использован виртуозно. «Играть быстро» и «играть виртуозно» - не одно и то же. Главное их отличие в том, что виртуозная игра – целенаправленное устремление каждого, даже самого малого технического фрагмента к своей логической точке.</w:t>
      </w:r>
    </w:p>
    <w:p w:rsidR="00B25538" w:rsidRDefault="000057A7"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Исходя из замысла компо</w:t>
      </w:r>
      <w:r w:rsidR="00B25538">
        <w:rPr>
          <w:rFonts w:ascii="Times New Roman" w:hAnsi="Times New Roman" w:cs="Times New Roman"/>
          <w:sz w:val="28"/>
          <w:szCs w:val="28"/>
        </w:rPr>
        <w:t>зитора, исполнитель будет пользоват</w:t>
      </w:r>
      <w:r>
        <w:rPr>
          <w:rFonts w:ascii="Times New Roman" w:hAnsi="Times New Roman" w:cs="Times New Roman"/>
          <w:sz w:val="28"/>
          <w:szCs w:val="28"/>
        </w:rPr>
        <w:t>ься различными техническими рес</w:t>
      </w:r>
      <w:r w:rsidR="00B25538">
        <w:rPr>
          <w:rFonts w:ascii="Times New Roman" w:hAnsi="Times New Roman" w:cs="Times New Roman"/>
          <w:sz w:val="28"/>
          <w:szCs w:val="28"/>
        </w:rPr>
        <w:t>урсами. Для думающего, пытливого ученика полезно сначала проанализировать мысленно</w:t>
      </w:r>
      <w:r>
        <w:rPr>
          <w:rFonts w:ascii="Times New Roman" w:hAnsi="Times New Roman" w:cs="Times New Roman"/>
          <w:sz w:val="28"/>
          <w:szCs w:val="28"/>
        </w:rPr>
        <w:t xml:space="preserve">, а затем и на практике сопоставить следующее: особенности динамики в клавесинных пьесах </w:t>
      </w:r>
      <w:proofErr w:type="spellStart"/>
      <w:r>
        <w:rPr>
          <w:rFonts w:ascii="Times New Roman" w:hAnsi="Times New Roman" w:cs="Times New Roman"/>
          <w:sz w:val="28"/>
          <w:szCs w:val="28"/>
        </w:rPr>
        <w:t>Куперена</w:t>
      </w:r>
      <w:proofErr w:type="spellEnd"/>
      <w:r>
        <w:rPr>
          <w:rFonts w:ascii="Times New Roman" w:hAnsi="Times New Roman" w:cs="Times New Roman"/>
          <w:sz w:val="28"/>
          <w:szCs w:val="28"/>
        </w:rPr>
        <w:t xml:space="preserve">, Рамо, </w:t>
      </w:r>
      <w:proofErr w:type="spellStart"/>
      <w:r>
        <w:rPr>
          <w:rFonts w:ascii="Times New Roman" w:hAnsi="Times New Roman" w:cs="Times New Roman"/>
          <w:sz w:val="28"/>
          <w:szCs w:val="28"/>
        </w:rPr>
        <w:t>Скарлатти</w:t>
      </w:r>
      <w:proofErr w:type="spellEnd"/>
      <w:r>
        <w:rPr>
          <w:rFonts w:ascii="Times New Roman" w:hAnsi="Times New Roman" w:cs="Times New Roman"/>
          <w:sz w:val="28"/>
          <w:szCs w:val="28"/>
        </w:rPr>
        <w:t xml:space="preserve"> и органных прелюдиях и фугах Баха. В произведениях разных стилей будет различен и сам характер туше. И оттачивать свою технику исполнитель должен не в отрыве от музыкального содержания, а имея  перед собой это содержание как конкретную цель. Для музыканта важно правильно уяснить роль техники в создании художественного образа. Техник ни в  коей мере не должна стать самоцелью. Техника – это средство для  создания музыкально – художественного образа. Значит, в конечном счёте, главное не пальцевая ловкость, а убедительная передача замысла композитора. Но именно для этого и необходимо владеть достаточным запасом технических средств. И чем этот запас богаче, разнообразнее тем</w:t>
      </w:r>
      <w:r w:rsidR="00A50323">
        <w:rPr>
          <w:rFonts w:ascii="Times New Roman" w:hAnsi="Times New Roman" w:cs="Times New Roman"/>
          <w:sz w:val="28"/>
          <w:szCs w:val="28"/>
        </w:rPr>
        <w:t xml:space="preserve"> реальнее возможность наиболее полной и убедительной передачи музыкального содержания. Исходя из сказанного, можно сделать вывод, что роль и значение техники исполнителя трудно переоценить. Если музыкант прекрасно осознаёт первичную задачу своего исполнительского искусства (создание художественного образа конкретного произведения), то ему должно быть понятно и то, какой титанический труд требуется для достижения нужного звукового образа.  Речь  в данном случае идет не о трудностях непосредственного воплощения, а о той громадной целенаправленной технической работе, которая предшествует конечному результату – публичному выступлению.</w:t>
      </w:r>
    </w:p>
    <w:p w:rsidR="00A50323" w:rsidRDefault="00A50323"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Освоение инструмента и совершенствование игровых навыков невозможно без  изучения и исполнения упражнений, гамм, арпеджио. Работа над упражнениями, гаммами этюдами является процессом художественным. Успех здесь зависит от выбора правильного метода работы. </w:t>
      </w:r>
      <w:r w:rsidR="006D3EED">
        <w:rPr>
          <w:rFonts w:ascii="Times New Roman" w:hAnsi="Times New Roman" w:cs="Times New Roman"/>
          <w:sz w:val="28"/>
          <w:szCs w:val="28"/>
        </w:rPr>
        <w:t xml:space="preserve"> Игра гамм, упражнений, арпеджио бесполезна без связи с конкретными звуковыми задачами. Успешное техническое развитие происходит лишь в том случае, если при каждом проигрывании обучающимся решается определенная музыкальная задача, контролируется слухом характер звучания, соблюдается динамические оттенки, ритм, штрихи.  В гаммах обязательно должны присутствовать штриховые, ритмические, динамические варианты для привлечения большего интереса обучающегося. В процессе повторения определенных  технических формул развиваются необходимые для автоматизма, точности, уверенности исполнительские движения.</w:t>
      </w:r>
    </w:p>
    <w:p w:rsidR="006D3EED" w:rsidRDefault="006D3EED"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Основная работа музыканта – работа над музыкальным произведением, раскрытие его художественного замысла. Но для этого  нужно иметь необходимые технические навыки.</w:t>
      </w:r>
    </w:p>
    <w:p w:rsidR="007A79AC" w:rsidRDefault="006D3EED"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A79AC">
        <w:rPr>
          <w:rFonts w:ascii="Times New Roman" w:hAnsi="Times New Roman" w:cs="Times New Roman"/>
          <w:sz w:val="28"/>
          <w:szCs w:val="28"/>
        </w:rPr>
        <w:t>Работа над совершенствованием исполнительской техники занимает важное место в учебном процессе и</w:t>
      </w:r>
      <w:r w:rsidR="00916687">
        <w:rPr>
          <w:rFonts w:ascii="Times New Roman" w:hAnsi="Times New Roman" w:cs="Times New Roman"/>
          <w:sz w:val="28"/>
          <w:szCs w:val="28"/>
        </w:rPr>
        <w:t xml:space="preserve"> является предметом постоянной р</w:t>
      </w:r>
      <w:r w:rsidR="007A79AC">
        <w:rPr>
          <w:rFonts w:ascii="Times New Roman" w:hAnsi="Times New Roman" w:cs="Times New Roman"/>
          <w:sz w:val="28"/>
          <w:szCs w:val="28"/>
        </w:rPr>
        <w:t>аботы педагогов и учащихся.</w:t>
      </w:r>
    </w:p>
    <w:p w:rsidR="007A79AC" w:rsidRDefault="007A79AC"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Исполнительское мастерство баяниста, его общее музыкальное развитие тесно связано с длительной работой над большим объемом музыкальной литературы. Техническая оснащенность – пальцевая беглость, свободная координация</w:t>
      </w:r>
      <w:r w:rsidR="00175B5B">
        <w:rPr>
          <w:rFonts w:ascii="Times New Roman" w:hAnsi="Times New Roman" w:cs="Times New Roman"/>
          <w:sz w:val="28"/>
          <w:szCs w:val="28"/>
        </w:rPr>
        <w:t xml:space="preserve"> </w:t>
      </w:r>
      <w:r>
        <w:rPr>
          <w:rFonts w:ascii="Times New Roman" w:hAnsi="Times New Roman" w:cs="Times New Roman"/>
          <w:sz w:val="28"/>
          <w:szCs w:val="28"/>
        </w:rPr>
        <w:t>движений рук, умение правильно выбрать и правильно применить</w:t>
      </w:r>
      <w:r w:rsidR="00175B5B">
        <w:rPr>
          <w:rFonts w:ascii="Times New Roman" w:hAnsi="Times New Roman" w:cs="Times New Roman"/>
          <w:sz w:val="28"/>
          <w:szCs w:val="28"/>
        </w:rPr>
        <w:t xml:space="preserve"> рациональную аппликатуру, разнообразные приёмы </w:t>
      </w:r>
      <w:proofErr w:type="spellStart"/>
      <w:r w:rsidR="00175B5B">
        <w:rPr>
          <w:rFonts w:ascii="Times New Roman" w:hAnsi="Times New Roman" w:cs="Times New Roman"/>
          <w:sz w:val="28"/>
          <w:szCs w:val="28"/>
        </w:rPr>
        <w:t>звукоизвлечения</w:t>
      </w:r>
      <w:proofErr w:type="spellEnd"/>
      <w:r w:rsidR="00175B5B">
        <w:rPr>
          <w:rFonts w:ascii="Times New Roman" w:hAnsi="Times New Roman" w:cs="Times New Roman"/>
          <w:sz w:val="28"/>
          <w:szCs w:val="28"/>
        </w:rPr>
        <w:t xml:space="preserve"> и др. приобретается путём тщательной систематической работы над различными видами инструментального материала.</w:t>
      </w:r>
    </w:p>
    <w:p w:rsidR="00175B5B" w:rsidRDefault="00175B5B"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При работе над преодолением технических сложностей часто пользуются методом вычленения, то есть выучивание отдельно взятых трудных эпизодов или тактов произведения. </w:t>
      </w:r>
      <w:proofErr w:type="gramStart"/>
      <w:r>
        <w:rPr>
          <w:rFonts w:ascii="Times New Roman" w:hAnsi="Times New Roman" w:cs="Times New Roman"/>
          <w:sz w:val="28"/>
          <w:szCs w:val="28"/>
        </w:rPr>
        <w:t xml:space="preserve">В таких случаях, обычно повторяют неудобные места, выделяют в медленном темпе то, что «забалтывается», стремясь к </w:t>
      </w:r>
      <w:r>
        <w:rPr>
          <w:rFonts w:ascii="Times New Roman" w:hAnsi="Times New Roman" w:cs="Times New Roman"/>
          <w:sz w:val="28"/>
          <w:szCs w:val="28"/>
        </w:rPr>
        <w:lastRenderedPageBreak/>
        <w:t>тому, чтобы все ноты звучали ровно, как в ритмическом, так и в  звуковом отношениях.</w:t>
      </w:r>
      <w:proofErr w:type="gramEnd"/>
    </w:p>
    <w:p w:rsidR="00175B5B" w:rsidRDefault="00175B5B"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Изменение силы звука предполагает игру на различных дин</w:t>
      </w:r>
      <w:r w:rsidR="00916687">
        <w:rPr>
          <w:rFonts w:ascii="Times New Roman" w:hAnsi="Times New Roman" w:cs="Times New Roman"/>
          <w:sz w:val="28"/>
          <w:szCs w:val="28"/>
        </w:rPr>
        <w:t xml:space="preserve">амических уровнях (громко, тихо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чередуя уровни), то есть комбинированными полюсами. Целесообразность громкой игры заключается в том, что слуховая память легче фикс</w:t>
      </w:r>
      <w:r w:rsidR="00916687">
        <w:rPr>
          <w:rFonts w:ascii="Times New Roman" w:hAnsi="Times New Roman" w:cs="Times New Roman"/>
          <w:sz w:val="28"/>
          <w:szCs w:val="28"/>
        </w:rPr>
        <w:t xml:space="preserve">ирует </w:t>
      </w:r>
      <w:proofErr w:type="spellStart"/>
      <w:r w:rsidR="00916687">
        <w:rPr>
          <w:rFonts w:ascii="Times New Roman" w:hAnsi="Times New Roman" w:cs="Times New Roman"/>
          <w:sz w:val="28"/>
          <w:szCs w:val="28"/>
        </w:rPr>
        <w:t>звуковысотный</w:t>
      </w:r>
      <w:proofErr w:type="spellEnd"/>
      <w:r w:rsidR="00916687">
        <w:rPr>
          <w:rFonts w:ascii="Times New Roman" w:hAnsi="Times New Roman" w:cs="Times New Roman"/>
          <w:sz w:val="28"/>
          <w:szCs w:val="28"/>
        </w:rPr>
        <w:t xml:space="preserve"> рисунок, та</w:t>
      </w:r>
      <w:r>
        <w:rPr>
          <w:rFonts w:ascii="Times New Roman" w:hAnsi="Times New Roman" w:cs="Times New Roman"/>
          <w:sz w:val="28"/>
          <w:szCs w:val="28"/>
        </w:rPr>
        <w:t>кая</w:t>
      </w:r>
      <w:r w:rsidR="00916687">
        <w:rPr>
          <w:rFonts w:ascii="Times New Roman" w:hAnsi="Times New Roman" w:cs="Times New Roman"/>
          <w:sz w:val="28"/>
          <w:szCs w:val="28"/>
        </w:rPr>
        <w:t xml:space="preserve"> игра дает возможность более полно воспринимать гармоническую фактуру музыкального произведения. При игре тихим звуком у баяниста активизируется слуховое восприятие, так как ему приходится внимательно вслушиваться в исполнение. Игра комбинированными полюсами (когда исполнитель играет первый такт – громко, а другой – тихо, затем наоборот) способствует быстрому переключению внимания и, следовательно, его активизации. Вышесказанный способ может быть применен в произведениях любого фактурного изложения (кроме полифонии). При работе над музыкальным произведением полезно изменить туше. Сущность этого способа заключается в изменении характера соприкосновения пальцев с клавишей. Делается это для того, чтобы усилить «мышечные ощущения».</w:t>
      </w:r>
    </w:p>
    <w:p w:rsidR="00916687" w:rsidRDefault="00916687"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Изменение регистра предполагает перенос технически трудного </w:t>
      </w:r>
      <w:r w:rsidR="00ED3586">
        <w:rPr>
          <w:rFonts w:ascii="Times New Roman" w:hAnsi="Times New Roman" w:cs="Times New Roman"/>
          <w:sz w:val="28"/>
          <w:szCs w:val="28"/>
        </w:rPr>
        <w:t xml:space="preserve">обрывка из верхнего регистра </w:t>
      </w:r>
      <w:proofErr w:type="gramStart"/>
      <w:r w:rsidR="00ED3586">
        <w:rPr>
          <w:rFonts w:ascii="Times New Roman" w:hAnsi="Times New Roman" w:cs="Times New Roman"/>
          <w:sz w:val="28"/>
          <w:szCs w:val="28"/>
        </w:rPr>
        <w:t>в</w:t>
      </w:r>
      <w:proofErr w:type="gramEnd"/>
      <w:r w:rsidR="00ED3586">
        <w:rPr>
          <w:rFonts w:ascii="Times New Roman" w:hAnsi="Times New Roman" w:cs="Times New Roman"/>
          <w:sz w:val="28"/>
          <w:szCs w:val="28"/>
        </w:rPr>
        <w:t xml:space="preserve"> нижний. Польза данного способа</w:t>
      </w:r>
      <w:proofErr w:type="gramStart"/>
      <w:r w:rsidR="00ED3586">
        <w:rPr>
          <w:rFonts w:ascii="Times New Roman" w:hAnsi="Times New Roman" w:cs="Times New Roman"/>
          <w:sz w:val="28"/>
          <w:szCs w:val="28"/>
        </w:rPr>
        <w:t xml:space="preserve"> :</w:t>
      </w:r>
      <w:proofErr w:type="gramEnd"/>
      <w:r w:rsidR="00ED3586">
        <w:rPr>
          <w:rFonts w:ascii="Times New Roman" w:hAnsi="Times New Roman" w:cs="Times New Roman"/>
          <w:sz w:val="28"/>
          <w:szCs w:val="28"/>
        </w:rPr>
        <w:t xml:space="preserve"> во-первых, играя на октаву ниже, исполнитель лучше слышит и ярче воспринимает звучание; во-вторых, технически трудный отрывок выучивается при более удобном положении рук.</w:t>
      </w:r>
    </w:p>
    <w:p w:rsidR="00ED3586" w:rsidRDefault="00ED3586"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Изменение тональности: заключается в транспонировании разучиваемого отрывка вверх и вниз на полтора тона (при сохранении выбранной аппликатуры), транспонирование активизирует слуховое восприятие технически трудного эпизода (пассажа), заставляет заново осознать гармонию, интервальное соотношение.</w:t>
      </w:r>
    </w:p>
    <w:p w:rsidR="00ED3586" w:rsidRDefault="00ED3586"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Изменение метроритма: может осуществляться различными приёмами</w:t>
      </w:r>
      <w:proofErr w:type="gramStart"/>
      <w:r>
        <w:rPr>
          <w:rFonts w:ascii="Times New Roman" w:hAnsi="Times New Roman" w:cs="Times New Roman"/>
          <w:sz w:val="28"/>
          <w:szCs w:val="28"/>
        </w:rPr>
        <w:t>6</w:t>
      </w:r>
      <w:proofErr w:type="gramEnd"/>
      <w:r>
        <w:rPr>
          <w:rFonts w:ascii="Times New Roman" w:hAnsi="Times New Roman" w:cs="Times New Roman"/>
          <w:sz w:val="28"/>
          <w:szCs w:val="28"/>
        </w:rPr>
        <w:t xml:space="preserve"> метрическое и </w:t>
      </w:r>
      <w:proofErr w:type="spellStart"/>
      <w:r>
        <w:rPr>
          <w:rFonts w:ascii="Times New Roman" w:hAnsi="Times New Roman" w:cs="Times New Roman"/>
          <w:sz w:val="28"/>
          <w:szCs w:val="28"/>
        </w:rPr>
        <w:t>противометрическое</w:t>
      </w:r>
      <w:proofErr w:type="spellEnd"/>
      <w:r>
        <w:rPr>
          <w:rFonts w:ascii="Times New Roman" w:hAnsi="Times New Roman" w:cs="Times New Roman"/>
          <w:sz w:val="28"/>
          <w:szCs w:val="28"/>
        </w:rPr>
        <w:t xml:space="preserve"> акцентирование, игра с  намеренными </w:t>
      </w:r>
      <w:r>
        <w:rPr>
          <w:rFonts w:ascii="Times New Roman" w:hAnsi="Times New Roman" w:cs="Times New Roman"/>
          <w:sz w:val="28"/>
          <w:szCs w:val="28"/>
        </w:rPr>
        <w:lastRenderedPageBreak/>
        <w:t>остановками на метрически сильных и слабых долях, членение</w:t>
      </w:r>
      <w:r w:rsidR="0093390A">
        <w:rPr>
          <w:rFonts w:ascii="Times New Roman" w:hAnsi="Times New Roman" w:cs="Times New Roman"/>
          <w:sz w:val="28"/>
          <w:szCs w:val="28"/>
        </w:rPr>
        <w:t xml:space="preserve"> одинаковых длительностей на разные дробные доли.</w:t>
      </w:r>
    </w:p>
    <w:p w:rsidR="0093390A" w:rsidRDefault="0093390A"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Сущность первого в том, что </w:t>
      </w:r>
      <w:proofErr w:type="gramStart"/>
      <w:r>
        <w:rPr>
          <w:rFonts w:ascii="Times New Roman" w:hAnsi="Times New Roman" w:cs="Times New Roman"/>
          <w:sz w:val="28"/>
          <w:szCs w:val="28"/>
        </w:rPr>
        <w:t>выделяются</w:t>
      </w:r>
      <w:proofErr w:type="gramEnd"/>
      <w:r>
        <w:rPr>
          <w:rFonts w:ascii="Times New Roman" w:hAnsi="Times New Roman" w:cs="Times New Roman"/>
          <w:sz w:val="28"/>
          <w:szCs w:val="28"/>
        </w:rPr>
        <w:t xml:space="preserve"> не только начала тактов и полутактов, но и начальные звуки левых групп. Это так называемое метрическое акцентирование.</w:t>
      </w:r>
    </w:p>
    <w:p w:rsidR="0093390A" w:rsidRDefault="0093390A"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Второй приём изменения метроритма состоит в переносе акцента на один из слабых звуков долей группы. Это </w:t>
      </w:r>
      <w:proofErr w:type="spellStart"/>
      <w:r>
        <w:rPr>
          <w:rFonts w:ascii="Times New Roman" w:hAnsi="Times New Roman" w:cs="Times New Roman"/>
          <w:sz w:val="28"/>
          <w:szCs w:val="28"/>
        </w:rPr>
        <w:t>противометрическое</w:t>
      </w:r>
      <w:proofErr w:type="spellEnd"/>
      <w:r>
        <w:rPr>
          <w:rFonts w:ascii="Times New Roman" w:hAnsi="Times New Roman" w:cs="Times New Roman"/>
          <w:sz w:val="28"/>
          <w:szCs w:val="28"/>
        </w:rPr>
        <w:t xml:space="preserve"> акцентирование.</w:t>
      </w:r>
    </w:p>
    <w:p w:rsidR="0093390A" w:rsidRDefault="0093390A"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Полезным является так же приём игры с намеренными остановками, который заключается в следующем: при работе над этюдом (пьесой) нужно делать небольшие остановки на метрически сильных долях; сначала на первом звуке группы, состоящей из 4,6,8 нот. Затем можно переходить к проигрыванию с более редкими остановками, делая их на первом звуке группы, состоящей из 8, 12,16 нот. Смысл этого приёма состоит в том, что остановка позволяет спокойно окинуть мысленным взором очередное «звено» звуков  и сыграть его более совершенно. При этом необходи</w:t>
      </w:r>
      <w:r w:rsidR="007B4CFA">
        <w:rPr>
          <w:rFonts w:ascii="Times New Roman" w:hAnsi="Times New Roman" w:cs="Times New Roman"/>
          <w:sz w:val="28"/>
          <w:szCs w:val="28"/>
        </w:rPr>
        <w:t>мо добиваться, чтобы даже длинные «звенья»  охватывались сразу одним мышечным усилием. Остановка может быть такой длительности, какой необходимо для наилучшей подготовки последующего движения. Она также позволяет отдохнуть исполнительскому аппарату и приспособить положение пальцев и кисти к дальнейшей игре.</w:t>
      </w:r>
    </w:p>
    <w:p w:rsidR="007B4CFA" w:rsidRDefault="007B4CFA"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Изменение штриха: предполагает игру </w:t>
      </w:r>
      <w:proofErr w:type="spellStart"/>
      <w:r>
        <w:rPr>
          <w:rFonts w:ascii="Times New Roman" w:hAnsi="Times New Roman" w:cs="Times New Roman"/>
          <w:sz w:val="28"/>
          <w:szCs w:val="28"/>
        </w:rPr>
        <w:t>залигованного</w:t>
      </w:r>
      <w:proofErr w:type="spellEnd"/>
      <w:r>
        <w:rPr>
          <w:rFonts w:ascii="Times New Roman" w:hAnsi="Times New Roman" w:cs="Times New Roman"/>
          <w:sz w:val="28"/>
          <w:szCs w:val="28"/>
        </w:rPr>
        <w:t xml:space="preserve"> нотного такта штрихом нон легато, стаккато. Нон легато - штрих, при котором звуки не связаны между собой и исполняются с едва заметными перерывами -  цезурами. Каждый палец делает замах, а затем мгновенно ударяет клавишу. При  меховом ударе обостряется ощущение контакта пальцев с клавишами, что способствует более высокому качеству исполнения легато.</w:t>
      </w:r>
    </w:p>
    <w:p w:rsidR="007B4CFA" w:rsidRDefault="007B4CFA"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Стаккато – штрих, при котором звуки извлекаются отрывисто: пальцы резко ударяют по клавишам и как бы отскакивают от них. При этом хорошо</w:t>
      </w:r>
      <w:r w:rsidR="00EA7D54">
        <w:rPr>
          <w:rFonts w:ascii="Times New Roman" w:hAnsi="Times New Roman" w:cs="Times New Roman"/>
          <w:sz w:val="28"/>
          <w:szCs w:val="28"/>
        </w:rPr>
        <w:t xml:space="preserve"> прослушиваются все звуки, отрабатывается самостоятельность каждого пальца, четкость мышечных ощущений, что, в конечном счёте, влияет на </w:t>
      </w:r>
      <w:r w:rsidR="00EA7D54">
        <w:rPr>
          <w:rFonts w:ascii="Times New Roman" w:hAnsi="Times New Roman" w:cs="Times New Roman"/>
          <w:sz w:val="28"/>
          <w:szCs w:val="28"/>
        </w:rPr>
        <w:lastRenderedPageBreak/>
        <w:t xml:space="preserve">качество исполнения </w:t>
      </w:r>
      <w:proofErr w:type="spellStart"/>
      <w:r w:rsidR="00EA7D54">
        <w:rPr>
          <w:rFonts w:ascii="Times New Roman" w:hAnsi="Times New Roman" w:cs="Times New Roman"/>
          <w:sz w:val="28"/>
          <w:szCs w:val="28"/>
        </w:rPr>
        <w:t>залигованных</w:t>
      </w:r>
      <w:proofErr w:type="spellEnd"/>
      <w:r w:rsidR="00EA7D54">
        <w:rPr>
          <w:rFonts w:ascii="Times New Roman" w:hAnsi="Times New Roman" w:cs="Times New Roman"/>
          <w:sz w:val="28"/>
          <w:szCs w:val="28"/>
        </w:rPr>
        <w:t xml:space="preserve"> звуковых последовательностей. Большую пользу приносит сочетание штрихов легато и стаккато. Например, группа из четырёх нот играется так: затем иначе. Трудно выполнять такую последовательность штрихов. Игра с разнообразным сочетанием штрихов развивает двигательную смелость и активизирует внимание исполнителя.</w:t>
      </w:r>
    </w:p>
    <w:p w:rsidR="00EA7D54" w:rsidRDefault="00EA7D54"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Собрание мелодической линии в аккордовые построения заключается в том, что арпеджированная фактура играется аккордами. Это способствует быстрому запоминанию гармонических последовательностей произведения и нахождению игрового положения кисти, удобного для извлечения сразу нескольких звуков.  Суть способа </w:t>
      </w:r>
      <w:proofErr w:type="spellStart"/>
      <w:r>
        <w:rPr>
          <w:rFonts w:ascii="Times New Roman" w:hAnsi="Times New Roman" w:cs="Times New Roman"/>
          <w:sz w:val="28"/>
          <w:szCs w:val="28"/>
        </w:rPr>
        <w:t>арпедж</w:t>
      </w:r>
      <w:r w:rsidR="00FD7B37">
        <w:rPr>
          <w:rFonts w:ascii="Times New Roman" w:hAnsi="Times New Roman" w:cs="Times New Roman"/>
          <w:sz w:val="28"/>
          <w:szCs w:val="28"/>
        </w:rPr>
        <w:t>ирования</w:t>
      </w:r>
      <w:proofErr w:type="spellEnd"/>
      <w:r w:rsidR="00FD7B37">
        <w:rPr>
          <w:rFonts w:ascii="Times New Roman" w:hAnsi="Times New Roman" w:cs="Times New Roman"/>
          <w:sz w:val="28"/>
          <w:szCs w:val="28"/>
        </w:rPr>
        <w:t xml:space="preserve"> аккордовых построений состоит в том, что произносимое созвучие как бы «развертывается» в  равномерной последовательности. Проигрывать произведение данными способами нужно в спокойной тишине, что дает возможность исполнителю тщательно следить за следующей технологией движения: палец, извлекающий звук, остается на клавише, следующий палец также задерживается и т. д.,  пока не извлекутся все звуки аккорда.  Полезность вышесказанного способа в том, что он позволяет четко представить изменение игровых положений руки, кисти и продумать детали нотного текста.</w:t>
      </w:r>
    </w:p>
    <w:p w:rsidR="00FD7B37" w:rsidRDefault="00FD7B37"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F7815">
        <w:rPr>
          <w:rFonts w:ascii="Times New Roman" w:hAnsi="Times New Roman" w:cs="Times New Roman"/>
          <w:sz w:val="28"/>
          <w:szCs w:val="28"/>
        </w:rPr>
        <w:t xml:space="preserve">Подводя итог вышесказанному, хотелось бы отметить ещё раз, что работа над техникой должна проводиться с учеником систематически и </w:t>
      </w:r>
      <w:proofErr w:type="spellStart"/>
      <w:r w:rsidR="00BF7815">
        <w:rPr>
          <w:rFonts w:ascii="Times New Roman" w:hAnsi="Times New Roman" w:cs="Times New Roman"/>
          <w:sz w:val="28"/>
          <w:szCs w:val="28"/>
        </w:rPr>
        <w:t>целенаправлено</w:t>
      </w:r>
      <w:proofErr w:type="spellEnd"/>
      <w:r w:rsidR="00BF7815">
        <w:rPr>
          <w:rFonts w:ascii="Times New Roman" w:hAnsi="Times New Roman" w:cs="Times New Roman"/>
          <w:sz w:val="28"/>
          <w:szCs w:val="28"/>
        </w:rPr>
        <w:t xml:space="preserve">. Принимая во внимание индивидуальные особенности обучающихся и степень их подготовки, педагог может составить для каждого из них определенную программу работы над техникой. </w:t>
      </w:r>
      <w:r>
        <w:rPr>
          <w:rFonts w:ascii="Times New Roman" w:hAnsi="Times New Roman" w:cs="Times New Roman"/>
          <w:sz w:val="28"/>
          <w:szCs w:val="28"/>
        </w:rPr>
        <w:t>Вся работа над освоением технических трудностей на баяне</w:t>
      </w:r>
      <w:r w:rsidR="00BF7815">
        <w:rPr>
          <w:rFonts w:ascii="Times New Roman" w:hAnsi="Times New Roman" w:cs="Times New Roman"/>
          <w:sz w:val="28"/>
          <w:szCs w:val="28"/>
        </w:rPr>
        <w:t xml:space="preserve"> и аккордеоне</w:t>
      </w:r>
      <w:r>
        <w:rPr>
          <w:rFonts w:ascii="Times New Roman" w:hAnsi="Times New Roman" w:cs="Times New Roman"/>
          <w:sz w:val="28"/>
          <w:szCs w:val="28"/>
        </w:rPr>
        <w:t xml:space="preserve"> методом вариантов – не самоцель, а лишь средство для глубокого раскрытия идейно – художественного содержания музыкального произведения.</w:t>
      </w:r>
    </w:p>
    <w:p w:rsidR="00BF7815" w:rsidRDefault="00BF7815"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Список литературы:</w:t>
      </w:r>
    </w:p>
    <w:p w:rsidR="00BF7815" w:rsidRDefault="00BF7815" w:rsidP="00BF7815">
      <w:pPr>
        <w:pStyle w:val="a3"/>
        <w:numPr>
          <w:ilvl w:val="0"/>
          <w:numId w:val="1"/>
        </w:num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Бирмак</w:t>
      </w:r>
      <w:proofErr w:type="spellEnd"/>
      <w:r>
        <w:rPr>
          <w:rFonts w:ascii="Times New Roman" w:hAnsi="Times New Roman" w:cs="Times New Roman"/>
          <w:sz w:val="28"/>
          <w:szCs w:val="28"/>
        </w:rPr>
        <w:t xml:space="preserve"> А. О художественной технике пианиста. – М., 1973.</w:t>
      </w:r>
    </w:p>
    <w:p w:rsidR="00BF7815" w:rsidRDefault="00BF7815" w:rsidP="00BF7815">
      <w:pPr>
        <w:pStyle w:val="a3"/>
        <w:numPr>
          <w:ilvl w:val="0"/>
          <w:numId w:val="1"/>
        </w:num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Бизони</w:t>
      </w:r>
      <w:proofErr w:type="spellEnd"/>
      <w:r>
        <w:rPr>
          <w:rFonts w:ascii="Times New Roman" w:hAnsi="Times New Roman" w:cs="Times New Roman"/>
          <w:sz w:val="28"/>
          <w:szCs w:val="28"/>
        </w:rPr>
        <w:t xml:space="preserve"> Ф. О пианистическом мастерстве. – М., 1962.</w:t>
      </w:r>
    </w:p>
    <w:p w:rsidR="00BF7815" w:rsidRDefault="00BF7815" w:rsidP="00BF7815">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Гинзбург Л. О работе над музыкальным произведением. – М., 1981.</w:t>
      </w:r>
    </w:p>
    <w:p w:rsidR="00BF7815" w:rsidRDefault="00BF7815" w:rsidP="00BF7815">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Гвоздев В. Работа баяниста над развитием техники. – М., 1987.</w:t>
      </w:r>
    </w:p>
    <w:p w:rsidR="00BF7815" w:rsidRDefault="00BF7815" w:rsidP="00BF7815">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Демченко А. Технические упражнения для баяна. – М.</w:t>
      </w:r>
      <w:r w:rsidR="00C2652F">
        <w:rPr>
          <w:rFonts w:ascii="Times New Roman" w:hAnsi="Times New Roman" w:cs="Times New Roman"/>
          <w:sz w:val="28"/>
          <w:szCs w:val="28"/>
        </w:rPr>
        <w:t>, 1967.</w:t>
      </w:r>
    </w:p>
    <w:p w:rsidR="00C2652F" w:rsidRDefault="00C2652F" w:rsidP="00BF7815">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Завьялов В. Баян и вопросы педагогики. – «Искусство», 1992, </w:t>
      </w:r>
      <w:proofErr w:type="spellStart"/>
      <w:r>
        <w:rPr>
          <w:rFonts w:ascii="Times New Roman" w:hAnsi="Times New Roman" w:cs="Times New Roman"/>
          <w:sz w:val="28"/>
          <w:szCs w:val="28"/>
        </w:rPr>
        <w:t>переизд</w:t>
      </w:r>
      <w:proofErr w:type="spellEnd"/>
      <w:r>
        <w:rPr>
          <w:rFonts w:ascii="Times New Roman" w:hAnsi="Times New Roman" w:cs="Times New Roman"/>
          <w:sz w:val="28"/>
          <w:szCs w:val="28"/>
        </w:rPr>
        <w:t>.</w:t>
      </w:r>
    </w:p>
    <w:p w:rsidR="00C2652F" w:rsidRPr="00BF7815" w:rsidRDefault="00C2652F" w:rsidP="00BF7815">
      <w:pPr>
        <w:pStyle w:val="a3"/>
        <w:numPr>
          <w:ilvl w:val="0"/>
          <w:numId w:val="1"/>
        </w:num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Липс</w:t>
      </w:r>
      <w:proofErr w:type="spellEnd"/>
      <w:r>
        <w:rPr>
          <w:rFonts w:ascii="Times New Roman" w:hAnsi="Times New Roman" w:cs="Times New Roman"/>
          <w:sz w:val="28"/>
          <w:szCs w:val="28"/>
        </w:rPr>
        <w:t xml:space="preserve"> Ф. Искусство игры на баяне. – М., 1997.</w:t>
      </w:r>
    </w:p>
    <w:p w:rsidR="007B4CFA" w:rsidRDefault="007B4CFA" w:rsidP="00175B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175B5B" w:rsidRDefault="00175B5B" w:rsidP="00175B5B">
      <w:pPr>
        <w:spacing w:after="0" w:line="360" w:lineRule="auto"/>
        <w:jc w:val="both"/>
        <w:rPr>
          <w:rFonts w:ascii="Times New Roman" w:hAnsi="Times New Roman" w:cs="Times New Roman"/>
          <w:sz w:val="28"/>
          <w:szCs w:val="28"/>
        </w:rPr>
      </w:pPr>
    </w:p>
    <w:p w:rsidR="00175B5B" w:rsidRPr="007A79AC" w:rsidRDefault="00175B5B" w:rsidP="007A79AC">
      <w:pPr>
        <w:spacing w:line="360" w:lineRule="auto"/>
        <w:jc w:val="both"/>
        <w:rPr>
          <w:rFonts w:ascii="Times New Roman" w:hAnsi="Times New Roman" w:cs="Times New Roman"/>
          <w:sz w:val="28"/>
          <w:szCs w:val="28"/>
        </w:rPr>
      </w:pPr>
    </w:p>
    <w:sectPr w:rsidR="00175B5B" w:rsidRPr="007A79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112A62"/>
    <w:multiLevelType w:val="hybridMultilevel"/>
    <w:tmpl w:val="0F78E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5C2"/>
    <w:rsid w:val="000057A7"/>
    <w:rsid w:val="00012C54"/>
    <w:rsid w:val="00047EF7"/>
    <w:rsid w:val="00054F15"/>
    <w:rsid w:val="00114561"/>
    <w:rsid w:val="00115BEE"/>
    <w:rsid w:val="00175B5B"/>
    <w:rsid w:val="00181F55"/>
    <w:rsid w:val="00186753"/>
    <w:rsid w:val="001E19C0"/>
    <w:rsid w:val="004A6712"/>
    <w:rsid w:val="0053458F"/>
    <w:rsid w:val="00542792"/>
    <w:rsid w:val="00576974"/>
    <w:rsid w:val="005A3C67"/>
    <w:rsid w:val="005E2A1E"/>
    <w:rsid w:val="005F5211"/>
    <w:rsid w:val="006031B0"/>
    <w:rsid w:val="006D3EED"/>
    <w:rsid w:val="00782BB3"/>
    <w:rsid w:val="00787AA4"/>
    <w:rsid w:val="007A79AC"/>
    <w:rsid w:val="007B15C2"/>
    <w:rsid w:val="007B4CFA"/>
    <w:rsid w:val="00804072"/>
    <w:rsid w:val="008348DF"/>
    <w:rsid w:val="008C2DF2"/>
    <w:rsid w:val="008C7C69"/>
    <w:rsid w:val="008D398E"/>
    <w:rsid w:val="008F4D23"/>
    <w:rsid w:val="00901B0B"/>
    <w:rsid w:val="0090789B"/>
    <w:rsid w:val="00916687"/>
    <w:rsid w:val="0093390A"/>
    <w:rsid w:val="0095263A"/>
    <w:rsid w:val="0096689E"/>
    <w:rsid w:val="00977B91"/>
    <w:rsid w:val="00990337"/>
    <w:rsid w:val="009D4162"/>
    <w:rsid w:val="009D5360"/>
    <w:rsid w:val="00A50323"/>
    <w:rsid w:val="00A84803"/>
    <w:rsid w:val="00B25538"/>
    <w:rsid w:val="00B650F7"/>
    <w:rsid w:val="00BA66C9"/>
    <w:rsid w:val="00BC7904"/>
    <w:rsid w:val="00BF7815"/>
    <w:rsid w:val="00C2652F"/>
    <w:rsid w:val="00C32201"/>
    <w:rsid w:val="00C852C1"/>
    <w:rsid w:val="00CF1A34"/>
    <w:rsid w:val="00D55B55"/>
    <w:rsid w:val="00D6356C"/>
    <w:rsid w:val="00D668F8"/>
    <w:rsid w:val="00D8552F"/>
    <w:rsid w:val="00DB76F6"/>
    <w:rsid w:val="00DE1664"/>
    <w:rsid w:val="00DF27CF"/>
    <w:rsid w:val="00E2269E"/>
    <w:rsid w:val="00E511DF"/>
    <w:rsid w:val="00E53D32"/>
    <w:rsid w:val="00E643DF"/>
    <w:rsid w:val="00EA7D54"/>
    <w:rsid w:val="00ED3586"/>
    <w:rsid w:val="00F35C98"/>
    <w:rsid w:val="00F50137"/>
    <w:rsid w:val="00F56CAD"/>
    <w:rsid w:val="00FD7B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78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78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7C853-A7F5-4225-8EA3-D5D6FD2D9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9</Pages>
  <Words>2273</Words>
  <Characters>12961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2016-07-06T14:31:00Z</dcterms:created>
  <dcterms:modified xsi:type="dcterms:W3CDTF">2019-02-21T01:04:00Z</dcterms:modified>
</cp:coreProperties>
</file>