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D79" w:rsidRDefault="00432D79" w:rsidP="00432D79">
      <w:pPr>
        <w:spacing w:after="0" w:line="240" w:lineRule="auto"/>
        <w:jc w:val="center"/>
        <w:outlineLvl w:val="0"/>
        <w:rPr>
          <w:rFonts w:ascii="Times New Roman" w:hAnsi="Times New Roman" w:cs="Times New Roman"/>
          <w:b/>
          <w:color w:val="000000"/>
          <w:sz w:val="32"/>
          <w:szCs w:val="32"/>
          <w:shd w:val="clear" w:color="auto" w:fill="FFFFFF"/>
        </w:rPr>
      </w:pPr>
      <w:r>
        <w:rPr>
          <w:rFonts w:ascii="Times New Roman" w:hAnsi="Times New Roman" w:cs="Times New Roman"/>
          <w:b/>
          <w:bCs/>
          <w:i/>
          <w:iCs/>
          <w:sz w:val="32"/>
          <w:szCs w:val="32"/>
        </w:rPr>
        <w:t>Государственное бюджетное дошкольное образовательное</w:t>
      </w:r>
    </w:p>
    <w:p w:rsidR="00432D79" w:rsidRDefault="00432D79" w:rsidP="00432D79">
      <w:pPr>
        <w:spacing w:after="0" w:line="240" w:lineRule="auto"/>
        <w:jc w:val="center"/>
        <w:rPr>
          <w:rFonts w:ascii="Times New Roman" w:hAnsi="Times New Roman" w:cs="Times New Roman"/>
          <w:b/>
          <w:bCs/>
          <w:i/>
          <w:iCs/>
          <w:sz w:val="32"/>
          <w:szCs w:val="32"/>
        </w:rPr>
      </w:pPr>
      <w:r>
        <w:rPr>
          <w:rFonts w:ascii="Times New Roman" w:hAnsi="Times New Roman" w:cs="Times New Roman"/>
          <w:b/>
          <w:bCs/>
          <w:i/>
          <w:iCs/>
          <w:sz w:val="32"/>
          <w:szCs w:val="32"/>
        </w:rPr>
        <w:t>учреждение №123 комбинированного вида</w:t>
      </w:r>
    </w:p>
    <w:p w:rsidR="00432D79" w:rsidRDefault="00432D79" w:rsidP="00432D79">
      <w:pPr>
        <w:spacing w:after="0" w:line="240" w:lineRule="auto"/>
        <w:jc w:val="center"/>
        <w:rPr>
          <w:rFonts w:ascii="Times New Roman" w:hAnsi="Times New Roman" w:cs="Times New Roman"/>
          <w:sz w:val="32"/>
          <w:szCs w:val="32"/>
        </w:rPr>
      </w:pPr>
      <w:r>
        <w:rPr>
          <w:rFonts w:ascii="Times New Roman" w:hAnsi="Times New Roman" w:cs="Times New Roman"/>
          <w:b/>
          <w:bCs/>
          <w:i/>
          <w:iCs/>
          <w:sz w:val="32"/>
          <w:szCs w:val="32"/>
        </w:rPr>
        <w:t>Невского района  Санкт-Петербурга</w:t>
      </w:r>
    </w:p>
    <w:p w:rsidR="00432D79" w:rsidRDefault="00432D79" w:rsidP="00432D79">
      <w:pPr>
        <w:spacing w:after="0" w:line="240" w:lineRule="auto"/>
        <w:rPr>
          <w:rStyle w:val="apple-converted-space"/>
          <w:b/>
          <w:color w:val="000000"/>
          <w:shd w:val="clear" w:color="auto" w:fill="FFFFFF"/>
        </w:rPr>
      </w:pPr>
    </w:p>
    <w:p w:rsidR="00432D79" w:rsidRDefault="00432D79" w:rsidP="00432D79"/>
    <w:p w:rsidR="00432D79" w:rsidRDefault="00432D79" w:rsidP="00432D79"/>
    <w:p w:rsidR="00432D79" w:rsidRDefault="00432D79" w:rsidP="00432D79"/>
    <w:p w:rsidR="00432D79" w:rsidRDefault="00432D79" w:rsidP="00432D79">
      <w:pPr>
        <w:jc w:val="center"/>
      </w:pPr>
    </w:p>
    <w:p w:rsidR="00432D79" w:rsidRPr="00432D79" w:rsidRDefault="00432D79" w:rsidP="00432D79">
      <w:pPr>
        <w:tabs>
          <w:tab w:val="left" w:pos="2009"/>
        </w:tabs>
        <w:jc w:val="center"/>
        <w:rPr>
          <w:b/>
          <w:sz w:val="48"/>
          <w:szCs w:val="48"/>
        </w:rPr>
      </w:pPr>
      <w:r w:rsidRPr="00432D79">
        <w:rPr>
          <w:b/>
          <w:sz w:val="48"/>
          <w:szCs w:val="48"/>
        </w:rPr>
        <w:t xml:space="preserve">«Пальчиковый театр </w:t>
      </w:r>
    </w:p>
    <w:p w:rsidR="00432D79" w:rsidRPr="00432D79" w:rsidRDefault="00432D79" w:rsidP="00432D79">
      <w:pPr>
        <w:tabs>
          <w:tab w:val="left" w:pos="2009"/>
        </w:tabs>
        <w:jc w:val="center"/>
        <w:rPr>
          <w:b/>
          <w:sz w:val="48"/>
          <w:szCs w:val="48"/>
        </w:rPr>
      </w:pPr>
      <w:r w:rsidRPr="00432D79">
        <w:rPr>
          <w:b/>
          <w:sz w:val="48"/>
          <w:szCs w:val="48"/>
        </w:rPr>
        <w:t>как средство коммуникативного развития детей»</w:t>
      </w:r>
    </w:p>
    <w:p w:rsidR="00432D79" w:rsidRPr="00432D79" w:rsidRDefault="00432D79" w:rsidP="00432D79">
      <w:pPr>
        <w:pStyle w:val="a5"/>
        <w:jc w:val="center"/>
        <w:rPr>
          <w:sz w:val="40"/>
          <w:szCs w:val="40"/>
        </w:rPr>
      </w:pPr>
      <w:r w:rsidRPr="00432D79">
        <w:rPr>
          <w:sz w:val="40"/>
          <w:szCs w:val="40"/>
        </w:rPr>
        <w:t>статья</w:t>
      </w:r>
    </w:p>
    <w:p w:rsidR="00432D79" w:rsidRPr="00432D79" w:rsidRDefault="00432D79" w:rsidP="00432D79">
      <w:pPr>
        <w:pStyle w:val="a5"/>
        <w:jc w:val="center"/>
        <w:rPr>
          <w:sz w:val="40"/>
          <w:szCs w:val="40"/>
        </w:rPr>
      </w:pPr>
      <w:r w:rsidRPr="00432D79">
        <w:rPr>
          <w:sz w:val="40"/>
          <w:szCs w:val="40"/>
        </w:rPr>
        <w:t>по обмену опытом работы.</w:t>
      </w:r>
    </w:p>
    <w:p w:rsidR="00432D79" w:rsidRPr="00432D79" w:rsidRDefault="00432D79" w:rsidP="00432D79">
      <w:pPr>
        <w:pStyle w:val="a5"/>
        <w:jc w:val="center"/>
        <w:rPr>
          <w:sz w:val="40"/>
          <w:szCs w:val="40"/>
        </w:rPr>
      </w:pPr>
      <w:r w:rsidRPr="00432D79">
        <w:rPr>
          <w:sz w:val="40"/>
          <w:szCs w:val="40"/>
        </w:rPr>
        <w:t>Младшая группа «Улыбка»</w:t>
      </w:r>
    </w:p>
    <w:p w:rsidR="00432D79" w:rsidRPr="00432D79" w:rsidRDefault="00432D79" w:rsidP="00432D79">
      <w:pPr>
        <w:pStyle w:val="a5"/>
        <w:jc w:val="center"/>
        <w:rPr>
          <w:sz w:val="40"/>
          <w:szCs w:val="40"/>
        </w:rPr>
      </w:pPr>
    </w:p>
    <w:p w:rsidR="00432D79" w:rsidRPr="00432D79" w:rsidRDefault="00432D79" w:rsidP="00432D79">
      <w:pPr>
        <w:pStyle w:val="a5"/>
        <w:jc w:val="center"/>
        <w:rPr>
          <w:sz w:val="40"/>
          <w:szCs w:val="40"/>
        </w:rPr>
      </w:pPr>
    </w:p>
    <w:p w:rsidR="00432D79" w:rsidRDefault="00432D79" w:rsidP="00432D79">
      <w:pPr>
        <w:tabs>
          <w:tab w:val="left" w:pos="2009"/>
        </w:tabs>
        <w:rPr>
          <w:sz w:val="32"/>
        </w:rPr>
      </w:pPr>
    </w:p>
    <w:p w:rsidR="00432D79" w:rsidRDefault="00432D79" w:rsidP="00432D79">
      <w:pPr>
        <w:tabs>
          <w:tab w:val="left" w:pos="2009"/>
        </w:tabs>
        <w:jc w:val="right"/>
        <w:rPr>
          <w:sz w:val="32"/>
        </w:rPr>
      </w:pPr>
      <w:r>
        <w:rPr>
          <w:sz w:val="32"/>
        </w:rPr>
        <w:t>Воспитатель: Красноперова И.Л.</w:t>
      </w:r>
    </w:p>
    <w:p w:rsidR="00432D79" w:rsidRDefault="00432D79" w:rsidP="00432D79">
      <w:pPr>
        <w:rPr>
          <w:sz w:val="32"/>
        </w:rPr>
      </w:pPr>
    </w:p>
    <w:p w:rsidR="00432D79" w:rsidRDefault="00432D79" w:rsidP="00432D79">
      <w:pPr>
        <w:rPr>
          <w:sz w:val="32"/>
        </w:rPr>
      </w:pPr>
    </w:p>
    <w:p w:rsidR="00432D79" w:rsidRDefault="00432D79" w:rsidP="00432D79">
      <w:pPr>
        <w:rPr>
          <w:sz w:val="32"/>
        </w:rPr>
      </w:pPr>
    </w:p>
    <w:p w:rsidR="00432D79" w:rsidRDefault="00432D79" w:rsidP="00432D79">
      <w:pPr>
        <w:rPr>
          <w:sz w:val="32"/>
        </w:rPr>
      </w:pPr>
    </w:p>
    <w:p w:rsidR="00432D79" w:rsidRDefault="00432D79" w:rsidP="00432D79">
      <w:pPr>
        <w:rPr>
          <w:sz w:val="32"/>
        </w:rPr>
      </w:pPr>
    </w:p>
    <w:p w:rsidR="00432D79" w:rsidRDefault="00432D79" w:rsidP="00432D79">
      <w:pPr>
        <w:jc w:val="center"/>
        <w:rPr>
          <w:sz w:val="32"/>
        </w:rPr>
      </w:pPr>
    </w:p>
    <w:p w:rsidR="00432D79" w:rsidRDefault="00432D79" w:rsidP="00432D79">
      <w:pPr>
        <w:tabs>
          <w:tab w:val="left" w:pos="2780"/>
        </w:tabs>
        <w:jc w:val="center"/>
        <w:rPr>
          <w:sz w:val="32"/>
        </w:rPr>
      </w:pPr>
      <w:r>
        <w:rPr>
          <w:sz w:val="32"/>
        </w:rPr>
        <w:t>Санкт-Петербург</w:t>
      </w:r>
    </w:p>
    <w:p w:rsidR="00077A89" w:rsidRPr="00077A89" w:rsidRDefault="00077A89" w:rsidP="00432D79">
      <w:pPr>
        <w:rPr>
          <w:rFonts w:ascii="Verdana" w:hAnsi="Verdana"/>
          <w:color w:val="303F50"/>
          <w:sz w:val="36"/>
          <w:shd w:val="clear" w:color="auto" w:fill="FFFFFF"/>
        </w:rPr>
      </w:pPr>
    </w:p>
    <w:p w:rsidR="00077A89" w:rsidRDefault="00077A89">
      <w:pPr>
        <w:rPr>
          <w:rFonts w:ascii="Verdana" w:hAnsi="Verdana"/>
          <w:color w:val="303F50"/>
          <w:shd w:val="clear" w:color="auto" w:fill="FFFFFF"/>
        </w:rPr>
      </w:pPr>
    </w:p>
    <w:p w:rsidR="0035158B" w:rsidRPr="00077A89" w:rsidRDefault="00B11A90">
      <w:pPr>
        <w:rPr>
          <w:rFonts w:ascii="Verdana" w:hAnsi="Verdana"/>
          <w:color w:val="303F50"/>
          <w:shd w:val="clear" w:color="auto" w:fill="FFFFFF"/>
        </w:rPr>
      </w:pPr>
      <w:r>
        <w:rPr>
          <w:rFonts w:ascii="Verdana" w:hAnsi="Verdana"/>
          <w:color w:val="303F50"/>
          <w:shd w:val="clear" w:color="auto" w:fill="FFFFFF"/>
        </w:rPr>
        <w:t>Не секрет, что современные родители одной из предпосылок устройства своего ребенка в детское дошкольное учреждение называют возможность постоянного нахождения в детском коллективе, возможность общаться со сверстниками.</w:t>
      </w:r>
    </w:p>
    <w:p w:rsidR="00B11A90" w:rsidRDefault="00077A89">
      <w:pPr>
        <w:rPr>
          <w:rFonts w:ascii="Verdana" w:hAnsi="Verdana"/>
          <w:color w:val="303F50"/>
          <w:shd w:val="clear" w:color="auto" w:fill="FFFFFF"/>
        </w:rPr>
      </w:pPr>
      <w:r>
        <w:rPr>
          <w:rFonts w:ascii="Verdana" w:hAnsi="Verdana"/>
          <w:color w:val="303F50"/>
          <w:shd w:val="clear" w:color="auto" w:fill="FFFFFF"/>
        </w:rPr>
        <w:t>К</w:t>
      </w:r>
      <w:r w:rsidR="00B11A90">
        <w:rPr>
          <w:rFonts w:ascii="Verdana" w:hAnsi="Verdana"/>
          <w:color w:val="303F50"/>
          <w:shd w:val="clear" w:color="auto" w:fill="FFFFFF"/>
        </w:rPr>
        <w:t>оммуникативное развитие является частью одной из пяти образовательных областей, а именно области «</w:t>
      </w:r>
      <w:proofErr w:type="gramStart"/>
      <w:r w:rsidR="000B6BFF">
        <w:rPr>
          <w:rFonts w:ascii="Verdana" w:hAnsi="Verdana"/>
          <w:color w:val="303F50"/>
          <w:shd w:val="clear" w:color="auto" w:fill="FFFFFF"/>
          <w:lang w:val="en-US"/>
        </w:rPr>
        <w:t>C</w:t>
      </w:r>
      <w:proofErr w:type="spellStart"/>
      <w:proofErr w:type="gramEnd"/>
      <w:r w:rsidR="000B6BFF">
        <w:rPr>
          <w:rFonts w:ascii="Verdana" w:hAnsi="Verdana"/>
          <w:color w:val="303F50"/>
          <w:shd w:val="clear" w:color="auto" w:fill="FFFFFF"/>
        </w:rPr>
        <w:t>оциально-коммуникативное</w:t>
      </w:r>
      <w:proofErr w:type="spellEnd"/>
      <w:r w:rsidR="000B6BFF">
        <w:rPr>
          <w:rFonts w:ascii="Verdana" w:hAnsi="Verdana"/>
          <w:color w:val="303F50"/>
          <w:shd w:val="clear" w:color="auto" w:fill="FFFFFF"/>
        </w:rPr>
        <w:t xml:space="preserve"> развитие».</w:t>
      </w:r>
      <w:r>
        <w:rPr>
          <w:rFonts w:ascii="Verdana" w:hAnsi="Verdana"/>
          <w:color w:val="303F50"/>
          <w:shd w:val="clear" w:color="auto" w:fill="FFFFFF"/>
        </w:rPr>
        <w:t xml:space="preserve"> </w:t>
      </w:r>
      <w:r w:rsidR="000B6BFF">
        <w:rPr>
          <w:rFonts w:ascii="Verdana" w:hAnsi="Verdana"/>
          <w:color w:val="303F50"/>
          <w:shd w:val="clear" w:color="auto" w:fill="FFFFFF"/>
        </w:rPr>
        <w:t>Решение задач по формированию навыков общения решается в ДОУ на разных уровнях. В первую очередь, в процессе непрерывной образовательной деятельности по развитию речи, познавательному развитию, во взаимодействии педагога с детьми, в индивидуальной работе. Важным элементом в процессе формирования навыков общения в ДОУ является и организация самостоятельной деятельности детей</w:t>
      </w:r>
      <w:r>
        <w:rPr>
          <w:rFonts w:ascii="Verdana" w:hAnsi="Verdana"/>
          <w:color w:val="303F50"/>
          <w:shd w:val="clear" w:color="auto" w:fill="FFFFFF"/>
        </w:rPr>
        <w:t xml:space="preserve">.                                             </w:t>
      </w:r>
      <w:r w:rsidR="00B11A90">
        <w:rPr>
          <w:rFonts w:ascii="Verdana" w:hAnsi="Verdana"/>
          <w:color w:val="303F50"/>
          <w:shd w:val="clear" w:color="auto" w:fill="FFFFFF"/>
        </w:rPr>
        <w:t xml:space="preserve"> </w:t>
      </w:r>
      <w:r>
        <w:rPr>
          <w:rFonts w:ascii="Verdana" w:hAnsi="Verdana"/>
          <w:color w:val="303F50"/>
          <w:shd w:val="clear" w:color="auto" w:fill="FFFFFF"/>
        </w:rPr>
        <w:t xml:space="preserve"> </w:t>
      </w:r>
      <w:r w:rsidR="000B6BFF">
        <w:rPr>
          <w:rStyle w:val="apple-converted-space"/>
          <w:rFonts w:ascii="Verdana" w:hAnsi="Verdana"/>
          <w:color w:val="303F50"/>
          <w:shd w:val="clear" w:color="auto" w:fill="FFFFFF"/>
        </w:rPr>
        <w:t> </w:t>
      </w:r>
      <w:r w:rsidR="000B6BFF">
        <w:rPr>
          <w:rFonts w:ascii="Verdana" w:hAnsi="Verdana"/>
          <w:color w:val="303F50"/>
          <w:shd w:val="clear" w:color="auto" w:fill="FFFFFF"/>
        </w:rPr>
        <w:t xml:space="preserve">Предметно-пространственная развивающая среда должна быть содержательной, трансформируемой, полифункциональной, доступной и безопасной. На наш взгляд, одним из элементов такой среды, отвечающим всем требованиям, является театральный уголок, а одним из видов театра, который особенно способствует развитию и обогащению коммуникативного опыта выступает пальчиковый театр.    </w:t>
      </w:r>
    </w:p>
    <w:p w:rsidR="000B6BFF" w:rsidRDefault="000B6BFF">
      <w:pPr>
        <w:rPr>
          <w:rFonts w:ascii="Verdana" w:hAnsi="Verdana"/>
          <w:color w:val="303F50"/>
          <w:shd w:val="clear" w:color="auto" w:fill="FFFFFF"/>
        </w:rPr>
      </w:pPr>
      <w:r>
        <w:rPr>
          <w:rFonts w:ascii="Verdana" w:hAnsi="Verdana"/>
          <w:color w:val="303F50"/>
          <w:shd w:val="clear" w:color="auto" w:fill="FFFFFF"/>
        </w:rPr>
        <w:t>Театрализованная деятельность имеет большие воспитательные и образовательные возможности. Участвуя в театрализованной деятельности, «дети знакомятся с окружающим миром во всем его многообразии через образы, краски, звуки, а умело, поставленные вопросы заставляют их думать, анализировать, делать выводы и обобщения. С умственным развитием тесно связано и совершенствование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ее интонационный строй. Исполняемая роль, произносимые реплики ставят малыша перед необходимостью ясно, четко, понятно изъясняться. У него улучшается диалогическая</w:t>
      </w:r>
      <w:r w:rsidR="002229C2">
        <w:rPr>
          <w:rFonts w:ascii="Verdana" w:hAnsi="Verdana"/>
          <w:color w:val="303F50"/>
          <w:shd w:val="clear" w:color="auto" w:fill="FFFFFF"/>
        </w:rPr>
        <w:t xml:space="preserve"> </w:t>
      </w:r>
      <w:proofErr w:type="spellStart"/>
      <w:r w:rsidR="002229C2">
        <w:rPr>
          <w:rFonts w:ascii="Verdana" w:hAnsi="Verdana"/>
          <w:color w:val="303F50"/>
          <w:shd w:val="clear" w:color="auto" w:fill="FFFFFF"/>
        </w:rPr>
        <w:t>речь</w:t>
      </w:r>
      <w:proofErr w:type="gramStart"/>
      <w:r w:rsidR="002229C2">
        <w:rPr>
          <w:rFonts w:ascii="Verdana" w:hAnsi="Verdana"/>
          <w:color w:val="303F50"/>
          <w:shd w:val="clear" w:color="auto" w:fill="FFFFFF"/>
        </w:rPr>
        <w:t>.</w:t>
      </w:r>
      <w:r>
        <w:rPr>
          <w:rFonts w:ascii="Verdana" w:hAnsi="Verdana"/>
          <w:color w:val="303F50"/>
          <w:shd w:val="clear" w:color="auto" w:fill="FFFFFF"/>
        </w:rPr>
        <w:t>В</w:t>
      </w:r>
      <w:proofErr w:type="spellEnd"/>
      <w:proofErr w:type="gramEnd"/>
      <w:r>
        <w:rPr>
          <w:rFonts w:ascii="Verdana" w:hAnsi="Verdana"/>
          <w:color w:val="303F50"/>
          <w:shd w:val="clear" w:color="auto" w:fill="FFFFFF"/>
        </w:rPr>
        <w:t xml:space="preserve"> театрализованной деятельности используются различные формы организации: совместная театрализованная деятельность взрослых и детей, театрализованное занятие, самостоятельная театрально-художественная деятельность, театрализованные игры и спектакли на праздниках, развлечениях, посещение детьми театров. </w:t>
      </w:r>
    </w:p>
    <w:p w:rsidR="002420CF" w:rsidRDefault="002229C2">
      <w:pPr>
        <w:rPr>
          <w:rFonts w:ascii="Verdana" w:hAnsi="Verdana"/>
          <w:color w:val="303F50"/>
          <w:shd w:val="clear" w:color="auto" w:fill="FFFFFF"/>
        </w:rPr>
      </w:pPr>
      <w:r>
        <w:rPr>
          <w:rFonts w:ascii="Verdana" w:hAnsi="Verdana"/>
          <w:color w:val="303F50"/>
          <w:shd w:val="clear" w:color="auto" w:fill="FFFFFF"/>
        </w:rPr>
        <w:t>Т</w:t>
      </w:r>
      <w:r w:rsidR="002420CF">
        <w:rPr>
          <w:rFonts w:ascii="Verdana" w:hAnsi="Verdana"/>
          <w:color w:val="303F50"/>
          <w:shd w:val="clear" w:color="auto" w:fill="FFFFFF"/>
        </w:rPr>
        <w:t>еатрализованную деятельность можно разделить на две большие группы, игру-драматизацию и «режиссерскую» игру. В играх-драматизациях ребенок, исполняя роль в качестве </w:t>
      </w:r>
      <w:r w:rsidR="002420CF">
        <w:rPr>
          <w:rStyle w:val="a3"/>
          <w:rFonts w:ascii="Verdana" w:hAnsi="Verdana"/>
          <w:color w:val="303F50"/>
          <w:shd w:val="clear" w:color="auto" w:fill="FFFFFF"/>
        </w:rPr>
        <w:t>«артиста»</w:t>
      </w:r>
      <w:r w:rsidR="002420CF">
        <w:rPr>
          <w:rFonts w:ascii="Verdana" w:hAnsi="Verdana"/>
          <w:color w:val="303F50"/>
          <w:shd w:val="clear" w:color="auto" w:fill="FFFFFF"/>
        </w:rPr>
        <w:t>, самостоятельно создает образ с помощью комплекса средств вербальной и невербальной выразительности. В режиссерской игре </w:t>
      </w:r>
      <w:r w:rsidR="002420CF">
        <w:rPr>
          <w:rStyle w:val="a3"/>
          <w:rFonts w:ascii="Verdana" w:hAnsi="Verdana"/>
          <w:color w:val="303F50"/>
          <w:shd w:val="clear" w:color="auto" w:fill="FFFFFF"/>
        </w:rPr>
        <w:t>«артистами»</w:t>
      </w:r>
      <w:r w:rsidR="002420CF">
        <w:rPr>
          <w:rFonts w:ascii="Verdana" w:hAnsi="Verdana"/>
          <w:color w:val="303F50"/>
          <w:shd w:val="clear" w:color="auto" w:fill="FFFFFF"/>
        </w:rPr>
        <w:t> являются игрушки, а ребенок, организует деятельность как </w:t>
      </w:r>
      <w:r w:rsidR="002420CF">
        <w:rPr>
          <w:rStyle w:val="a3"/>
          <w:rFonts w:ascii="Verdana" w:hAnsi="Verdana"/>
          <w:color w:val="303F50"/>
          <w:shd w:val="clear" w:color="auto" w:fill="FFFFFF"/>
        </w:rPr>
        <w:t>«сценарист и режиссер»</w:t>
      </w:r>
      <w:r w:rsidR="002420CF">
        <w:rPr>
          <w:rFonts w:ascii="Verdana" w:hAnsi="Verdana"/>
          <w:color w:val="303F50"/>
          <w:shd w:val="clear" w:color="auto" w:fill="FFFFFF"/>
        </w:rPr>
        <w:t>, управляет</w:t>
      </w:r>
      <w:r>
        <w:rPr>
          <w:rFonts w:ascii="Verdana" w:hAnsi="Verdana"/>
          <w:color w:val="303F50"/>
          <w:shd w:val="clear" w:color="auto" w:fill="FFFFFF"/>
        </w:rPr>
        <w:t xml:space="preserve"> </w:t>
      </w:r>
      <w:r w:rsidR="002420CF">
        <w:rPr>
          <w:rStyle w:val="a3"/>
          <w:rFonts w:ascii="Verdana" w:hAnsi="Verdana"/>
          <w:color w:val="303F50"/>
          <w:shd w:val="clear" w:color="auto" w:fill="FFFFFF"/>
        </w:rPr>
        <w:t>«артистами</w:t>
      </w:r>
      <w:r w:rsidR="002420CF">
        <w:rPr>
          <w:rFonts w:ascii="Verdana" w:hAnsi="Verdana"/>
          <w:color w:val="303F50"/>
          <w:shd w:val="clear" w:color="auto" w:fill="FFFFFF"/>
        </w:rPr>
        <w:t>», но в то же время и сам является</w:t>
      </w:r>
      <w:r w:rsidR="002420CF">
        <w:rPr>
          <w:rStyle w:val="apple-converted-space"/>
          <w:rFonts w:ascii="Verdana" w:hAnsi="Verdana"/>
          <w:i/>
          <w:iCs/>
          <w:color w:val="303F50"/>
          <w:shd w:val="clear" w:color="auto" w:fill="FFFFFF"/>
        </w:rPr>
        <w:t> </w:t>
      </w:r>
      <w:r w:rsidR="002420CF">
        <w:rPr>
          <w:rStyle w:val="a3"/>
          <w:rFonts w:ascii="Verdana" w:hAnsi="Verdana"/>
          <w:color w:val="303F50"/>
          <w:shd w:val="clear" w:color="auto" w:fill="FFFFFF"/>
        </w:rPr>
        <w:t>«артистом»</w:t>
      </w:r>
      <w:r w:rsidR="002420CF">
        <w:rPr>
          <w:rFonts w:ascii="Verdana" w:hAnsi="Verdana"/>
          <w:color w:val="303F50"/>
          <w:shd w:val="clear" w:color="auto" w:fill="FFFFFF"/>
        </w:rPr>
        <w:t xml:space="preserve">, озвучивает героев и комментирует сюжет. Если игры-драматизации позволяют в большей степени раскрыть артистические способности ребенка, его личностные качества, то режиссерские игры в самостоятельной деятельности дают прекрасную возможность для общения и </w:t>
      </w:r>
      <w:r w:rsidR="002420CF">
        <w:rPr>
          <w:rFonts w:ascii="Verdana" w:hAnsi="Verdana"/>
          <w:color w:val="303F50"/>
          <w:shd w:val="clear" w:color="auto" w:fill="FFFFFF"/>
        </w:rPr>
        <w:lastRenderedPageBreak/>
        <w:t>развития коммуникативных навыков. В нашей группе для самостоятельных режиссерских театрализованных игр мы предлагаем в первую очередь пальчиковый театр.</w:t>
      </w:r>
      <w:r w:rsidR="002420CF" w:rsidRPr="002420CF">
        <w:rPr>
          <w:rFonts w:ascii="Verdana" w:hAnsi="Verdana"/>
          <w:color w:val="303F50"/>
          <w:shd w:val="clear" w:color="auto" w:fill="FFFFFF"/>
        </w:rPr>
        <w:t xml:space="preserve"> </w:t>
      </w:r>
      <w:r w:rsidR="002420CF">
        <w:rPr>
          <w:rFonts w:ascii="Verdana" w:hAnsi="Verdana"/>
          <w:color w:val="303F50"/>
          <w:shd w:val="clear" w:color="auto" w:fill="FFFFFF"/>
        </w:rPr>
        <w:t xml:space="preserve">Правильное построение предложений, использование речевых средств и разнообразие словарного запаса – это цели, к которым мы стремимся при формировании речевой компетенции дошкольников. Однако, в настоящее время, дети в домашних условиях зачастую имеют опыт компьютерных игр, опыт использования интерактивных игрушек и игр на мобильных устройствах. Как известно, такие игры и игрушки замыкают ребенка, они не учат его общению, а концентрируют его сознание на примитивных, повторяющихся действиях, которые не несут ни эмоционально-психического, ни речевого развития, а скорее блокируют естественное возрастное развитие речи. В связи с этим возрастает важность формирования способности общаться друг с другом в ДОУ, умения выстраивать и вести диалог, как со сверстниками, так и </w:t>
      </w:r>
      <w:proofErr w:type="gramStart"/>
      <w:r w:rsidR="002420CF">
        <w:rPr>
          <w:rFonts w:ascii="Verdana" w:hAnsi="Verdana"/>
          <w:color w:val="303F50"/>
          <w:shd w:val="clear" w:color="auto" w:fill="FFFFFF"/>
        </w:rPr>
        <w:t>со</w:t>
      </w:r>
      <w:proofErr w:type="gramEnd"/>
      <w:r w:rsidR="002420CF">
        <w:rPr>
          <w:rFonts w:ascii="Verdana" w:hAnsi="Verdana"/>
          <w:color w:val="303F50"/>
          <w:shd w:val="clear" w:color="auto" w:fill="FFFFFF"/>
        </w:rPr>
        <w:t xml:space="preserve"> взрослыми.                                                                              Пальчиковый театр дает возможность для развития у ребят фантазии, мышления, речи. При надевании кукол на пальчики, при манипуляциях естественно и не напряженно происходит развитие мелкой моторики, что, как уже доказано исследователями, является необходимым условием развития речи. В процессе разыгрывания сказочных сюжетов, или небольших игровых сценок, дети учатся управлять своими движениями, тренируют ловкость, концентрацию внимания, точность и координацию движений, и главное – учатся строить диалогическую речь.</w:t>
      </w:r>
      <w:r w:rsidR="00432D79">
        <w:rPr>
          <w:rFonts w:ascii="Verdana" w:hAnsi="Verdana"/>
          <w:color w:val="303F50"/>
          <w:shd w:val="clear" w:color="auto" w:fill="FFFFFF"/>
        </w:rPr>
        <w:t xml:space="preserve"> </w:t>
      </w:r>
      <w:r w:rsidR="002420CF">
        <w:rPr>
          <w:rFonts w:ascii="Verdana" w:hAnsi="Verdana"/>
          <w:color w:val="303F50"/>
          <w:shd w:val="clear" w:color="auto" w:fill="FFFFFF"/>
        </w:rPr>
        <w:t>Пальчиковый театр на нашей группе является частью большого театрального уголка. В результате на сегодняшний день он представлен коллекцией вязаных игрушек по сказкам «Теремок», «Колобок», «Три поросенка», «Три медведя», «Курочка ряба», «Репка», а также вязаными фигурками животных.</w:t>
      </w:r>
      <w:r w:rsidR="007B3C80" w:rsidRPr="007B3C80">
        <w:rPr>
          <w:rStyle w:val="apple-converted-space"/>
          <w:rFonts w:ascii="Verdana" w:hAnsi="Verdana"/>
          <w:color w:val="303F50"/>
          <w:shd w:val="clear" w:color="auto" w:fill="FFFFFF"/>
        </w:rPr>
        <w:t xml:space="preserve"> </w:t>
      </w:r>
      <w:r w:rsidR="007B3C80">
        <w:rPr>
          <w:rStyle w:val="apple-converted-space"/>
          <w:rFonts w:ascii="Verdana" w:hAnsi="Verdana"/>
          <w:color w:val="303F50"/>
          <w:shd w:val="clear" w:color="auto" w:fill="FFFFFF"/>
        </w:rPr>
        <w:t xml:space="preserve">                                       </w:t>
      </w:r>
      <w:r w:rsidR="007B3C80">
        <w:rPr>
          <w:rStyle w:val="a3"/>
          <w:rFonts w:ascii="Verdana" w:hAnsi="Verdana"/>
          <w:color w:val="303F50"/>
          <w:u w:val="single"/>
          <w:shd w:val="clear" w:color="auto" w:fill="FFFFFF"/>
        </w:rPr>
        <w:t>Целью</w:t>
      </w:r>
      <w:r w:rsidR="007B3C80">
        <w:rPr>
          <w:rStyle w:val="apple-converted-space"/>
          <w:rFonts w:ascii="Verdana" w:hAnsi="Verdana"/>
          <w:color w:val="303F50"/>
          <w:shd w:val="clear" w:color="auto" w:fill="FFFFFF"/>
        </w:rPr>
        <w:t> </w:t>
      </w:r>
      <w:r w:rsidR="007B3C80">
        <w:rPr>
          <w:rFonts w:ascii="Verdana" w:hAnsi="Verdana"/>
          <w:color w:val="303F50"/>
          <w:shd w:val="clear" w:color="auto" w:fill="FFFFFF"/>
        </w:rPr>
        <w:t>создания этого элемента предметно-пространственной развивающей среды является формирование у дошкольников навыков коммуникации и ведения диалога. В связи с этим главными</w:t>
      </w:r>
      <w:r w:rsidR="007B3C80">
        <w:rPr>
          <w:rStyle w:val="apple-converted-space"/>
          <w:rFonts w:ascii="Verdana" w:hAnsi="Verdana"/>
          <w:color w:val="303F50"/>
          <w:shd w:val="clear" w:color="auto" w:fill="FFFFFF"/>
        </w:rPr>
        <w:t> </w:t>
      </w:r>
      <w:r w:rsidR="007B3C80">
        <w:rPr>
          <w:rStyle w:val="a3"/>
          <w:rFonts w:ascii="Verdana" w:hAnsi="Verdana"/>
          <w:color w:val="303F50"/>
          <w:u w:val="single"/>
          <w:shd w:val="clear" w:color="auto" w:fill="FFFFFF"/>
        </w:rPr>
        <w:t>задачами</w:t>
      </w:r>
      <w:r w:rsidR="007B3C80">
        <w:rPr>
          <w:rStyle w:val="apple-converted-space"/>
          <w:rFonts w:ascii="Verdana" w:hAnsi="Verdana"/>
          <w:i/>
          <w:iCs/>
          <w:color w:val="303F50"/>
          <w:u w:val="single"/>
          <w:shd w:val="clear" w:color="auto" w:fill="FFFFFF"/>
        </w:rPr>
        <w:t> </w:t>
      </w:r>
      <w:r w:rsidR="007B3C80">
        <w:rPr>
          <w:rFonts w:ascii="Verdana" w:hAnsi="Verdana"/>
          <w:color w:val="303F50"/>
          <w:shd w:val="clear" w:color="auto" w:fill="FFFFFF"/>
        </w:rPr>
        <w:t>мы выделили формирование способности связно и последовательно излагать свои мысли, строить развернутое речевое высказывание и формирование способности взаимодействовать, договариваться, строить совместную диалогичную игру.</w:t>
      </w:r>
    </w:p>
    <w:p w:rsidR="007B3C80" w:rsidRDefault="007B3C80">
      <w:pPr>
        <w:rPr>
          <w:rFonts w:ascii="Verdana" w:hAnsi="Verdana"/>
          <w:color w:val="303F50"/>
          <w:shd w:val="clear" w:color="auto" w:fill="FFFFFF"/>
        </w:rPr>
      </w:pPr>
    </w:p>
    <w:p w:rsidR="007B3C80" w:rsidRDefault="007B3C80" w:rsidP="007B3C80">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Работа с пальчиковым театром проводится по двум направлениям, которые включают в себя разные виды деятельности.</w:t>
      </w:r>
    </w:p>
    <w:p w:rsidR="007B3C80" w:rsidRDefault="007B3C80" w:rsidP="007B3C80">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u w:val="single"/>
        </w:rPr>
        <w:t>Первое</w:t>
      </w:r>
      <w:r>
        <w:rPr>
          <w:rStyle w:val="apple-converted-space"/>
          <w:rFonts w:ascii="Verdana" w:hAnsi="Verdana"/>
          <w:color w:val="303F50"/>
          <w:sz w:val="22"/>
          <w:szCs w:val="22"/>
        </w:rPr>
        <w:t> </w:t>
      </w:r>
      <w:r>
        <w:rPr>
          <w:rFonts w:ascii="Verdana" w:hAnsi="Verdana"/>
          <w:color w:val="303F50"/>
          <w:sz w:val="22"/>
          <w:szCs w:val="22"/>
        </w:rPr>
        <w:t xml:space="preserve">– это инсценировка сказок, </w:t>
      </w:r>
      <w:proofErr w:type="spellStart"/>
      <w:r>
        <w:rPr>
          <w:rFonts w:ascii="Verdana" w:hAnsi="Verdana"/>
          <w:color w:val="303F50"/>
          <w:sz w:val="22"/>
          <w:szCs w:val="22"/>
        </w:rPr>
        <w:t>потешек</w:t>
      </w:r>
      <w:proofErr w:type="spellEnd"/>
      <w:r>
        <w:rPr>
          <w:rFonts w:ascii="Verdana" w:hAnsi="Verdana"/>
          <w:color w:val="303F50"/>
          <w:sz w:val="22"/>
          <w:szCs w:val="22"/>
        </w:rPr>
        <w:t xml:space="preserve">, загадок, разыгрывание мини-сценок на тему этикета, дружбы, сезонных изменений в природе. Это происходит во время НОД по речевому развитию, формированию элементарных математических навыков, познавательного и художественно-эстетического развития, режимных моментов. Воспитатель выступает в роли ведущего и дает детям пример простых упражнений с куклами: наклон (приветствие, здороваются), покачивание из стороны в сторону (герой сердится, отрицание), характерные движения. Отдельное внимание уделяется речи героев и ее интонационному оформлению. </w:t>
      </w:r>
      <w:proofErr w:type="gramStart"/>
      <w:r>
        <w:rPr>
          <w:rFonts w:ascii="Verdana" w:hAnsi="Verdana"/>
          <w:color w:val="303F50"/>
          <w:sz w:val="22"/>
          <w:szCs w:val="22"/>
        </w:rPr>
        <w:t xml:space="preserve">Куклы используются и при работе с </w:t>
      </w:r>
      <w:r>
        <w:rPr>
          <w:rFonts w:ascii="Verdana" w:hAnsi="Verdana"/>
          <w:color w:val="303F50"/>
          <w:sz w:val="22"/>
          <w:szCs w:val="22"/>
        </w:rPr>
        <w:lastRenderedPageBreak/>
        <w:t>ориентировкой в пространстве и понятиями «право», «лево», «верх», «низ», «в…», «на…», «за…», «под…» и др. Отдельное внимание уделяется анализу характеров героев, создаются проблемные ситуации с участием кукол, которые дети охотно разрешают и помогают герою или задают ему вопросы.</w:t>
      </w:r>
      <w:proofErr w:type="gramEnd"/>
      <w:r>
        <w:rPr>
          <w:rFonts w:ascii="Verdana" w:hAnsi="Verdana"/>
          <w:color w:val="303F50"/>
          <w:sz w:val="22"/>
          <w:szCs w:val="22"/>
        </w:rPr>
        <w:t xml:space="preserve"> На этом этапе зачастую нами используется ширма.</w:t>
      </w:r>
    </w:p>
    <w:p w:rsidR="007B3C80" w:rsidRDefault="007B3C80">
      <w:pPr>
        <w:rPr>
          <w:rFonts w:ascii="Verdana" w:hAnsi="Verdana"/>
          <w:color w:val="303F50"/>
          <w:shd w:val="clear" w:color="auto" w:fill="FFFFFF"/>
        </w:rPr>
      </w:pPr>
    </w:p>
    <w:p w:rsidR="007B3C80" w:rsidRDefault="007B3C80">
      <w:pPr>
        <w:rPr>
          <w:rFonts w:ascii="Verdana" w:hAnsi="Verdana"/>
          <w:color w:val="303F50"/>
          <w:shd w:val="clear" w:color="auto" w:fill="FFFFFF"/>
        </w:rPr>
      </w:pPr>
      <w:r>
        <w:rPr>
          <w:rFonts w:ascii="Verdana" w:hAnsi="Verdana"/>
          <w:color w:val="303F50"/>
          <w:shd w:val="clear" w:color="auto" w:fill="FFFFFF"/>
        </w:rPr>
        <w:t>Второй этап представлен непосредственно самостоятельной игрою детей с куклами пальчикового театра и проходит в свободное время по желанию детей. Дети выбирают сами форму игровой деятельности: иногда они разыгрывают знакомую сказку. Однако наблюдения показывают, что ребята чаще придумывают сами небольшие истории про героев, разные сюжеты, в которых иногда находят отражение события дня и волнующие их темы. Бывает так, что набор кукол берут двое или трое детей, а некоторые присоединяются в процессе игры и наблюдают «представление». Пальчиковый театр как элемент предметно-пространственной развивающей среды является продуктивным и занимает важное место в организации самостоятельной деятельности дошкольников. Он выполняет коммуникативную, познавательную, воспитательную и развивающую функции. Дает возможность педагогу подробнее узнать характер, настроение, желания ребенка.</w:t>
      </w:r>
    </w:p>
    <w:p w:rsidR="007B3C80" w:rsidRDefault="007B3C80">
      <w:pPr>
        <w:rPr>
          <w:rFonts w:ascii="Verdana" w:hAnsi="Verdana"/>
          <w:color w:val="303F50"/>
          <w:shd w:val="clear" w:color="auto" w:fill="FFFFFF"/>
        </w:rPr>
      </w:pPr>
      <w:r>
        <w:rPr>
          <w:rFonts w:ascii="Verdana" w:hAnsi="Verdana"/>
          <w:color w:val="303F50"/>
          <w:shd w:val="clear" w:color="auto" w:fill="FFFFFF"/>
        </w:rPr>
        <w:t xml:space="preserve">Помогая детям развивать умение общаться, строить диалог, пальчиковый театр  сочетает в себе некую диалогичность, позволяя не только </w:t>
      </w:r>
      <w:proofErr w:type="spellStart"/>
      <w:proofErr w:type="gramStart"/>
      <w:r>
        <w:rPr>
          <w:rFonts w:ascii="Verdana" w:hAnsi="Verdana"/>
          <w:color w:val="303F50"/>
          <w:shd w:val="clear" w:color="auto" w:fill="FFFFFF"/>
        </w:rPr>
        <w:t>самовыражаться</w:t>
      </w:r>
      <w:proofErr w:type="spellEnd"/>
      <w:proofErr w:type="gramEnd"/>
      <w:r>
        <w:rPr>
          <w:rFonts w:ascii="Verdana" w:hAnsi="Verdana"/>
          <w:color w:val="303F50"/>
          <w:shd w:val="clear" w:color="auto" w:fill="FFFFFF"/>
        </w:rPr>
        <w:t xml:space="preserve"> и взаимодействовать в коллективе, но и удовлетворить потребность ребенка в покое, уединении.</w:t>
      </w:r>
    </w:p>
    <w:p w:rsidR="007B3C80" w:rsidRDefault="007B3C80" w:rsidP="007B3C80">
      <w:pPr>
        <w:pStyle w:val="a4"/>
        <w:shd w:val="clear" w:color="auto" w:fill="FFFFFF"/>
        <w:spacing w:beforeAutospacing="0" w:afterAutospacing="0" w:line="327" w:lineRule="atLeast"/>
        <w:rPr>
          <w:rFonts w:ascii="Verdana" w:hAnsi="Verdana"/>
          <w:color w:val="303F50"/>
          <w:sz w:val="22"/>
          <w:szCs w:val="22"/>
        </w:rPr>
      </w:pPr>
      <w:proofErr w:type="gramStart"/>
      <w:r>
        <w:rPr>
          <w:rFonts w:ascii="Verdana" w:hAnsi="Verdana"/>
          <w:color w:val="303F50"/>
          <w:sz w:val="22"/>
          <w:szCs w:val="22"/>
        </w:rPr>
        <w:t xml:space="preserve">В эпоху глобальной </w:t>
      </w:r>
      <w:proofErr w:type="spellStart"/>
      <w:r>
        <w:rPr>
          <w:rFonts w:ascii="Verdana" w:hAnsi="Verdana"/>
          <w:color w:val="303F50"/>
          <w:sz w:val="22"/>
          <w:szCs w:val="22"/>
        </w:rPr>
        <w:t>технизации</w:t>
      </w:r>
      <w:proofErr w:type="spellEnd"/>
      <w:r>
        <w:rPr>
          <w:rFonts w:ascii="Verdana" w:hAnsi="Verdana"/>
          <w:color w:val="303F50"/>
          <w:sz w:val="22"/>
          <w:szCs w:val="22"/>
        </w:rPr>
        <w:t xml:space="preserve"> и компьютеризации, при масштабном ассортименте детских игрушек разных вариантов, вязаный пальчиковый театр продолжает оставаться востребованным детьми, выполнять важную коммуникативную функцию при становлении и развитии личности ребенка, помогает учиться взаимодействию, совместной деятельности, а также открывает возможность прислушаться к себе, понять себя, свои движения и показать собственные открытия другим.</w:t>
      </w:r>
      <w:proofErr w:type="gramEnd"/>
    </w:p>
    <w:p w:rsidR="007B3C80" w:rsidRDefault="007B3C80" w:rsidP="007B3C80">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 </w:t>
      </w:r>
    </w:p>
    <w:p w:rsidR="00077A89" w:rsidRPr="00077A89" w:rsidRDefault="00077A89" w:rsidP="00077A89">
      <w:pPr>
        <w:pStyle w:val="a4"/>
        <w:shd w:val="clear" w:color="auto" w:fill="FFFFFF"/>
        <w:spacing w:beforeAutospacing="0" w:afterAutospacing="0" w:line="327" w:lineRule="atLeast"/>
        <w:rPr>
          <w:rFonts w:ascii="Verdana" w:hAnsi="Verdana"/>
          <w:i/>
          <w:iCs/>
          <w:color w:val="303F50"/>
          <w:sz w:val="22"/>
          <w:szCs w:val="22"/>
        </w:rPr>
      </w:pPr>
      <w:proofErr w:type="spellStart"/>
      <w:r>
        <w:rPr>
          <w:rFonts w:ascii="Verdana" w:hAnsi="Verdana"/>
          <w:i/>
          <w:iCs/>
          <w:color w:val="303F50"/>
          <w:sz w:val="22"/>
          <w:szCs w:val="22"/>
        </w:rPr>
        <w:t>Литерату</w:t>
      </w:r>
      <w:proofErr w:type="spellEnd"/>
    </w:p>
    <w:p w:rsidR="00077A89" w:rsidRDefault="00077A89" w:rsidP="00077A89">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 xml:space="preserve">1. </w:t>
      </w:r>
      <w:proofErr w:type="spellStart"/>
      <w:r>
        <w:rPr>
          <w:rFonts w:ascii="Verdana" w:hAnsi="Verdana"/>
          <w:color w:val="303F50"/>
          <w:sz w:val="22"/>
          <w:szCs w:val="22"/>
        </w:rPr>
        <w:t>Выготский</w:t>
      </w:r>
      <w:proofErr w:type="spellEnd"/>
      <w:r>
        <w:rPr>
          <w:rFonts w:ascii="Verdana" w:hAnsi="Verdana"/>
          <w:color w:val="303F50"/>
          <w:sz w:val="22"/>
          <w:szCs w:val="22"/>
        </w:rPr>
        <w:t xml:space="preserve"> Л. С. Педагогическая психология. — М., 1991.</w:t>
      </w:r>
    </w:p>
    <w:p w:rsidR="00077A89" w:rsidRDefault="00077A89" w:rsidP="00077A89">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 xml:space="preserve">2. </w:t>
      </w:r>
      <w:proofErr w:type="spellStart"/>
      <w:r>
        <w:rPr>
          <w:rFonts w:ascii="Verdana" w:hAnsi="Verdana"/>
          <w:color w:val="303F50"/>
          <w:sz w:val="22"/>
          <w:szCs w:val="22"/>
        </w:rPr>
        <w:t>Маханёва</w:t>
      </w:r>
      <w:proofErr w:type="spellEnd"/>
      <w:r>
        <w:rPr>
          <w:rFonts w:ascii="Verdana" w:hAnsi="Verdana"/>
          <w:color w:val="303F50"/>
          <w:sz w:val="22"/>
          <w:szCs w:val="22"/>
        </w:rPr>
        <w:t xml:space="preserve"> М.Д. Театрализованные занятия в детском саду: Пособие для работников дошкольных учреждений. М.:ТЦ "Сфера", 2001.</w:t>
      </w:r>
    </w:p>
    <w:p w:rsidR="00077A89" w:rsidRDefault="00077A89" w:rsidP="00077A89">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3. Артемова, Л.В. Театрализованные игры дошкольников: кн. Для воспитателей дет</w:t>
      </w:r>
      <w:proofErr w:type="gramStart"/>
      <w:r>
        <w:rPr>
          <w:rFonts w:ascii="Verdana" w:hAnsi="Verdana"/>
          <w:color w:val="303F50"/>
          <w:sz w:val="22"/>
          <w:szCs w:val="22"/>
        </w:rPr>
        <w:t>.</w:t>
      </w:r>
      <w:proofErr w:type="gramEnd"/>
      <w:r>
        <w:rPr>
          <w:rFonts w:ascii="Verdana" w:hAnsi="Verdana"/>
          <w:color w:val="303F50"/>
          <w:sz w:val="22"/>
          <w:szCs w:val="22"/>
        </w:rPr>
        <w:t xml:space="preserve"> </w:t>
      </w:r>
      <w:proofErr w:type="gramStart"/>
      <w:r>
        <w:rPr>
          <w:rFonts w:ascii="Verdana" w:hAnsi="Verdana"/>
          <w:color w:val="303F50"/>
          <w:sz w:val="22"/>
          <w:szCs w:val="22"/>
        </w:rPr>
        <w:t>с</w:t>
      </w:r>
      <w:proofErr w:type="gramEnd"/>
      <w:r>
        <w:rPr>
          <w:rFonts w:ascii="Verdana" w:hAnsi="Verdana"/>
          <w:color w:val="303F50"/>
          <w:sz w:val="22"/>
          <w:szCs w:val="22"/>
        </w:rPr>
        <w:t xml:space="preserve">ада.- М.: Просвещение, 1991. </w:t>
      </w:r>
    </w:p>
    <w:p w:rsidR="00077A89" w:rsidRDefault="00077A89" w:rsidP="00077A89">
      <w:pPr>
        <w:pStyle w:val="a4"/>
        <w:shd w:val="clear" w:color="auto" w:fill="FFFFFF"/>
        <w:spacing w:beforeAutospacing="0" w:afterAutospacing="0" w:line="327" w:lineRule="atLeast"/>
        <w:rPr>
          <w:rFonts w:ascii="Verdana" w:hAnsi="Verdana"/>
          <w:color w:val="303F50"/>
          <w:sz w:val="22"/>
          <w:szCs w:val="22"/>
        </w:rPr>
      </w:pPr>
      <w:r>
        <w:rPr>
          <w:rFonts w:ascii="Verdana" w:hAnsi="Verdana"/>
          <w:color w:val="303F50"/>
          <w:sz w:val="22"/>
          <w:szCs w:val="22"/>
        </w:rPr>
        <w:t xml:space="preserve">4. Привалова С.Е. Формирование коммуникативной компетентности в период дошкольного детства // Педагогическое образование в России. 2015. </w:t>
      </w:r>
    </w:p>
    <w:p w:rsidR="007B3C80" w:rsidRDefault="007B3C80">
      <w:pPr>
        <w:rPr>
          <w:rFonts w:ascii="Verdana" w:hAnsi="Verdana"/>
          <w:color w:val="303F50"/>
          <w:shd w:val="clear" w:color="auto" w:fill="FFFFFF"/>
        </w:rPr>
      </w:pPr>
    </w:p>
    <w:p w:rsidR="002420CF" w:rsidRDefault="002420CF">
      <w:pPr>
        <w:rPr>
          <w:rFonts w:ascii="Verdana" w:hAnsi="Verdana"/>
          <w:color w:val="303F50"/>
          <w:shd w:val="clear" w:color="auto" w:fill="FFFFFF"/>
        </w:rPr>
      </w:pPr>
    </w:p>
    <w:p w:rsidR="002420CF" w:rsidRPr="00B11A90" w:rsidRDefault="002420CF"/>
    <w:sectPr w:rsidR="002420CF" w:rsidRPr="00B11A90" w:rsidSect="003515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11A90"/>
    <w:rsid w:val="00077A89"/>
    <w:rsid w:val="000B6BFF"/>
    <w:rsid w:val="002229C2"/>
    <w:rsid w:val="002420CF"/>
    <w:rsid w:val="0035158B"/>
    <w:rsid w:val="004026C9"/>
    <w:rsid w:val="00432D79"/>
    <w:rsid w:val="004C037A"/>
    <w:rsid w:val="007B3C80"/>
    <w:rsid w:val="0090203D"/>
    <w:rsid w:val="00B11A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5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B6BFF"/>
  </w:style>
  <w:style w:type="character" w:styleId="a3">
    <w:name w:val="Emphasis"/>
    <w:basedOn w:val="a0"/>
    <w:uiPriority w:val="20"/>
    <w:qFormat/>
    <w:rsid w:val="002420CF"/>
    <w:rPr>
      <w:i/>
      <w:iCs/>
    </w:rPr>
  </w:style>
  <w:style w:type="paragraph" w:styleId="a4">
    <w:name w:val="Normal (Web)"/>
    <w:basedOn w:val="a"/>
    <w:uiPriority w:val="99"/>
    <w:semiHidden/>
    <w:unhideWhenUsed/>
    <w:rsid w:val="007B3C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432D79"/>
    <w:pPr>
      <w:spacing w:after="0" w:line="240" w:lineRule="auto"/>
    </w:pPr>
  </w:style>
</w:styles>
</file>

<file path=word/webSettings.xml><?xml version="1.0" encoding="utf-8"?>
<w:webSettings xmlns:r="http://schemas.openxmlformats.org/officeDocument/2006/relationships" xmlns:w="http://schemas.openxmlformats.org/wordprocessingml/2006/main">
  <w:divs>
    <w:div w:id="67777841">
      <w:bodyDiv w:val="1"/>
      <w:marLeft w:val="0"/>
      <w:marRight w:val="0"/>
      <w:marTop w:val="0"/>
      <w:marBottom w:val="0"/>
      <w:divBdr>
        <w:top w:val="none" w:sz="0" w:space="0" w:color="auto"/>
        <w:left w:val="none" w:sz="0" w:space="0" w:color="auto"/>
        <w:bottom w:val="none" w:sz="0" w:space="0" w:color="auto"/>
        <w:right w:val="none" w:sz="0" w:space="0" w:color="auto"/>
      </w:divBdr>
    </w:div>
    <w:div w:id="229080341">
      <w:bodyDiv w:val="1"/>
      <w:marLeft w:val="0"/>
      <w:marRight w:val="0"/>
      <w:marTop w:val="0"/>
      <w:marBottom w:val="0"/>
      <w:divBdr>
        <w:top w:val="none" w:sz="0" w:space="0" w:color="auto"/>
        <w:left w:val="none" w:sz="0" w:space="0" w:color="auto"/>
        <w:bottom w:val="none" w:sz="0" w:space="0" w:color="auto"/>
        <w:right w:val="none" w:sz="0" w:space="0" w:color="auto"/>
      </w:divBdr>
    </w:div>
    <w:div w:id="885029156">
      <w:bodyDiv w:val="1"/>
      <w:marLeft w:val="0"/>
      <w:marRight w:val="0"/>
      <w:marTop w:val="0"/>
      <w:marBottom w:val="0"/>
      <w:divBdr>
        <w:top w:val="none" w:sz="0" w:space="0" w:color="auto"/>
        <w:left w:val="none" w:sz="0" w:space="0" w:color="auto"/>
        <w:bottom w:val="none" w:sz="0" w:space="0" w:color="auto"/>
        <w:right w:val="none" w:sz="0" w:space="0" w:color="auto"/>
      </w:divBdr>
    </w:div>
    <w:div w:id="19159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1273</Words>
  <Characters>7262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Елена</cp:lastModifiedBy>
  <cp:revision>3</cp:revision>
  <dcterms:created xsi:type="dcterms:W3CDTF">2019-05-14T09:58:00Z</dcterms:created>
  <dcterms:modified xsi:type="dcterms:W3CDTF">2019-05-14T16:01:00Z</dcterms:modified>
</cp:coreProperties>
</file>